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8970" w:type="dxa"/>
        <w:tblLook w:val="04A0" w:firstRow="1" w:lastRow="0" w:firstColumn="1" w:lastColumn="0" w:noHBand="0" w:noVBand="1"/>
      </w:tblPr>
      <w:tblGrid>
        <w:gridCol w:w="4485"/>
        <w:gridCol w:w="4485"/>
      </w:tblGrid>
      <w:tr w:rsidR="004F7F45" w:rsidTr="00F23162">
        <w:trPr>
          <w:trHeight w:val="391"/>
        </w:trPr>
        <w:tc>
          <w:tcPr>
            <w:tcW w:w="4485" w:type="dxa"/>
          </w:tcPr>
          <w:p w:rsidR="004F7F45" w:rsidRDefault="004F7F45" w:rsidP="004F7F45">
            <w:pPr>
              <w:jc w:val="center"/>
            </w:pPr>
            <w:r>
              <w:t>IDEAS PRINCIPALES</w:t>
            </w:r>
          </w:p>
        </w:tc>
        <w:tc>
          <w:tcPr>
            <w:tcW w:w="4485" w:type="dxa"/>
          </w:tcPr>
          <w:p w:rsidR="004F7F45" w:rsidRDefault="004F7F45" w:rsidP="004F7F45">
            <w:pPr>
              <w:jc w:val="center"/>
            </w:pPr>
            <w:r>
              <w:t>IDEAS SECUNDARIAS</w:t>
            </w:r>
          </w:p>
        </w:tc>
      </w:tr>
      <w:tr w:rsidR="004F7F45" w:rsidTr="00F23162">
        <w:trPr>
          <w:trHeight w:val="1154"/>
        </w:trPr>
        <w:tc>
          <w:tcPr>
            <w:tcW w:w="4485" w:type="dxa"/>
          </w:tcPr>
          <w:p w:rsidR="004F7F45" w:rsidRDefault="004F7F45" w:rsidP="004F7F45">
            <w:pPr>
              <w:jc w:val="center"/>
            </w:pPr>
            <w:r>
              <w:t>Hemos nacido para ser felices.</w:t>
            </w:r>
          </w:p>
        </w:tc>
        <w:tc>
          <w:tcPr>
            <w:tcW w:w="4485" w:type="dxa"/>
          </w:tcPr>
          <w:p w:rsidR="004F7F45" w:rsidRDefault="004F7F45" w:rsidP="004F7F45">
            <w:pPr>
              <w:jc w:val="center"/>
            </w:pPr>
            <w:r>
              <w:t>Cuando vemos una película nos imaginamos que estamos en la misma situación de héroes.</w:t>
            </w:r>
          </w:p>
        </w:tc>
      </w:tr>
      <w:tr w:rsidR="004F7F45" w:rsidTr="00F23162">
        <w:trPr>
          <w:trHeight w:val="1154"/>
        </w:trPr>
        <w:tc>
          <w:tcPr>
            <w:tcW w:w="4485" w:type="dxa"/>
          </w:tcPr>
          <w:p w:rsidR="004F7F45" w:rsidRDefault="004F7F45" w:rsidP="004F7F45">
            <w:pPr>
              <w:jc w:val="center"/>
            </w:pPr>
            <w:r>
              <w:t>Nosotros somos los héroes de nuestra propia historia.</w:t>
            </w:r>
          </w:p>
        </w:tc>
        <w:tc>
          <w:tcPr>
            <w:tcW w:w="4485" w:type="dxa"/>
          </w:tcPr>
          <w:p w:rsidR="004F7F45" w:rsidRDefault="004F7F45" w:rsidP="004F7F45">
            <w:pPr>
              <w:jc w:val="center"/>
            </w:pPr>
            <w:r>
              <w:t>Estamos en el dilema de que estudiar, en que universidad, donde vivir, pero son dilemas importantes.</w:t>
            </w:r>
          </w:p>
        </w:tc>
      </w:tr>
      <w:tr w:rsidR="004F7F45" w:rsidTr="00F23162">
        <w:trPr>
          <w:trHeight w:val="762"/>
        </w:trPr>
        <w:tc>
          <w:tcPr>
            <w:tcW w:w="4485" w:type="dxa"/>
          </w:tcPr>
          <w:p w:rsidR="004F7F45" w:rsidRDefault="004F7F45" w:rsidP="004F7F45">
            <w:pPr>
              <w:jc w:val="center"/>
            </w:pPr>
            <w:r>
              <w:t>Nuestra felicidad no depende de las cosas materiales.</w:t>
            </w:r>
          </w:p>
        </w:tc>
        <w:tc>
          <w:tcPr>
            <w:tcW w:w="4485" w:type="dxa"/>
          </w:tcPr>
          <w:p w:rsidR="004F7F45" w:rsidRDefault="00F23162" w:rsidP="004F7F45">
            <w:pPr>
              <w:jc w:val="center"/>
            </w:pPr>
            <w:r>
              <w:t>Siempre queremos imitar a los demás.</w:t>
            </w:r>
          </w:p>
        </w:tc>
      </w:tr>
    </w:tbl>
    <w:p w:rsidR="00673979" w:rsidRDefault="00673979" w:rsidP="004F7F45">
      <w:pPr>
        <w:jc w:val="center"/>
      </w:pPr>
    </w:p>
    <w:p w:rsidR="007977F4" w:rsidRDefault="007977F4" w:rsidP="004F7F45">
      <w:pPr>
        <w:jc w:val="center"/>
      </w:pPr>
    </w:p>
    <w:p w:rsidR="007977F4" w:rsidRDefault="007977F4" w:rsidP="004F7F45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977F4" w:rsidTr="007977F4">
        <w:tc>
          <w:tcPr>
            <w:tcW w:w="4247" w:type="dxa"/>
          </w:tcPr>
          <w:p w:rsidR="007977F4" w:rsidRDefault="007977F4" w:rsidP="004F7F45">
            <w:pPr>
              <w:jc w:val="center"/>
            </w:pPr>
            <w:r>
              <w:t>IDEAS PRINCIPALES</w:t>
            </w:r>
          </w:p>
        </w:tc>
        <w:tc>
          <w:tcPr>
            <w:tcW w:w="4247" w:type="dxa"/>
          </w:tcPr>
          <w:p w:rsidR="007977F4" w:rsidRDefault="007977F4" w:rsidP="007977F4">
            <w:pPr>
              <w:tabs>
                <w:tab w:val="left" w:pos="3315"/>
              </w:tabs>
              <w:jc w:val="center"/>
            </w:pPr>
            <w:r>
              <w:t>IDEAS SECUNDARIAS</w:t>
            </w:r>
          </w:p>
        </w:tc>
      </w:tr>
      <w:tr w:rsidR="007977F4" w:rsidTr="007977F4">
        <w:tc>
          <w:tcPr>
            <w:tcW w:w="4247" w:type="dxa"/>
          </w:tcPr>
          <w:p w:rsidR="00AA635D" w:rsidRDefault="00AA635D" w:rsidP="00AA635D">
            <w:pPr>
              <w:jc w:val="center"/>
            </w:pPr>
            <w:r>
              <w:t>La esperanza está en los adolescentes.</w:t>
            </w:r>
          </w:p>
        </w:tc>
        <w:tc>
          <w:tcPr>
            <w:tcW w:w="4247" w:type="dxa"/>
          </w:tcPr>
          <w:p w:rsidR="007977F4" w:rsidRDefault="00AA635D" w:rsidP="004F7F45">
            <w:pPr>
              <w:jc w:val="center"/>
            </w:pPr>
            <w:r>
              <w:t>La fe de los adultos está en los jóvenes.</w:t>
            </w:r>
          </w:p>
        </w:tc>
      </w:tr>
      <w:tr w:rsidR="007977F4" w:rsidTr="007977F4">
        <w:tc>
          <w:tcPr>
            <w:tcW w:w="4247" w:type="dxa"/>
          </w:tcPr>
          <w:p w:rsidR="007977F4" w:rsidRDefault="00AA635D" w:rsidP="004F7F45">
            <w:pPr>
              <w:jc w:val="center"/>
            </w:pPr>
            <w:r>
              <w:t>Cristo habla de los jóvenes en muchos hechos bíblicos.</w:t>
            </w:r>
          </w:p>
        </w:tc>
        <w:tc>
          <w:tcPr>
            <w:tcW w:w="4247" w:type="dxa"/>
          </w:tcPr>
          <w:p w:rsidR="007977F4" w:rsidRDefault="00AA635D" w:rsidP="004F7F45">
            <w:pPr>
              <w:jc w:val="center"/>
            </w:pPr>
            <w:r>
              <w:t>Los adultos tienen recuerdo de ellos cuando eran jóvenes.</w:t>
            </w:r>
          </w:p>
        </w:tc>
      </w:tr>
      <w:tr w:rsidR="007977F4" w:rsidTr="007977F4">
        <w:tc>
          <w:tcPr>
            <w:tcW w:w="4247" w:type="dxa"/>
          </w:tcPr>
          <w:p w:rsidR="007977F4" w:rsidRDefault="00AA635D" w:rsidP="004F7F45">
            <w:pPr>
              <w:jc w:val="center"/>
            </w:pPr>
            <w:r>
              <w:t>Cristo aclara que el futuro esta en mano de los jóvenes.</w:t>
            </w:r>
          </w:p>
        </w:tc>
        <w:tc>
          <w:tcPr>
            <w:tcW w:w="4247" w:type="dxa"/>
          </w:tcPr>
          <w:p w:rsidR="007977F4" w:rsidRDefault="00AA635D" w:rsidP="004F7F45">
            <w:pPr>
              <w:jc w:val="center"/>
            </w:pPr>
            <w:r>
              <w:t>Lo que un joven hace un adulto lo hizo también.</w:t>
            </w:r>
          </w:p>
        </w:tc>
      </w:tr>
    </w:tbl>
    <w:p w:rsidR="007977F4" w:rsidRDefault="007977F4" w:rsidP="004F7F45">
      <w:pPr>
        <w:jc w:val="center"/>
      </w:pPr>
    </w:p>
    <w:p w:rsidR="007977F4" w:rsidRDefault="007977F4" w:rsidP="007977F4">
      <w:bookmarkStart w:id="0" w:name="_GoBack"/>
      <w:bookmarkEnd w:id="0"/>
    </w:p>
    <w:sectPr w:rsidR="007977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45"/>
    <w:rsid w:val="004F7F45"/>
    <w:rsid w:val="00673979"/>
    <w:rsid w:val="007977F4"/>
    <w:rsid w:val="00AA635D"/>
    <w:rsid w:val="00F2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339BF4"/>
  <w15:chartTrackingRefBased/>
  <w15:docId w15:val="{9A2EFA89-96DD-4A19-B780-C5321AC7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Bartolini</dc:creator>
  <cp:keywords/>
  <dc:description/>
  <cp:lastModifiedBy>Ricardo Bartolini</cp:lastModifiedBy>
  <cp:revision>2</cp:revision>
  <dcterms:created xsi:type="dcterms:W3CDTF">2021-09-29T00:24:00Z</dcterms:created>
  <dcterms:modified xsi:type="dcterms:W3CDTF">2021-09-29T00:24:00Z</dcterms:modified>
</cp:coreProperties>
</file>