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1879" w14:textId="0B785524" w:rsidR="0021202D" w:rsidRPr="001D399A" w:rsidRDefault="00921620">
      <w:pPr>
        <w:rPr>
          <w:rFonts w:ascii="Arial" w:hAnsi="Arial" w:cs="Arial"/>
          <w:b/>
          <w:bCs/>
          <w:sz w:val="24"/>
          <w:szCs w:val="24"/>
        </w:rPr>
      </w:pPr>
      <w:r w:rsidRPr="001D399A">
        <w:rPr>
          <w:rFonts w:ascii="Arial" w:hAnsi="Arial" w:cs="Arial"/>
          <w:b/>
          <w:bCs/>
          <w:sz w:val="24"/>
          <w:szCs w:val="24"/>
        </w:rPr>
        <w:t>Referencia de una Revista</w:t>
      </w:r>
    </w:p>
    <w:p w14:paraId="4B624092" w14:textId="2F25F758" w:rsidR="00907694" w:rsidRDefault="0092162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Interjet</w:t>
      </w:r>
      <w:proofErr w:type="spellEnd"/>
      <w:r>
        <w:rPr>
          <w:rFonts w:ascii="Arial" w:hAnsi="Arial" w:cs="Arial"/>
          <w:sz w:val="24"/>
          <w:szCs w:val="24"/>
        </w:rPr>
        <w:t xml:space="preserve"> (2019) Acuérdate de Acapulco, Revista </w:t>
      </w:r>
      <w:proofErr w:type="spellStart"/>
      <w:r>
        <w:rPr>
          <w:rFonts w:ascii="Arial" w:hAnsi="Arial" w:cs="Arial"/>
          <w:sz w:val="24"/>
          <w:szCs w:val="24"/>
        </w:rPr>
        <w:t>Interjet</w:t>
      </w:r>
      <w:proofErr w:type="spellEnd"/>
      <w:r>
        <w:rPr>
          <w:rFonts w:ascii="Arial" w:hAnsi="Arial" w:cs="Arial"/>
          <w:sz w:val="24"/>
          <w:szCs w:val="24"/>
        </w:rPr>
        <w:t>, 146, 90-9.</w:t>
      </w:r>
    </w:p>
    <w:p w14:paraId="515A1FD4" w14:textId="05F6D89F" w:rsidR="001D399A" w:rsidRPr="001D399A" w:rsidRDefault="001D399A">
      <w:pPr>
        <w:rPr>
          <w:rFonts w:ascii="Arial" w:hAnsi="Arial" w:cs="Arial"/>
          <w:b/>
          <w:bCs/>
          <w:sz w:val="24"/>
          <w:szCs w:val="24"/>
        </w:rPr>
      </w:pPr>
      <w:r w:rsidRPr="001D399A">
        <w:rPr>
          <w:rFonts w:ascii="Arial" w:hAnsi="Arial" w:cs="Arial"/>
          <w:b/>
          <w:bCs/>
          <w:sz w:val="24"/>
          <w:szCs w:val="24"/>
        </w:rPr>
        <w:t>Referencia de los Periódicos</w:t>
      </w:r>
    </w:p>
    <w:p w14:paraId="3CD6EDDF" w14:textId="6C19C760" w:rsidR="00F05DE7" w:rsidRDefault="00F05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Alvarado S.</w:t>
      </w:r>
      <w:r w:rsidR="0082237B">
        <w:rPr>
          <w:rFonts w:ascii="Arial" w:hAnsi="Arial" w:cs="Arial"/>
          <w:sz w:val="24"/>
          <w:szCs w:val="24"/>
        </w:rPr>
        <w:t xml:space="preserve"> (</w:t>
      </w:r>
      <w:r w:rsidR="008A5FFD">
        <w:rPr>
          <w:rFonts w:ascii="Arial" w:hAnsi="Arial" w:cs="Arial"/>
          <w:sz w:val="24"/>
          <w:szCs w:val="24"/>
        </w:rPr>
        <w:t>2022, 14 de julio</w:t>
      </w:r>
      <w:r w:rsidR="0082237B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82237B">
        <w:rPr>
          <w:rFonts w:ascii="Arial" w:hAnsi="Arial" w:cs="Arial"/>
          <w:sz w:val="24"/>
          <w:szCs w:val="24"/>
        </w:rPr>
        <w:t>Peruanos</w:t>
      </w:r>
      <w:proofErr w:type="gramEnd"/>
      <w:r w:rsidR="0082237B">
        <w:rPr>
          <w:rFonts w:ascii="Arial" w:hAnsi="Arial" w:cs="Arial"/>
          <w:sz w:val="24"/>
          <w:szCs w:val="24"/>
        </w:rPr>
        <w:t xml:space="preserve"> “jalan” a presidente Castillo y lo califican con 07</w:t>
      </w:r>
      <w:r w:rsidR="008A5FFD">
        <w:rPr>
          <w:rFonts w:ascii="Arial" w:hAnsi="Arial" w:cs="Arial"/>
          <w:sz w:val="24"/>
          <w:szCs w:val="24"/>
        </w:rPr>
        <w:t>.</w:t>
      </w:r>
      <w:r w:rsidR="0082237B">
        <w:rPr>
          <w:rFonts w:ascii="Arial" w:hAnsi="Arial" w:cs="Arial"/>
          <w:sz w:val="24"/>
          <w:szCs w:val="24"/>
        </w:rPr>
        <w:t xml:space="preserve"> Gestión, 2.</w:t>
      </w:r>
    </w:p>
    <w:p w14:paraId="18B94C13" w14:textId="1353FFAD" w:rsidR="0082237B" w:rsidRDefault="00822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 Otoya Trelles (</w:t>
      </w:r>
      <w:r w:rsidR="008A5FFD">
        <w:rPr>
          <w:rFonts w:ascii="Arial" w:hAnsi="Arial" w:cs="Arial"/>
          <w:sz w:val="24"/>
          <w:szCs w:val="24"/>
        </w:rPr>
        <w:t>2022, 14 de julio</w:t>
      </w:r>
      <w:r w:rsidR="00907694">
        <w:rPr>
          <w:rFonts w:ascii="Arial" w:hAnsi="Arial" w:cs="Arial"/>
          <w:sz w:val="24"/>
          <w:szCs w:val="24"/>
        </w:rPr>
        <w:t>)</w:t>
      </w:r>
      <w:r w:rsidR="008A5FFD">
        <w:rPr>
          <w:rFonts w:ascii="Arial" w:hAnsi="Arial" w:cs="Arial"/>
          <w:sz w:val="24"/>
          <w:szCs w:val="24"/>
        </w:rPr>
        <w:t xml:space="preserve"> </w:t>
      </w:r>
      <w:r w:rsidR="002C3EC8">
        <w:rPr>
          <w:rFonts w:ascii="Arial" w:hAnsi="Arial" w:cs="Arial"/>
          <w:sz w:val="24"/>
          <w:szCs w:val="24"/>
        </w:rPr>
        <w:t>Perú, los jóvenes y la corrupción</w:t>
      </w:r>
      <w:r w:rsidR="008A5FFD">
        <w:rPr>
          <w:rFonts w:ascii="Arial" w:hAnsi="Arial" w:cs="Arial"/>
          <w:sz w:val="24"/>
          <w:szCs w:val="24"/>
        </w:rPr>
        <w:t>.</w:t>
      </w:r>
      <w:r w:rsidR="002C3EC8">
        <w:rPr>
          <w:rFonts w:ascii="Arial" w:hAnsi="Arial" w:cs="Arial"/>
          <w:sz w:val="24"/>
          <w:szCs w:val="24"/>
        </w:rPr>
        <w:t xml:space="preserve"> La Industria, 2.</w:t>
      </w:r>
    </w:p>
    <w:p w14:paraId="18845323" w14:textId="77777777" w:rsidR="00907694" w:rsidRDefault="00907694">
      <w:pPr>
        <w:rPr>
          <w:rFonts w:ascii="Arial" w:hAnsi="Arial" w:cs="Arial"/>
          <w:sz w:val="24"/>
          <w:szCs w:val="24"/>
        </w:rPr>
      </w:pPr>
    </w:p>
    <w:p w14:paraId="0D5623EE" w14:textId="27761D8A" w:rsidR="002C3EC8" w:rsidRDefault="002C3E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Referencia de los Libros</w:t>
      </w:r>
    </w:p>
    <w:p w14:paraId="65C04B3B" w14:textId="584770DF" w:rsidR="00660E97" w:rsidRPr="00925D6C" w:rsidRDefault="00925D6C">
      <w:pPr>
        <w:rPr>
          <w:rFonts w:ascii="Arial" w:hAnsi="Arial" w:cs="Arial"/>
          <w:sz w:val="24"/>
          <w:szCs w:val="24"/>
        </w:rPr>
      </w:pPr>
      <w:r w:rsidRPr="00925D6C">
        <w:rPr>
          <w:rFonts w:ascii="Arial" w:hAnsi="Arial" w:cs="Arial"/>
          <w:sz w:val="24"/>
          <w:szCs w:val="24"/>
        </w:rPr>
        <w:t xml:space="preserve">Rick </w:t>
      </w:r>
      <w:proofErr w:type="spellStart"/>
      <w:r w:rsidRPr="00925D6C">
        <w:rPr>
          <w:rFonts w:ascii="Arial" w:hAnsi="Arial" w:cs="Arial"/>
          <w:sz w:val="24"/>
          <w:szCs w:val="24"/>
        </w:rPr>
        <w:t>Riordan</w:t>
      </w:r>
      <w:proofErr w:type="spellEnd"/>
      <w:r w:rsidR="00660E97" w:rsidRPr="00925D6C">
        <w:rPr>
          <w:rFonts w:ascii="Arial" w:hAnsi="Arial" w:cs="Arial"/>
          <w:sz w:val="24"/>
          <w:szCs w:val="24"/>
        </w:rPr>
        <w:t xml:space="preserve"> (</w:t>
      </w:r>
      <w:r w:rsidRPr="00925D6C">
        <w:rPr>
          <w:rFonts w:ascii="Arial" w:hAnsi="Arial" w:cs="Arial"/>
          <w:sz w:val="24"/>
          <w:szCs w:val="24"/>
        </w:rPr>
        <w:t xml:space="preserve">2008) </w:t>
      </w:r>
      <w:proofErr w:type="spellStart"/>
      <w:r w:rsidRPr="00925D6C">
        <w:rPr>
          <w:rFonts w:ascii="Arial" w:hAnsi="Arial" w:cs="Arial"/>
          <w:sz w:val="24"/>
          <w:szCs w:val="24"/>
        </w:rPr>
        <w:t>Percy</w:t>
      </w:r>
      <w:proofErr w:type="spellEnd"/>
      <w:r w:rsidRPr="00925D6C">
        <w:rPr>
          <w:rFonts w:ascii="Arial" w:hAnsi="Arial" w:cs="Arial"/>
          <w:sz w:val="24"/>
          <w:szCs w:val="24"/>
        </w:rPr>
        <w:t xml:space="preserve"> Jackson, </w:t>
      </w:r>
      <w:r>
        <w:rPr>
          <w:rFonts w:ascii="Arial" w:hAnsi="Arial" w:cs="Arial"/>
          <w:sz w:val="24"/>
          <w:szCs w:val="24"/>
        </w:rPr>
        <w:t>La Batalla del Laberinto (Santiago del Rey, trad.). Salamandra.</w:t>
      </w:r>
    </w:p>
    <w:p w14:paraId="431056D3" w14:textId="0904659C" w:rsidR="00947ABA" w:rsidRDefault="00947ABA">
      <w:pPr>
        <w:rPr>
          <w:rFonts w:ascii="Arial" w:hAnsi="Arial" w:cs="Arial"/>
          <w:sz w:val="24"/>
          <w:szCs w:val="24"/>
        </w:rPr>
      </w:pPr>
    </w:p>
    <w:p w14:paraId="31E0469A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4095DD70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1603FFE4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71C36D9A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3ECA5FA8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317A123D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1A64CABF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749888D5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44115D6E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75469572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441E254A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5ABE4DA0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21334561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65245748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1C4B67F9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28370885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7ACF597E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173F22B5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205C5623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5B347A6F" w14:textId="77777777" w:rsidR="00BA1E7B" w:rsidRDefault="00BA1E7B" w:rsidP="0083410B">
      <w:pPr>
        <w:rPr>
          <w:rFonts w:ascii="Arial" w:hAnsi="Arial" w:cs="Arial"/>
          <w:b/>
          <w:bCs/>
          <w:sz w:val="24"/>
          <w:szCs w:val="24"/>
        </w:rPr>
      </w:pPr>
    </w:p>
    <w:p w14:paraId="7627E025" w14:textId="587A4642" w:rsidR="008C1137" w:rsidRPr="0083410B" w:rsidRDefault="008C1137" w:rsidP="0083410B">
      <w:pPr>
        <w:rPr>
          <w:rFonts w:ascii="Arial" w:hAnsi="Arial" w:cs="Arial"/>
          <w:b/>
          <w:bCs/>
          <w:sz w:val="24"/>
          <w:szCs w:val="24"/>
        </w:rPr>
      </w:pPr>
      <w:r w:rsidRPr="008C1137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06706E5D" w14:textId="192E2596" w:rsidR="008C1137" w:rsidRPr="008C1137" w:rsidRDefault="008C1137" w:rsidP="008C11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C1137">
        <w:rPr>
          <w:rFonts w:ascii="Arial" w:hAnsi="Arial" w:cs="Arial"/>
          <w:sz w:val="24"/>
          <w:szCs w:val="24"/>
        </w:rPr>
        <w:t>Interjet</w:t>
      </w:r>
      <w:proofErr w:type="spellEnd"/>
      <w:r w:rsidRPr="008C1137">
        <w:rPr>
          <w:rFonts w:ascii="Arial" w:hAnsi="Arial" w:cs="Arial"/>
          <w:sz w:val="24"/>
          <w:szCs w:val="24"/>
        </w:rPr>
        <w:t xml:space="preserve"> (2019) Acuérdate de Acapulco, Revista </w:t>
      </w:r>
      <w:proofErr w:type="spellStart"/>
      <w:r w:rsidRPr="008C1137">
        <w:rPr>
          <w:rFonts w:ascii="Arial" w:hAnsi="Arial" w:cs="Arial"/>
          <w:sz w:val="24"/>
          <w:szCs w:val="24"/>
        </w:rPr>
        <w:t>Interjet</w:t>
      </w:r>
      <w:proofErr w:type="spellEnd"/>
      <w:r w:rsidRPr="008C1137">
        <w:rPr>
          <w:rFonts w:ascii="Arial" w:hAnsi="Arial" w:cs="Arial"/>
          <w:sz w:val="24"/>
          <w:szCs w:val="24"/>
        </w:rPr>
        <w:t>, 146, 90-9.</w:t>
      </w:r>
    </w:p>
    <w:p w14:paraId="4ACC09F6" w14:textId="77777777" w:rsidR="008C1137" w:rsidRPr="008C1137" w:rsidRDefault="008C1137" w:rsidP="008C11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1137">
        <w:rPr>
          <w:rFonts w:ascii="Arial" w:hAnsi="Arial" w:cs="Arial"/>
          <w:sz w:val="24"/>
          <w:szCs w:val="24"/>
        </w:rPr>
        <w:t>Luis Otoya Trelles (2022, 14 de julio) Perú, los jóvenes y la corrupción. La Industria, 2.</w:t>
      </w:r>
    </w:p>
    <w:p w14:paraId="41700D5B" w14:textId="24F93650" w:rsidR="008C1137" w:rsidRDefault="008C1137" w:rsidP="008C11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1137">
        <w:rPr>
          <w:rFonts w:ascii="Arial" w:hAnsi="Arial" w:cs="Arial"/>
          <w:sz w:val="24"/>
          <w:szCs w:val="24"/>
        </w:rPr>
        <w:t>Rick Riordan (2008) Percy Jackson, La Batalla del Laberinto (Santiago del Rey, trad.). Salamandra.</w:t>
      </w:r>
    </w:p>
    <w:p w14:paraId="04BDCAC3" w14:textId="77777777" w:rsidR="008C1137" w:rsidRPr="008C1137" w:rsidRDefault="008C1137" w:rsidP="008C11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1137">
        <w:rPr>
          <w:rFonts w:ascii="Arial" w:hAnsi="Arial" w:cs="Arial"/>
          <w:sz w:val="24"/>
          <w:szCs w:val="24"/>
        </w:rPr>
        <w:t xml:space="preserve">Sandra Alvarado S. (2022, 14 de julio) </w:t>
      </w:r>
      <w:proofErr w:type="gramStart"/>
      <w:r w:rsidRPr="008C1137">
        <w:rPr>
          <w:rFonts w:ascii="Arial" w:hAnsi="Arial" w:cs="Arial"/>
          <w:sz w:val="24"/>
          <w:szCs w:val="24"/>
        </w:rPr>
        <w:t>Peruanos</w:t>
      </w:r>
      <w:proofErr w:type="gramEnd"/>
      <w:r w:rsidRPr="008C1137">
        <w:rPr>
          <w:rFonts w:ascii="Arial" w:hAnsi="Arial" w:cs="Arial"/>
          <w:sz w:val="24"/>
          <w:szCs w:val="24"/>
        </w:rPr>
        <w:t xml:space="preserve"> “jalan” a presidente Castillo y lo califican con 07. Gestión, 2.</w:t>
      </w:r>
    </w:p>
    <w:p w14:paraId="732C90EA" w14:textId="6AA51BD4" w:rsidR="008C1137" w:rsidRPr="008C1137" w:rsidRDefault="008C1137" w:rsidP="008C1137">
      <w:pPr>
        <w:ind w:left="36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8C1137" w:rsidRPr="008C1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55D4"/>
    <w:multiLevelType w:val="hybridMultilevel"/>
    <w:tmpl w:val="92BEEF52"/>
    <w:lvl w:ilvl="0" w:tplc="DA521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20"/>
    <w:rsid w:val="001D399A"/>
    <w:rsid w:val="0021202D"/>
    <w:rsid w:val="002C3EC8"/>
    <w:rsid w:val="00561097"/>
    <w:rsid w:val="00660E97"/>
    <w:rsid w:val="006966DA"/>
    <w:rsid w:val="007C1F1D"/>
    <w:rsid w:val="0082237B"/>
    <w:rsid w:val="0083410B"/>
    <w:rsid w:val="008A5FFD"/>
    <w:rsid w:val="008C1137"/>
    <w:rsid w:val="00907694"/>
    <w:rsid w:val="00921620"/>
    <w:rsid w:val="00925D6C"/>
    <w:rsid w:val="00947ABA"/>
    <w:rsid w:val="00BA1E7B"/>
    <w:rsid w:val="00F00348"/>
    <w:rsid w:val="00F05DE7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258A"/>
  <w15:chartTrackingRefBased/>
  <w15:docId w15:val="{C7F03DD8-C43F-46BA-97AE-228D7BD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39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399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Lam</dc:creator>
  <cp:keywords/>
  <dc:description/>
  <cp:lastModifiedBy>Wilfredo</cp:lastModifiedBy>
  <cp:revision>2</cp:revision>
  <dcterms:created xsi:type="dcterms:W3CDTF">2022-07-21T17:46:00Z</dcterms:created>
  <dcterms:modified xsi:type="dcterms:W3CDTF">2022-07-21T17:46:00Z</dcterms:modified>
</cp:coreProperties>
</file>