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E7560" w14:textId="7D635706" w:rsidR="00C80745" w:rsidRPr="001C2627" w:rsidRDefault="00F928BC" w:rsidP="00F928BC">
      <w:pPr>
        <w:jc w:val="center"/>
        <w:rPr>
          <w:rFonts w:ascii="Corbel" w:hAnsi="Corbel"/>
          <w:color w:val="FF0000"/>
          <w:sz w:val="48"/>
          <w:szCs w:val="48"/>
          <w:u w:val="single"/>
        </w:rPr>
      </w:pPr>
      <w:r w:rsidRPr="001C2627">
        <w:rPr>
          <w:rFonts w:ascii="Corbel" w:hAnsi="Corbel"/>
          <w:color w:val="FF0000"/>
          <w:sz w:val="48"/>
          <w:szCs w:val="48"/>
          <w:u w:val="single"/>
        </w:rPr>
        <w:t>¿Qué conflictos existen en el Perú y en el extranjero?</w:t>
      </w:r>
    </w:p>
    <w:p w14:paraId="670E8F04" w14:textId="46FCFA7F" w:rsidR="00F928BC" w:rsidRPr="00075F63" w:rsidRDefault="00F928BC" w:rsidP="00F928BC">
      <w:pPr>
        <w:jc w:val="center"/>
        <w:rPr>
          <w:rFonts w:ascii="Arial Black" w:hAnsi="Arial Black"/>
          <w:color w:val="000000" w:themeColor="text1"/>
          <w:sz w:val="36"/>
          <w:szCs w:val="36"/>
          <w:u w:val="single"/>
        </w:rPr>
      </w:pPr>
    </w:p>
    <w:p w14:paraId="64AE4C96" w14:textId="15D149E6" w:rsidR="000A4FAB" w:rsidRPr="001C2627" w:rsidRDefault="00075F63" w:rsidP="00075F63">
      <w:pPr>
        <w:rPr>
          <w:rFonts w:ascii="Corbel Light" w:hAnsi="Corbel Light"/>
          <w:color w:val="000000" w:themeColor="text1"/>
          <w:sz w:val="28"/>
          <w:szCs w:val="28"/>
        </w:rPr>
      </w:pPr>
      <w:r w:rsidRPr="001C2627">
        <w:rPr>
          <w:rFonts w:ascii="Corbel Light" w:hAnsi="Corbel Light"/>
          <w:color w:val="000000" w:themeColor="text1"/>
          <w:sz w:val="28"/>
          <w:szCs w:val="28"/>
        </w:rPr>
        <w:t xml:space="preserve">Según el </w:t>
      </w:r>
      <w:r w:rsidRPr="00635E32">
        <w:rPr>
          <w:rFonts w:ascii="Corbel Light" w:hAnsi="Corbel Light"/>
          <w:color w:val="000000" w:themeColor="text1"/>
          <w:sz w:val="28"/>
          <w:szCs w:val="28"/>
          <w:u w:val="single"/>
        </w:rPr>
        <w:t>REPORTE DE CONFLICTOS SOCIALES N.°218</w:t>
      </w:r>
      <w:r w:rsidRPr="001C2627">
        <w:rPr>
          <w:rFonts w:ascii="Corbel Light" w:hAnsi="Corbel Light"/>
          <w:color w:val="000000" w:themeColor="text1"/>
          <w:sz w:val="28"/>
          <w:szCs w:val="28"/>
        </w:rPr>
        <w:t xml:space="preserve"> emitido en abril de 2022 por la ´´Adjuntía para la Prevención de Conflictos Sociales y la Gobernabilidad´´ perteneciente a la Defensoría del Pueblo, se reporta que en el Perú actualmente </w:t>
      </w:r>
      <w:r w:rsidR="000A4FAB" w:rsidRPr="001C2627">
        <w:rPr>
          <w:rFonts w:ascii="Corbel Light" w:hAnsi="Corbel Light"/>
          <w:color w:val="000000" w:themeColor="text1"/>
          <w:sz w:val="28"/>
          <w:szCs w:val="28"/>
        </w:rPr>
        <w:t>hay 209 conflictos sociales de los cuales son 160 activos</w:t>
      </w:r>
      <w:r w:rsidR="00EC0128">
        <w:rPr>
          <w:rFonts w:ascii="Corbel Light" w:hAnsi="Corbel Light"/>
          <w:color w:val="000000" w:themeColor="text1"/>
          <w:sz w:val="28"/>
          <w:szCs w:val="28"/>
        </w:rPr>
        <w:t xml:space="preserve"> (76.6%)</w:t>
      </w:r>
      <w:r w:rsidR="000A4FAB" w:rsidRPr="001C2627">
        <w:rPr>
          <w:rFonts w:ascii="Corbel Light" w:hAnsi="Corbel Light"/>
          <w:color w:val="000000" w:themeColor="text1"/>
          <w:sz w:val="28"/>
          <w:szCs w:val="28"/>
        </w:rPr>
        <w:t xml:space="preserve"> y 49 latentes</w:t>
      </w:r>
      <w:r w:rsidR="00EC0128">
        <w:rPr>
          <w:rFonts w:ascii="Corbel Light" w:hAnsi="Corbel Light"/>
          <w:color w:val="000000" w:themeColor="text1"/>
          <w:sz w:val="28"/>
          <w:szCs w:val="28"/>
        </w:rPr>
        <w:t xml:space="preserve"> (23.4%). De los cuales 4 son nuevos ,2 reactivados, 3 pasaron de activos a latentes, 3 fueron resueltos, ninguno retirado o fusionados, 102 casos en diálogo </w:t>
      </w:r>
      <w:r w:rsidR="00D0243D">
        <w:rPr>
          <w:rFonts w:ascii="Corbel Light" w:hAnsi="Corbel Light"/>
          <w:color w:val="000000" w:themeColor="text1"/>
          <w:sz w:val="28"/>
          <w:szCs w:val="28"/>
        </w:rPr>
        <w:t>es decir aproximadamente el 63.8% de los casos activos.</w:t>
      </w:r>
    </w:p>
    <w:p w14:paraId="4DEDA4CA" w14:textId="53C3A547" w:rsidR="00F928BC" w:rsidRPr="00635E32" w:rsidRDefault="000A4FAB" w:rsidP="000A4FAB">
      <w:pPr>
        <w:rPr>
          <w:rFonts w:ascii="Corbel Light" w:hAnsi="Corbel Light"/>
          <w:color w:val="000000" w:themeColor="text1"/>
          <w:sz w:val="28"/>
          <w:szCs w:val="28"/>
          <w:u w:val="single"/>
        </w:rPr>
      </w:pPr>
      <w:r w:rsidRPr="00635E32">
        <w:rPr>
          <w:rFonts w:ascii="Corbel Light" w:hAnsi="Corbel Light"/>
          <w:color w:val="000000" w:themeColor="text1"/>
          <w:sz w:val="28"/>
          <w:szCs w:val="28"/>
          <w:u w:val="single"/>
        </w:rPr>
        <w:t>¿Qué son los conflictos activos u latentes?</w:t>
      </w:r>
    </w:p>
    <w:p w14:paraId="57E81DF0" w14:textId="44FEC7D4" w:rsidR="001C2627" w:rsidRDefault="000A4FAB" w:rsidP="000A4FAB">
      <w:pPr>
        <w:rPr>
          <w:rFonts w:ascii="Corbel Light" w:hAnsi="Corbel Light"/>
          <w:sz w:val="28"/>
          <w:szCs w:val="28"/>
        </w:rPr>
      </w:pPr>
      <w:r w:rsidRPr="001C2627">
        <w:rPr>
          <w:rFonts w:ascii="Corbel Light" w:hAnsi="Corbel Light"/>
          <w:color w:val="000000" w:themeColor="text1"/>
          <w:sz w:val="28"/>
          <w:szCs w:val="28"/>
        </w:rPr>
        <w:t xml:space="preserve">Según la misma Defensoría del Pueblo un conflicto activo </w:t>
      </w:r>
      <w:r w:rsidR="001C2627">
        <w:rPr>
          <w:rFonts w:ascii="Corbel Light" w:hAnsi="Corbel Light"/>
          <w:sz w:val="28"/>
          <w:szCs w:val="28"/>
        </w:rPr>
        <w:t>es</w:t>
      </w:r>
      <w:r w:rsidRPr="001C2627">
        <w:rPr>
          <w:rFonts w:ascii="Corbel Light" w:hAnsi="Corbel Light"/>
          <w:sz w:val="28"/>
          <w:szCs w:val="28"/>
        </w:rPr>
        <w:t xml:space="preserve"> un conflicto social expresado por alguna de las partes o por terceros a través de demandas públicas, formales o informales</w:t>
      </w:r>
      <w:r w:rsidR="009B14B3">
        <w:rPr>
          <w:rFonts w:ascii="Corbel Light" w:hAnsi="Corbel Light"/>
          <w:sz w:val="28"/>
          <w:szCs w:val="28"/>
        </w:rPr>
        <w:t>. U</w:t>
      </w:r>
      <w:r w:rsidR="001C2627" w:rsidRPr="001C2627">
        <w:rPr>
          <w:rFonts w:ascii="Corbel Light" w:hAnsi="Corbel Light"/>
          <w:sz w:val="28"/>
          <w:szCs w:val="28"/>
        </w:rPr>
        <w:t>n conflicto latente es un conflicto social no expresado públicamente. Permanece oculto, silencioso o inactivo, en el que se puede observar la concurrencia de factores que tienen un curso de colisión pero que no se manifiestan o habiéndose manifestado han dejado de hacerlo durante un tiempo considerable.</w:t>
      </w:r>
    </w:p>
    <w:p w14:paraId="1787AC0C" w14:textId="218E173B" w:rsidR="00D0243D" w:rsidRDefault="00D0243D" w:rsidP="000A4FAB">
      <w:pPr>
        <w:rPr>
          <w:rFonts w:ascii="Corbel Light" w:hAnsi="Corbel Light"/>
          <w:sz w:val="28"/>
          <w:szCs w:val="28"/>
        </w:rPr>
      </w:pPr>
      <w:r>
        <w:rPr>
          <w:rFonts w:ascii="Corbel Light" w:hAnsi="Corbel Light"/>
          <w:sz w:val="28"/>
          <w:szCs w:val="28"/>
        </w:rPr>
        <w:t>Recalcan que no existe una pendiente decreciente de conflictos sociales, viceversa los conflictos respecto a el mes de abril del año pasado solo aumentaron como se ve en la siguiente gráfica:</w:t>
      </w:r>
    </w:p>
    <w:p w14:paraId="3E73D3C2" w14:textId="631DEAED" w:rsidR="00D0243D" w:rsidRDefault="00D0243D" w:rsidP="000A4FAB">
      <w:pPr>
        <w:rPr>
          <w:rFonts w:ascii="Corbel Light" w:hAnsi="Corbel Light"/>
          <w:sz w:val="28"/>
          <w:szCs w:val="28"/>
        </w:rPr>
      </w:pPr>
      <w:r>
        <w:rPr>
          <w:rFonts w:ascii="Corbel Light" w:hAnsi="Corbel Ligh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A0AD7F" wp14:editId="0DCA84A8">
            <wp:simplePos x="0" y="0"/>
            <wp:positionH relativeFrom="margin">
              <wp:align>center</wp:align>
            </wp:positionH>
            <wp:positionV relativeFrom="paragraph">
              <wp:posOffset>-45720</wp:posOffset>
            </wp:positionV>
            <wp:extent cx="4549140" cy="2723515"/>
            <wp:effectExtent l="0" t="0" r="3810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A3678" w14:textId="77777777" w:rsidR="00EC0128" w:rsidRPr="001C2627" w:rsidRDefault="00EC0128" w:rsidP="000A4FAB">
      <w:pPr>
        <w:rPr>
          <w:rFonts w:ascii="Corbel Light" w:hAnsi="Corbel Light"/>
          <w:sz w:val="28"/>
          <w:szCs w:val="28"/>
        </w:rPr>
      </w:pPr>
    </w:p>
    <w:p w14:paraId="2D24BAC6" w14:textId="1FF1325F" w:rsidR="001C2627" w:rsidRDefault="001C2627" w:rsidP="000A4FAB">
      <w:pPr>
        <w:rPr>
          <w:rFonts w:ascii="Corbel" w:hAnsi="Corbel"/>
        </w:rPr>
      </w:pPr>
    </w:p>
    <w:p w14:paraId="0326187E" w14:textId="6786532B" w:rsidR="00017906" w:rsidRDefault="00017906" w:rsidP="000A4FAB">
      <w:pPr>
        <w:rPr>
          <w:rFonts w:ascii="Corbel" w:hAnsi="Corbel"/>
        </w:rPr>
      </w:pPr>
    </w:p>
    <w:p w14:paraId="273177B6" w14:textId="2FCA387E" w:rsidR="00017906" w:rsidRDefault="00017906" w:rsidP="000A4FAB">
      <w:pPr>
        <w:rPr>
          <w:rFonts w:ascii="Corbel" w:hAnsi="Corbel"/>
        </w:rPr>
      </w:pPr>
    </w:p>
    <w:p w14:paraId="7BE5F62A" w14:textId="40219288" w:rsidR="00017906" w:rsidRDefault="00017906" w:rsidP="000A4FAB">
      <w:pPr>
        <w:rPr>
          <w:rFonts w:ascii="Corbel" w:hAnsi="Corbel"/>
        </w:rPr>
      </w:pPr>
    </w:p>
    <w:p w14:paraId="62FF4D30" w14:textId="774105D9" w:rsidR="00017906" w:rsidRDefault="00017906" w:rsidP="000A4FAB">
      <w:pPr>
        <w:rPr>
          <w:rFonts w:ascii="Corbel" w:hAnsi="Corbel"/>
        </w:rPr>
      </w:pPr>
    </w:p>
    <w:p w14:paraId="148A46C0" w14:textId="17C90367" w:rsidR="00017906" w:rsidRDefault="00017906" w:rsidP="000A4FAB">
      <w:pPr>
        <w:rPr>
          <w:rFonts w:ascii="Corbel" w:hAnsi="Corbel"/>
        </w:rPr>
      </w:pPr>
    </w:p>
    <w:p w14:paraId="66A2DBF9" w14:textId="59ECF6FC" w:rsidR="00017906" w:rsidRDefault="00017906" w:rsidP="000A4FAB">
      <w:pPr>
        <w:rPr>
          <w:rFonts w:ascii="Corbel" w:hAnsi="Corbel"/>
        </w:rPr>
      </w:pPr>
    </w:p>
    <w:p w14:paraId="27D023B9" w14:textId="20137612" w:rsidR="00417651" w:rsidRPr="00635E32" w:rsidRDefault="00417651" w:rsidP="000A4FAB">
      <w:pPr>
        <w:rPr>
          <w:rFonts w:ascii="Corbel Light" w:hAnsi="Corbel Light"/>
          <w:sz w:val="28"/>
          <w:szCs w:val="28"/>
        </w:rPr>
      </w:pPr>
      <w:r w:rsidRPr="00635E32">
        <w:rPr>
          <w:rFonts w:ascii="Corbel Light" w:hAnsi="Corbel Light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4E8CEA5" wp14:editId="0A777428">
            <wp:simplePos x="0" y="0"/>
            <wp:positionH relativeFrom="margin">
              <wp:align>right</wp:align>
            </wp:positionH>
            <wp:positionV relativeFrom="paragraph">
              <wp:posOffset>510540</wp:posOffset>
            </wp:positionV>
            <wp:extent cx="5394960" cy="5364480"/>
            <wp:effectExtent l="0" t="0" r="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E32">
        <w:rPr>
          <w:rFonts w:ascii="Corbel Light" w:hAnsi="Corbel Light"/>
          <w:sz w:val="28"/>
          <w:szCs w:val="28"/>
        </w:rPr>
        <w:t>En este gráfico podemos ver los casos registrados por región conforme a su tipo y estado:</w:t>
      </w:r>
    </w:p>
    <w:p w14:paraId="25A55613" w14:textId="52E3DFF5" w:rsidR="007F4E07" w:rsidRPr="00ED5DA1" w:rsidRDefault="007F4E07" w:rsidP="000A4FAB">
      <w:pPr>
        <w:rPr>
          <w:rFonts w:ascii="Corbel Light" w:hAnsi="Corbel Light"/>
        </w:rPr>
      </w:pPr>
    </w:p>
    <w:p w14:paraId="0B1397AB" w14:textId="17EC353F" w:rsidR="007F4E07" w:rsidRPr="00635E32" w:rsidRDefault="00AA73E2" w:rsidP="000A4FAB">
      <w:pPr>
        <w:rPr>
          <w:rFonts w:ascii="Corbel Light" w:hAnsi="Corbel Light"/>
          <w:sz w:val="28"/>
          <w:szCs w:val="28"/>
        </w:rPr>
      </w:pPr>
      <w:proofErr w:type="spellStart"/>
      <w:r w:rsidRPr="00635E32">
        <w:rPr>
          <w:rFonts w:ascii="Corbel Light" w:hAnsi="Corbel Light"/>
          <w:sz w:val="28"/>
          <w:szCs w:val="28"/>
          <w:lang w:val="en-001"/>
        </w:rPr>
        <w:t>Estos</w:t>
      </w:r>
      <w:proofErr w:type="spellEnd"/>
      <w:r w:rsidRPr="00635E32">
        <w:rPr>
          <w:rFonts w:ascii="Corbel Light" w:hAnsi="Corbel Light"/>
          <w:sz w:val="28"/>
          <w:szCs w:val="28"/>
          <w:lang w:val="en-001"/>
        </w:rPr>
        <w:t xml:space="preserve"> son </w:t>
      </w:r>
      <w:proofErr w:type="spellStart"/>
      <w:r w:rsidRPr="00635E32">
        <w:rPr>
          <w:rFonts w:ascii="Corbel Light" w:hAnsi="Corbel Light"/>
          <w:sz w:val="28"/>
          <w:szCs w:val="28"/>
          <w:lang w:val="en-001"/>
        </w:rPr>
        <w:t>algunos</w:t>
      </w:r>
      <w:proofErr w:type="spellEnd"/>
      <w:r w:rsidRPr="00635E32">
        <w:rPr>
          <w:rFonts w:ascii="Corbel Light" w:hAnsi="Corbel Light"/>
          <w:sz w:val="28"/>
          <w:szCs w:val="28"/>
          <w:lang w:val="en-001"/>
        </w:rPr>
        <w:t xml:space="preserve"> </w:t>
      </w:r>
      <w:proofErr w:type="spellStart"/>
      <w:r w:rsidRPr="00635E32">
        <w:rPr>
          <w:rFonts w:ascii="Corbel Light" w:hAnsi="Corbel Light"/>
          <w:sz w:val="28"/>
          <w:szCs w:val="28"/>
          <w:lang w:val="en-001"/>
        </w:rPr>
        <w:t>ejemplos</w:t>
      </w:r>
      <w:proofErr w:type="spellEnd"/>
      <w:r w:rsidRPr="00635E32">
        <w:rPr>
          <w:rFonts w:ascii="Corbel Light" w:hAnsi="Corbel Light"/>
          <w:sz w:val="28"/>
          <w:szCs w:val="28"/>
          <w:lang w:val="en-001"/>
        </w:rPr>
        <w:t xml:space="preserve">, </w:t>
      </w:r>
      <w:r w:rsidRPr="00635E32">
        <w:rPr>
          <w:rFonts w:ascii="Corbel Light" w:hAnsi="Corbel Light"/>
          <w:sz w:val="28"/>
          <w:szCs w:val="28"/>
        </w:rPr>
        <w:t>se recalca que no obtienen nombres por su poca divulgación pública</w:t>
      </w:r>
      <w:r w:rsidR="007F4E07" w:rsidRPr="00635E32">
        <w:rPr>
          <w:rFonts w:ascii="Corbel Light" w:hAnsi="Corbel Light"/>
          <w:sz w:val="28"/>
          <w:szCs w:val="28"/>
        </w:rPr>
        <w:t>:</w:t>
      </w:r>
    </w:p>
    <w:p w14:paraId="5DC9CA0E" w14:textId="20BB2445" w:rsidR="007F4E07" w:rsidRPr="00635E32" w:rsidRDefault="007F4E07" w:rsidP="000A4FAB">
      <w:pPr>
        <w:rPr>
          <w:rFonts w:ascii="Corbel Light" w:hAnsi="Corbel Light"/>
          <w:sz w:val="28"/>
          <w:szCs w:val="28"/>
        </w:rPr>
      </w:pPr>
      <w:r w:rsidRPr="00635E32">
        <w:rPr>
          <w:rFonts w:ascii="Corbel Light" w:hAnsi="Corbel Light"/>
          <w:sz w:val="28"/>
          <w:szCs w:val="28"/>
        </w:rPr>
        <w:t>1.</w:t>
      </w:r>
      <w:r w:rsidRPr="00635E32">
        <w:rPr>
          <w:rFonts w:ascii="Corbel Light" w:hAnsi="Corbel Light"/>
          <w:sz w:val="28"/>
          <w:szCs w:val="28"/>
          <w:lang w:val="en-001"/>
        </w:rPr>
        <w:t>-</w:t>
      </w:r>
      <w:r w:rsidRPr="00635E32">
        <w:rPr>
          <w:rFonts w:ascii="Corbel Light" w:hAnsi="Corbel Light"/>
          <w:sz w:val="28"/>
          <w:szCs w:val="28"/>
        </w:rPr>
        <w:t xml:space="preserve">Organizaciones de pueblos indígenas de la provincia del </w:t>
      </w:r>
      <w:proofErr w:type="spellStart"/>
      <w:r w:rsidRPr="00635E32">
        <w:rPr>
          <w:rFonts w:ascii="Corbel Light" w:hAnsi="Corbel Light"/>
          <w:sz w:val="28"/>
          <w:szCs w:val="28"/>
        </w:rPr>
        <w:t>Datem</w:t>
      </w:r>
      <w:proofErr w:type="spellEnd"/>
      <w:r w:rsidRPr="00635E32">
        <w:rPr>
          <w:rFonts w:ascii="Corbel Light" w:hAnsi="Corbel Light"/>
          <w:sz w:val="28"/>
          <w:szCs w:val="28"/>
        </w:rPr>
        <w:t xml:space="preserve"> del Marañón: Exigen la atención de una agenda de desarrollo, que incluye temas de gestión e infraestructura en salud, educación, transportes, comunicaciones, entre otro</w:t>
      </w:r>
      <w:r w:rsidR="00ED5DA1" w:rsidRPr="00635E32">
        <w:rPr>
          <w:rFonts w:ascii="Corbel Light" w:hAnsi="Corbel Light"/>
          <w:sz w:val="28"/>
          <w:szCs w:val="28"/>
          <w:lang w:val="en-001"/>
        </w:rPr>
        <w:t xml:space="preserve"> </w:t>
      </w:r>
      <w:r w:rsidR="00AA73E2" w:rsidRPr="00635E32">
        <w:rPr>
          <w:rFonts w:ascii="Corbel Light" w:hAnsi="Corbel Light"/>
          <w:sz w:val="28"/>
          <w:szCs w:val="28"/>
          <w:lang w:val="en-001"/>
        </w:rPr>
        <w:t>(Loreto,</w:t>
      </w:r>
      <w:r w:rsidR="00CA4E24" w:rsidRPr="00635E32">
        <w:rPr>
          <w:rFonts w:ascii="Corbel Light" w:hAnsi="Corbel Light"/>
          <w:sz w:val="28"/>
          <w:szCs w:val="28"/>
        </w:rPr>
        <w:t xml:space="preserve"> provincia </w:t>
      </w:r>
      <w:proofErr w:type="spellStart"/>
      <w:r w:rsidR="00CA4E24" w:rsidRPr="00635E32">
        <w:rPr>
          <w:rFonts w:ascii="Corbel Light" w:hAnsi="Corbel Light"/>
          <w:sz w:val="28"/>
          <w:szCs w:val="28"/>
        </w:rPr>
        <w:t>Datem</w:t>
      </w:r>
      <w:proofErr w:type="spellEnd"/>
      <w:r w:rsidR="00CA4E24" w:rsidRPr="00635E32">
        <w:rPr>
          <w:rFonts w:ascii="Corbel Light" w:hAnsi="Corbel Light"/>
          <w:sz w:val="28"/>
          <w:szCs w:val="28"/>
        </w:rPr>
        <w:t xml:space="preserve"> del</w:t>
      </w:r>
      <w:r w:rsidR="00AA73E2" w:rsidRPr="00635E32">
        <w:rPr>
          <w:rFonts w:ascii="Corbel Light" w:hAnsi="Corbel Light"/>
          <w:sz w:val="28"/>
          <w:szCs w:val="28"/>
          <w:lang w:val="en-001"/>
        </w:rPr>
        <w:t xml:space="preserve"> Mara</w:t>
      </w:r>
      <w:r w:rsidR="00AA73E2" w:rsidRPr="00635E32">
        <w:rPr>
          <w:rFonts w:ascii="Corbel Light" w:hAnsi="Corbel Light"/>
          <w:sz w:val="28"/>
          <w:szCs w:val="28"/>
        </w:rPr>
        <w:t>ñon).</w:t>
      </w:r>
    </w:p>
    <w:p w14:paraId="4A115880" w14:textId="5B511263" w:rsidR="00AA73E2" w:rsidRPr="00635E32" w:rsidRDefault="00AA73E2" w:rsidP="000A4FAB">
      <w:pPr>
        <w:rPr>
          <w:rFonts w:ascii="Corbel Light" w:hAnsi="Corbel Light"/>
          <w:sz w:val="28"/>
          <w:szCs w:val="28"/>
        </w:rPr>
      </w:pPr>
      <w:r w:rsidRPr="00635E32">
        <w:rPr>
          <w:rFonts w:ascii="Corbel Light" w:hAnsi="Corbel Light"/>
          <w:sz w:val="28"/>
          <w:szCs w:val="28"/>
        </w:rPr>
        <w:t>2.</w:t>
      </w:r>
      <w:r w:rsidRPr="00635E32">
        <w:rPr>
          <w:rFonts w:ascii="Corbel Light" w:hAnsi="Corbel Light"/>
          <w:sz w:val="28"/>
          <w:szCs w:val="28"/>
          <w:lang w:val="en-001"/>
        </w:rPr>
        <w:t>-</w:t>
      </w:r>
      <w:r w:rsidR="00CA4E24" w:rsidRPr="00635E32">
        <w:rPr>
          <w:rFonts w:ascii="Corbel Light" w:hAnsi="Corbel Light"/>
          <w:sz w:val="28"/>
          <w:szCs w:val="28"/>
        </w:rPr>
        <w:t xml:space="preserve">La comunidad campesina de </w:t>
      </w:r>
      <w:proofErr w:type="spellStart"/>
      <w:r w:rsidR="00CA4E24" w:rsidRPr="00635E32">
        <w:rPr>
          <w:rFonts w:ascii="Corbel Light" w:hAnsi="Corbel Light"/>
          <w:sz w:val="28"/>
          <w:szCs w:val="28"/>
        </w:rPr>
        <w:t>Quichas</w:t>
      </w:r>
      <w:proofErr w:type="spellEnd"/>
      <w:r w:rsidR="00CA4E24" w:rsidRPr="00635E32">
        <w:rPr>
          <w:rFonts w:ascii="Corbel Light" w:hAnsi="Corbel Light"/>
          <w:sz w:val="28"/>
          <w:szCs w:val="28"/>
        </w:rPr>
        <w:t xml:space="preserve"> demanda nuevos acuerdos sobre el pago por el uso en servidumbre de su territorio por parte de la compañía minera </w:t>
      </w:r>
      <w:proofErr w:type="spellStart"/>
      <w:r w:rsidR="00CA4E24" w:rsidRPr="00635E32">
        <w:rPr>
          <w:rFonts w:ascii="Corbel Light" w:hAnsi="Corbel Light"/>
          <w:sz w:val="28"/>
          <w:szCs w:val="28"/>
        </w:rPr>
        <w:t>Raura</w:t>
      </w:r>
      <w:proofErr w:type="spellEnd"/>
      <w:r w:rsidR="00CA4E24" w:rsidRPr="00635E32">
        <w:rPr>
          <w:rFonts w:ascii="Corbel Light" w:hAnsi="Corbel Light"/>
          <w:sz w:val="28"/>
          <w:szCs w:val="28"/>
        </w:rPr>
        <w:t xml:space="preserve"> (Oyón, Lima provincias)</w:t>
      </w:r>
    </w:p>
    <w:p w14:paraId="2828655B" w14:textId="32C107EB" w:rsidR="00CA4E24" w:rsidRPr="00635E32" w:rsidRDefault="00CA4E24" w:rsidP="000A4FAB">
      <w:pPr>
        <w:rPr>
          <w:rFonts w:ascii="Corbel Light" w:hAnsi="Corbel Light"/>
          <w:sz w:val="28"/>
          <w:szCs w:val="28"/>
        </w:rPr>
      </w:pPr>
      <w:r w:rsidRPr="00635E32">
        <w:rPr>
          <w:rFonts w:ascii="Corbel Light" w:hAnsi="Corbel Light"/>
          <w:sz w:val="28"/>
          <w:szCs w:val="28"/>
        </w:rPr>
        <w:lastRenderedPageBreak/>
        <w:t>3.</w:t>
      </w:r>
      <w:r w:rsidRPr="00635E32">
        <w:rPr>
          <w:rFonts w:ascii="Corbel Light" w:hAnsi="Corbel Light"/>
          <w:sz w:val="28"/>
          <w:szCs w:val="28"/>
          <w:lang w:val="en-001"/>
        </w:rPr>
        <w:t>-</w:t>
      </w:r>
      <w:r w:rsidRPr="00635E32">
        <w:rPr>
          <w:rFonts w:ascii="Corbel Light" w:hAnsi="Corbel Light"/>
          <w:sz w:val="28"/>
          <w:szCs w:val="28"/>
        </w:rPr>
        <w:t xml:space="preserve"> Desacuerdo por los terrenos que pertenecen al Área de Conservación Privada (ACP) de </w:t>
      </w:r>
      <w:proofErr w:type="spellStart"/>
      <w:r w:rsidRPr="00635E32">
        <w:rPr>
          <w:rFonts w:ascii="Corbel Light" w:hAnsi="Corbel Light"/>
          <w:sz w:val="28"/>
          <w:szCs w:val="28"/>
        </w:rPr>
        <w:t>Chaparrí</w:t>
      </w:r>
      <w:proofErr w:type="spellEnd"/>
      <w:r w:rsidRPr="00635E32">
        <w:rPr>
          <w:rFonts w:ascii="Corbel Light" w:hAnsi="Corbel Light"/>
          <w:sz w:val="28"/>
          <w:szCs w:val="28"/>
        </w:rPr>
        <w:t xml:space="preserve">, ubicada en la comunidad campesina </w:t>
      </w:r>
      <w:proofErr w:type="spellStart"/>
      <w:r w:rsidRPr="00635E32">
        <w:rPr>
          <w:rFonts w:ascii="Corbel Light" w:hAnsi="Corbel Light"/>
          <w:sz w:val="28"/>
          <w:szCs w:val="28"/>
        </w:rPr>
        <w:t>Muchik</w:t>
      </w:r>
      <w:proofErr w:type="spellEnd"/>
      <w:r w:rsidRPr="00635E32">
        <w:rPr>
          <w:rFonts w:ascii="Corbel Light" w:hAnsi="Corbel Light"/>
          <w:sz w:val="28"/>
          <w:szCs w:val="28"/>
        </w:rPr>
        <w:t xml:space="preserve"> Santa Catalina de Chongoyape, donde se </w:t>
      </w:r>
      <w:proofErr w:type="spellStart"/>
      <w:r w:rsidRPr="00635E32">
        <w:rPr>
          <w:rFonts w:ascii="Corbel Light" w:hAnsi="Corbel Light"/>
          <w:sz w:val="28"/>
          <w:szCs w:val="28"/>
        </w:rPr>
        <w:t>pretenderia</w:t>
      </w:r>
      <w:proofErr w:type="spellEnd"/>
      <w:r w:rsidRPr="00635E32">
        <w:rPr>
          <w:rFonts w:ascii="Corbel Light" w:hAnsi="Corbel Light"/>
          <w:sz w:val="28"/>
          <w:szCs w:val="28"/>
        </w:rPr>
        <w:t xml:space="preserve"> autorizar la venta de tierras del área que comprende la reserva de </w:t>
      </w:r>
      <w:proofErr w:type="spellStart"/>
      <w:r w:rsidRPr="00635E32">
        <w:rPr>
          <w:rFonts w:ascii="Corbel Light" w:hAnsi="Corbel Light"/>
          <w:sz w:val="28"/>
          <w:szCs w:val="28"/>
        </w:rPr>
        <w:t>Chaparrí</w:t>
      </w:r>
      <w:proofErr w:type="spellEnd"/>
      <w:r w:rsidRPr="00635E32">
        <w:rPr>
          <w:rFonts w:ascii="Corbel Light" w:hAnsi="Corbel Light"/>
          <w:sz w:val="28"/>
          <w:szCs w:val="28"/>
        </w:rPr>
        <w:t>, situación que ha originado el enfrentamiento entre comuneros.</w:t>
      </w:r>
      <w:r w:rsidRPr="00635E32">
        <w:rPr>
          <w:rFonts w:ascii="Corbel Light" w:hAnsi="Corbel Light"/>
          <w:sz w:val="28"/>
          <w:szCs w:val="28"/>
          <w:lang w:val="en-001"/>
        </w:rPr>
        <w:t xml:space="preserve"> (</w:t>
      </w:r>
      <w:proofErr w:type="spellStart"/>
      <w:r w:rsidRPr="00635E32">
        <w:rPr>
          <w:rFonts w:ascii="Corbel Light" w:hAnsi="Corbel Light"/>
          <w:sz w:val="28"/>
          <w:szCs w:val="28"/>
          <w:lang w:val="en-001"/>
        </w:rPr>
        <w:t>Chaparr</w:t>
      </w:r>
      <w:proofErr w:type="spellEnd"/>
      <w:r w:rsidRPr="00635E32">
        <w:rPr>
          <w:rFonts w:ascii="Corbel Light" w:hAnsi="Corbel Light"/>
          <w:sz w:val="28"/>
          <w:szCs w:val="28"/>
        </w:rPr>
        <w:t>í, Lambayeque)</w:t>
      </w:r>
    </w:p>
    <w:p w14:paraId="325981B0" w14:textId="1C98B0E7" w:rsidR="00CA4E24" w:rsidRPr="00635E32" w:rsidRDefault="00CA4E24" w:rsidP="000A4FAB">
      <w:pPr>
        <w:rPr>
          <w:rFonts w:ascii="Corbel Light" w:hAnsi="Corbel Light"/>
          <w:sz w:val="28"/>
          <w:szCs w:val="28"/>
        </w:rPr>
      </w:pPr>
      <w:r w:rsidRPr="00635E32">
        <w:rPr>
          <w:rFonts w:ascii="Corbel Light" w:hAnsi="Corbel Light"/>
          <w:sz w:val="28"/>
          <w:szCs w:val="28"/>
        </w:rPr>
        <w:t>4.</w:t>
      </w:r>
      <w:r w:rsidRPr="00635E32">
        <w:rPr>
          <w:rFonts w:ascii="Corbel Light" w:hAnsi="Corbel Light"/>
          <w:sz w:val="28"/>
          <w:szCs w:val="28"/>
          <w:lang w:val="en-001"/>
        </w:rPr>
        <w:t>-</w:t>
      </w:r>
      <w:r w:rsidR="007C6782" w:rsidRPr="00635E32">
        <w:rPr>
          <w:rFonts w:ascii="Corbel Light" w:hAnsi="Corbel Light"/>
          <w:sz w:val="28"/>
          <w:szCs w:val="28"/>
        </w:rPr>
        <w:t xml:space="preserve"> Pobladores del centro poblado menor </w:t>
      </w:r>
      <w:proofErr w:type="spellStart"/>
      <w:r w:rsidR="007C6782" w:rsidRPr="00635E32">
        <w:rPr>
          <w:rFonts w:ascii="Corbel Light" w:hAnsi="Corbel Light"/>
          <w:sz w:val="28"/>
          <w:szCs w:val="28"/>
        </w:rPr>
        <w:t>Andaychagua</w:t>
      </w:r>
      <w:proofErr w:type="spellEnd"/>
      <w:r w:rsidR="007C6782" w:rsidRPr="00635E32">
        <w:rPr>
          <w:rFonts w:ascii="Corbel Light" w:hAnsi="Corbel Light"/>
          <w:sz w:val="28"/>
          <w:szCs w:val="28"/>
        </w:rPr>
        <w:t xml:space="preserve"> reclaman por presunta contaminación ambiental y afectaciones a la salud de las personas por las actividades mineras de la empresa </w:t>
      </w:r>
      <w:proofErr w:type="spellStart"/>
      <w:r w:rsidR="007C6782" w:rsidRPr="00635E32">
        <w:rPr>
          <w:rFonts w:ascii="Corbel Light" w:hAnsi="Corbel Light"/>
          <w:sz w:val="28"/>
          <w:szCs w:val="28"/>
        </w:rPr>
        <w:t>Volcan</w:t>
      </w:r>
      <w:proofErr w:type="spellEnd"/>
      <w:r w:rsidR="007C6782" w:rsidRPr="00635E32">
        <w:rPr>
          <w:rFonts w:ascii="Corbel Light" w:hAnsi="Corbel Light"/>
          <w:sz w:val="28"/>
          <w:szCs w:val="28"/>
        </w:rPr>
        <w:t xml:space="preserve"> Compañía Minera.</w:t>
      </w:r>
      <w:r w:rsidR="007C6782" w:rsidRPr="00635E32">
        <w:rPr>
          <w:rFonts w:ascii="Corbel Light" w:hAnsi="Corbel Light"/>
          <w:sz w:val="28"/>
          <w:szCs w:val="28"/>
          <w:lang w:val="en-001"/>
        </w:rPr>
        <w:t xml:space="preserve"> (</w:t>
      </w:r>
      <w:proofErr w:type="spellStart"/>
      <w:r w:rsidR="007C6782" w:rsidRPr="00635E32">
        <w:rPr>
          <w:rFonts w:ascii="Corbel Light" w:hAnsi="Corbel Light"/>
          <w:sz w:val="28"/>
          <w:szCs w:val="28"/>
          <w:lang w:val="en-001"/>
        </w:rPr>
        <w:t>Yauli</w:t>
      </w:r>
      <w:proofErr w:type="spellEnd"/>
      <w:r w:rsidR="007C6782" w:rsidRPr="00635E32">
        <w:rPr>
          <w:rFonts w:ascii="Corbel Light" w:hAnsi="Corbel Light"/>
          <w:sz w:val="28"/>
          <w:szCs w:val="28"/>
          <w:lang w:val="en-001"/>
        </w:rPr>
        <w:t>, Jun</w:t>
      </w:r>
      <w:proofErr w:type="spellStart"/>
      <w:r w:rsidR="007C6782" w:rsidRPr="00635E32">
        <w:rPr>
          <w:rFonts w:ascii="Corbel Light" w:hAnsi="Corbel Light"/>
          <w:sz w:val="28"/>
          <w:szCs w:val="28"/>
        </w:rPr>
        <w:t>ín</w:t>
      </w:r>
      <w:proofErr w:type="spellEnd"/>
      <w:r w:rsidR="007C6782" w:rsidRPr="00635E32">
        <w:rPr>
          <w:rFonts w:ascii="Corbel Light" w:hAnsi="Corbel Light"/>
          <w:sz w:val="28"/>
          <w:szCs w:val="28"/>
        </w:rPr>
        <w:t>)</w:t>
      </w:r>
    </w:p>
    <w:p w14:paraId="28C73E40" w14:textId="1BF3BC6D" w:rsidR="007C6782" w:rsidRDefault="007C6782" w:rsidP="000A4FAB">
      <w:pPr>
        <w:rPr>
          <w:rFonts w:ascii="Corbel Light" w:hAnsi="Corbel Light"/>
          <w:sz w:val="28"/>
          <w:szCs w:val="28"/>
        </w:rPr>
      </w:pPr>
      <w:r w:rsidRPr="00635E32">
        <w:rPr>
          <w:rFonts w:ascii="Corbel Light" w:hAnsi="Corbel Light"/>
          <w:sz w:val="28"/>
          <w:szCs w:val="28"/>
        </w:rPr>
        <w:t>5.</w:t>
      </w:r>
      <w:r w:rsidRPr="00635E32">
        <w:rPr>
          <w:rFonts w:ascii="Corbel Light" w:hAnsi="Corbel Light"/>
          <w:sz w:val="28"/>
          <w:szCs w:val="28"/>
          <w:lang w:val="en-001"/>
        </w:rPr>
        <w:t>-</w:t>
      </w:r>
      <w:r w:rsidRPr="00635E32">
        <w:rPr>
          <w:rFonts w:ascii="Corbel Light" w:hAnsi="Corbel Light"/>
          <w:sz w:val="28"/>
          <w:szCs w:val="28"/>
        </w:rPr>
        <w:t xml:space="preserve"> </w:t>
      </w:r>
      <w:r w:rsidR="004941EB" w:rsidRPr="00635E32">
        <w:rPr>
          <w:rFonts w:ascii="Corbel Light" w:hAnsi="Corbel Light"/>
          <w:sz w:val="28"/>
          <w:szCs w:val="28"/>
        </w:rPr>
        <w:t xml:space="preserve">Los ciudadanos de las localidades de </w:t>
      </w:r>
      <w:proofErr w:type="spellStart"/>
      <w:r w:rsidR="004941EB" w:rsidRPr="00635E32">
        <w:rPr>
          <w:rFonts w:ascii="Corbel Light" w:hAnsi="Corbel Light"/>
          <w:sz w:val="28"/>
          <w:szCs w:val="28"/>
        </w:rPr>
        <w:t>Chusis</w:t>
      </w:r>
      <w:proofErr w:type="spellEnd"/>
      <w:r w:rsidR="004941EB" w:rsidRPr="00635E32">
        <w:rPr>
          <w:rFonts w:ascii="Corbel Light" w:hAnsi="Corbel Light"/>
          <w:sz w:val="28"/>
          <w:szCs w:val="28"/>
        </w:rPr>
        <w:t xml:space="preserve"> y Miramar de la Provincia de Sechura manifiestan su temor ante la posible afectación a los ecosistemas de Sechura y exigen a la empresa Gases del Norte del Perú (GASNORP), que presenten un Estudio de Impacto Ambiental Semi Detallado (EIA-</w:t>
      </w:r>
      <w:proofErr w:type="spellStart"/>
      <w:r w:rsidR="004941EB" w:rsidRPr="00635E32">
        <w:rPr>
          <w:rFonts w:ascii="Corbel Light" w:hAnsi="Corbel Light"/>
          <w:sz w:val="28"/>
          <w:szCs w:val="28"/>
        </w:rPr>
        <w:t>sd</w:t>
      </w:r>
      <w:proofErr w:type="spellEnd"/>
      <w:r w:rsidR="004941EB" w:rsidRPr="00635E32">
        <w:rPr>
          <w:rFonts w:ascii="Corbel Light" w:hAnsi="Corbel Light"/>
          <w:sz w:val="28"/>
          <w:szCs w:val="28"/>
        </w:rPr>
        <w:t>) para que procedan con la instalación de las líneas troncales de distribución de gas de alta presión en la provincia de Sechura.</w:t>
      </w:r>
      <w:r w:rsidR="004941EB" w:rsidRPr="00635E32">
        <w:rPr>
          <w:rFonts w:ascii="Corbel Light" w:hAnsi="Corbel Light"/>
          <w:sz w:val="28"/>
          <w:szCs w:val="28"/>
          <w:lang w:val="en-001"/>
        </w:rPr>
        <w:t xml:space="preserve"> (</w:t>
      </w:r>
      <w:proofErr w:type="spellStart"/>
      <w:r w:rsidR="004941EB" w:rsidRPr="00635E32">
        <w:rPr>
          <w:rFonts w:ascii="Corbel Light" w:hAnsi="Corbel Light"/>
          <w:sz w:val="28"/>
          <w:szCs w:val="28"/>
          <w:lang w:val="en-001"/>
        </w:rPr>
        <w:t>Sechura</w:t>
      </w:r>
      <w:proofErr w:type="spellEnd"/>
      <w:r w:rsidR="004941EB" w:rsidRPr="00635E32">
        <w:rPr>
          <w:rFonts w:ascii="Corbel Light" w:hAnsi="Corbel Light"/>
          <w:sz w:val="28"/>
          <w:szCs w:val="28"/>
          <w:lang w:val="en-001"/>
        </w:rPr>
        <w:t>, Piura</w:t>
      </w:r>
      <w:r w:rsidR="0086736A">
        <w:rPr>
          <w:rFonts w:ascii="Corbel Light" w:hAnsi="Corbel Light"/>
          <w:sz w:val="28"/>
          <w:szCs w:val="28"/>
        </w:rPr>
        <w:t>)</w:t>
      </w:r>
      <w:r w:rsidR="004941EB" w:rsidRPr="00635E32">
        <w:rPr>
          <w:rFonts w:ascii="Corbel Light" w:hAnsi="Corbel Light"/>
          <w:sz w:val="28"/>
          <w:szCs w:val="28"/>
          <w:lang w:val="en-001"/>
        </w:rPr>
        <w:t>.</w:t>
      </w:r>
    </w:p>
    <w:p w14:paraId="7B3CE1C0" w14:textId="61F98E8F" w:rsidR="00A44AAB" w:rsidRDefault="00800A67" w:rsidP="000A4FAB">
      <w:pPr>
        <w:rPr>
          <w:rFonts w:ascii="Corbel Light" w:hAnsi="Corbel Light"/>
          <w:sz w:val="28"/>
          <w:szCs w:val="28"/>
        </w:rPr>
      </w:pPr>
      <w:r>
        <w:rPr>
          <w:rFonts w:ascii="Corbel Light" w:hAnsi="Corbel Light"/>
          <w:sz w:val="28"/>
          <w:szCs w:val="28"/>
        </w:rPr>
        <w:t>A nivel de conflicto internacional activo podemos hablar de</w:t>
      </w:r>
      <w:r w:rsidR="007E55B3">
        <w:rPr>
          <w:rFonts w:ascii="Corbel Light" w:hAnsi="Corbel Light"/>
          <w:sz w:val="28"/>
          <w:szCs w:val="28"/>
        </w:rPr>
        <w:t xml:space="preserve"> el conflicto yemení que se desarrolla en el mismo Yemen, país de Medio Oriente exactamente península arábica, sin embargo, es un país poco mencionado y olvidado pese a tener un conflicto social que ya lleva más de 8 años</w:t>
      </w:r>
      <w:r w:rsidR="00A44AAB">
        <w:rPr>
          <w:rFonts w:ascii="Corbel Light" w:hAnsi="Corbel Light"/>
          <w:sz w:val="28"/>
          <w:szCs w:val="28"/>
        </w:rPr>
        <w:t>.</w:t>
      </w:r>
    </w:p>
    <w:p w14:paraId="39ACE022" w14:textId="260B23E3" w:rsidR="00A44AAB" w:rsidRDefault="00A44AAB" w:rsidP="000A4FAB">
      <w:pPr>
        <w:rPr>
          <w:rFonts w:ascii="Corbel Light" w:hAnsi="Corbel Light"/>
          <w:sz w:val="28"/>
          <w:szCs w:val="28"/>
        </w:rPr>
      </w:pPr>
      <w:r>
        <w:rPr>
          <w:rFonts w:ascii="Corbel Light" w:hAnsi="Corbel Light"/>
          <w:sz w:val="28"/>
          <w:szCs w:val="28"/>
        </w:rPr>
        <w:t>Esta se puede resumir en un conflicto entre dos comunidades de un mismo país, Al Qaeda vio la oportunidad de empezar un conflicto ya que vio a la</w:t>
      </w:r>
      <w:r w:rsidR="004013F5">
        <w:rPr>
          <w:rFonts w:ascii="Corbel Light" w:hAnsi="Corbel Light"/>
          <w:sz w:val="28"/>
          <w:szCs w:val="28"/>
        </w:rPr>
        <w:t xml:space="preserve"> </w:t>
      </w:r>
      <w:r>
        <w:rPr>
          <w:rFonts w:ascii="Corbel Light" w:hAnsi="Corbel Light"/>
          <w:sz w:val="28"/>
          <w:szCs w:val="28"/>
        </w:rPr>
        <w:t xml:space="preserve">comunidad </w:t>
      </w:r>
      <w:r w:rsidR="004013F5">
        <w:rPr>
          <w:rFonts w:ascii="Corbel Light" w:hAnsi="Corbel Light"/>
          <w:sz w:val="28"/>
          <w:szCs w:val="28"/>
        </w:rPr>
        <w:t xml:space="preserve">de los </w:t>
      </w:r>
      <w:proofErr w:type="spellStart"/>
      <w:r w:rsidR="004013F5">
        <w:rPr>
          <w:rFonts w:ascii="Corbel Light" w:hAnsi="Corbel Light"/>
          <w:sz w:val="28"/>
          <w:szCs w:val="28"/>
        </w:rPr>
        <w:t>huties</w:t>
      </w:r>
      <w:proofErr w:type="spellEnd"/>
      <w:r w:rsidR="004013F5">
        <w:rPr>
          <w:rFonts w:ascii="Corbel Light" w:hAnsi="Corbel Light"/>
          <w:sz w:val="28"/>
          <w:szCs w:val="28"/>
        </w:rPr>
        <w:t xml:space="preserve"> </w:t>
      </w:r>
      <w:r>
        <w:rPr>
          <w:rFonts w:ascii="Corbel Light" w:hAnsi="Corbel Light"/>
          <w:sz w:val="28"/>
          <w:szCs w:val="28"/>
        </w:rPr>
        <w:t>que es predominante en el norte con cierto resentimiento al gobierno</w:t>
      </w:r>
      <w:r w:rsidR="004013F5">
        <w:rPr>
          <w:rFonts w:ascii="Corbel Light" w:hAnsi="Corbel Light"/>
          <w:sz w:val="28"/>
          <w:szCs w:val="28"/>
        </w:rPr>
        <w:t xml:space="preserve">, provocando </w:t>
      </w:r>
      <w:proofErr w:type="spellStart"/>
      <w:r w:rsidR="004013F5">
        <w:rPr>
          <w:rFonts w:ascii="Corbel Light" w:hAnsi="Corbel Light"/>
          <w:sz w:val="28"/>
          <w:szCs w:val="28"/>
        </w:rPr>
        <w:t>asi</w:t>
      </w:r>
      <w:proofErr w:type="spellEnd"/>
      <w:r w:rsidR="004013F5">
        <w:rPr>
          <w:rFonts w:ascii="Corbel Light" w:hAnsi="Corbel Light"/>
          <w:sz w:val="28"/>
          <w:szCs w:val="28"/>
        </w:rPr>
        <w:t xml:space="preserve"> que se </w:t>
      </w:r>
      <w:proofErr w:type="spellStart"/>
      <w:r w:rsidR="004013F5">
        <w:rPr>
          <w:rFonts w:ascii="Corbel Light" w:hAnsi="Corbel Light"/>
          <w:sz w:val="28"/>
          <w:szCs w:val="28"/>
        </w:rPr>
        <w:t>alzen</w:t>
      </w:r>
      <w:proofErr w:type="spellEnd"/>
      <w:r w:rsidR="004013F5">
        <w:rPr>
          <w:rFonts w:ascii="Corbel Light" w:hAnsi="Corbel Light"/>
          <w:sz w:val="28"/>
          <w:szCs w:val="28"/>
        </w:rPr>
        <w:t xml:space="preserve"> en armas, en 2014 se rebelaron contra el presidente electo tomando el palacio presidencial en Sana provocando </w:t>
      </w:r>
      <w:proofErr w:type="spellStart"/>
      <w:r w:rsidR="004013F5">
        <w:rPr>
          <w:rFonts w:ascii="Corbel Light" w:hAnsi="Corbel Light"/>
          <w:sz w:val="28"/>
          <w:szCs w:val="28"/>
        </w:rPr>
        <w:t>asi</w:t>
      </w:r>
      <w:proofErr w:type="spellEnd"/>
      <w:r w:rsidR="004013F5">
        <w:rPr>
          <w:rFonts w:ascii="Corbel Light" w:hAnsi="Corbel Light"/>
          <w:sz w:val="28"/>
          <w:szCs w:val="28"/>
        </w:rPr>
        <w:t xml:space="preserve"> que el gobierno democráticamente electo se traslade a </w:t>
      </w:r>
      <w:proofErr w:type="spellStart"/>
      <w:r w:rsidR="004013F5">
        <w:rPr>
          <w:rFonts w:ascii="Corbel Light" w:hAnsi="Corbel Light"/>
          <w:sz w:val="28"/>
          <w:szCs w:val="28"/>
        </w:rPr>
        <w:t>Aden</w:t>
      </w:r>
      <w:proofErr w:type="spellEnd"/>
      <w:r w:rsidR="004013F5">
        <w:rPr>
          <w:rFonts w:ascii="Corbel Light" w:hAnsi="Corbel Light"/>
          <w:sz w:val="28"/>
          <w:szCs w:val="28"/>
        </w:rPr>
        <w:t xml:space="preserve"> y la funde como capital del país por ocasión de emergencia.</w:t>
      </w:r>
    </w:p>
    <w:p w14:paraId="00D83620" w14:textId="34EE3E96" w:rsidR="004013F5" w:rsidRPr="004013F5" w:rsidRDefault="004013F5" w:rsidP="000A4FAB">
      <w:pPr>
        <w:rPr>
          <w:rFonts w:ascii="Corbel Light" w:hAnsi="Corbel Light"/>
          <w:sz w:val="28"/>
          <w:szCs w:val="28"/>
        </w:rPr>
      </w:pPr>
      <w:r w:rsidRPr="004013F5">
        <w:rPr>
          <w:rFonts w:ascii="Corbel Light" w:hAnsi="Corbel Light"/>
          <w:sz w:val="28"/>
          <w:szCs w:val="28"/>
        </w:rPr>
        <w:t xml:space="preserve">Al igual que en la mayoría de guerras se ven involucradas ciertas potencias mundiales, en este caso Arabia Saudita e Irán, una apoyando al gobierno anterior mientras que Irán ayudando a los rebeldes </w:t>
      </w:r>
      <w:proofErr w:type="spellStart"/>
      <w:r w:rsidRPr="004013F5">
        <w:rPr>
          <w:rFonts w:ascii="Corbel Light" w:hAnsi="Corbel Light"/>
          <w:sz w:val="28"/>
          <w:szCs w:val="28"/>
        </w:rPr>
        <w:t>hutíes</w:t>
      </w:r>
      <w:proofErr w:type="spellEnd"/>
      <w:r w:rsidRPr="004013F5">
        <w:rPr>
          <w:rFonts w:ascii="Corbel Light" w:hAnsi="Corbel Light"/>
          <w:sz w:val="28"/>
          <w:szCs w:val="28"/>
        </w:rPr>
        <w:t xml:space="preserve"> respectivamente.</w:t>
      </w:r>
    </w:p>
    <w:p w14:paraId="32263655" w14:textId="3089871B" w:rsidR="00B63904" w:rsidRPr="009B3ED7" w:rsidRDefault="004013F5" w:rsidP="000A4FAB">
      <w:pPr>
        <w:rPr>
          <w:rFonts w:ascii="Corbel Light" w:hAnsi="Corbel Light" w:cs="Arial"/>
          <w:color w:val="262626"/>
          <w:sz w:val="28"/>
          <w:szCs w:val="28"/>
          <w:shd w:val="clear" w:color="auto" w:fill="FFFFFF"/>
        </w:rPr>
      </w:pPr>
      <w:r w:rsidRPr="004013F5">
        <w:rPr>
          <w:rFonts w:ascii="Corbel Light" w:hAnsi="Corbel Light" w:cs="Arial"/>
          <w:color w:val="262626"/>
          <w:sz w:val="28"/>
          <w:szCs w:val="28"/>
          <w:shd w:val="clear" w:color="auto" w:fill="FFFFFF"/>
        </w:rPr>
        <w:t>La guerra de Yemen ha sido descrita como la</w:t>
      </w:r>
      <w:r w:rsidR="00B63904">
        <w:rPr>
          <w:rFonts w:ascii="Corbel Light" w:hAnsi="Corbel Light"/>
          <w:sz w:val="28"/>
          <w:szCs w:val="28"/>
        </w:rPr>
        <w:t xml:space="preserve"> peor crisis humanitaria del mundo</w:t>
      </w:r>
      <w:r w:rsidRPr="004013F5">
        <w:rPr>
          <w:rFonts w:ascii="Corbel Light" w:hAnsi="Corbel Light" w:cs="Arial"/>
          <w:color w:val="262626"/>
          <w:sz w:val="28"/>
          <w:szCs w:val="28"/>
          <w:shd w:val="clear" w:color="auto" w:fill="FFFFFF"/>
        </w:rPr>
        <w:t>, y es</w:t>
      </w:r>
      <w:r w:rsidR="00B63904">
        <w:rPr>
          <w:rFonts w:ascii="Corbel Light" w:hAnsi="Corbel Light" w:cs="Arial"/>
          <w:color w:val="262626"/>
          <w:sz w:val="28"/>
          <w:szCs w:val="28"/>
          <w:shd w:val="clear" w:color="auto" w:fill="FFFFFF"/>
        </w:rPr>
        <w:t xml:space="preserve"> considerada</w:t>
      </w:r>
      <w:r w:rsidRPr="004013F5">
        <w:rPr>
          <w:rFonts w:ascii="Corbel Light" w:hAnsi="Corbel Light" w:cs="Arial"/>
          <w:color w:val="262626"/>
          <w:sz w:val="28"/>
          <w:szCs w:val="28"/>
          <w:shd w:val="clear" w:color="auto" w:fill="FFFFFF"/>
        </w:rPr>
        <w:t> tanto como un conflicto civil, que ha casi</w:t>
      </w:r>
    </w:p>
    <w:p w14:paraId="32E3C367" w14:textId="3C9F14BB" w:rsidR="004013F5" w:rsidRPr="004013F5" w:rsidRDefault="00B63904" w:rsidP="000A4FAB">
      <w:pPr>
        <w:rPr>
          <w:rFonts w:ascii="Corbel Light" w:hAnsi="Corbel Light"/>
          <w:sz w:val="28"/>
          <w:szCs w:val="28"/>
        </w:rPr>
      </w:pPr>
      <w:r>
        <w:rPr>
          <w:rFonts w:ascii="Corbel Light" w:hAnsi="Corbel Light"/>
          <w:sz w:val="28"/>
          <w:szCs w:val="28"/>
        </w:rPr>
        <w:t>desintegrado</w:t>
      </w:r>
      <w:r w:rsidR="004013F5" w:rsidRPr="004013F5">
        <w:rPr>
          <w:rFonts w:ascii="Corbel Light" w:hAnsi="Corbel Light" w:cs="Arial"/>
          <w:color w:val="262626"/>
          <w:sz w:val="28"/>
          <w:szCs w:val="28"/>
          <w:shd w:val="clear" w:color="auto" w:fill="FFFFFF"/>
        </w:rPr>
        <w:t> al país, como un enfrentamiento mayor entre Arabia Saudita e Irán.</w:t>
      </w:r>
      <w:r w:rsidRPr="00B63904">
        <w:t xml:space="preserve"> </w:t>
      </w:r>
    </w:p>
    <w:p w14:paraId="39192290" w14:textId="01E431B5" w:rsidR="004941EB" w:rsidRPr="00635E32" w:rsidRDefault="004941EB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</w:p>
    <w:p w14:paraId="44C5B0F9" w14:textId="3DEB14CA" w:rsidR="004013F5" w:rsidRDefault="009B3ED7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B622AA" wp14:editId="1E88803E">
            <wp:simplePos x="0" y="0"/>
            <wp:positionH relativeFrom="margin">
              <wp:align>right</wp:align>
            </wp:positionH>
            <wp:positionV relativeFrom="paragraph">
              <wp:posOffset>-569595</wp:posOffset>
            </wp:positionV>
            <wp:extent cx="5400040" cy="3293110"/>
            <wp:effectExtent l="0" t="0" r="0" b="2540"/>
            <wp:wrapNone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9E24D" w14:textId="51D568B1" w:rsidR="00B63904" w:rsidRDefault="00B63904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</w:p>
    <w:p w14:paraId="00B86C8F" w14:textId="5EA94C01" w:rsidR="00B63904" w:rsidRDefault="00B63904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</w:p>
    <w:p w14:paraId="5464EB19" w14:textId="5E6EBB16" w:rsidR="00B63904" w:rsidRDefault="00B63904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</w:p>
    <w:p w14:paraId="00748B0F" w14:textId="75A90422" w:rsidR="00B63904" w:rsidRDefault="00B63904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</w:p>
    <w:p w14:paraId="3FEFE232" w14:textId="6C4C95AE" w:rsidR="00B63904" w:rsidRDefault="00B63904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</w:p>
    <w:p w14:paraId="4E2A7DD0" w14:textId="4B1BA5DC" w:rsidR="00B63904" w:rsidRDefault="00B63904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16EDFE7" wp14:editId="15B04495">
            <wp:simplePos x="0" y="0"/>
            <wp:positionH relativeFrom="page">
              <wp:posOffset>999490</wp:posOffset>
            </wp:positionH>
            <wp:positionV relativeFrom="paragraph">
              <wp:posOffset>478155</wp:posOffset>
            </wp:positionV>
            <wp:extent cx="5591175" cy="3952240"/>
            <wp:effectExtent l="0" t="0" r="9525" b="0"/>
            <wp:wrapTight wrapText="bothSides">
              <wp:wrapPolygon edited="0">
                <wp:start x="0" y="0"/>
                <wp:lineTo x="0" y="21447"/>
                <wp:lineTo x="21563" y="21447"/>
                <wp:lineTo x="2156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E36E2" w14:textId="5CD1CF78" w:rsidR="004941EB" w:rsidRPr="00635E32" w:rsidRDefault="004941EB" w:rsidP="000A4FAB">
      <w:pPr>
        <w:rPr>
          <w:rFonts w:ascii="Times New Roman" w:hAnsi="Times New Roman" w:cs="Times New Roman"/>
          <w:sz w:val="32"/>
          <w:szCs w:val="32"/>
          <w:lang w:val="en-001"/>
        </w:rPr>
      </w:pPr>
      <w:r w:rsidRPr="00635E32">
        <w:rPr>
          <w:rFonts w:ascii="Times New Roman" w:hAnsi="Times New Roman" w:cs="Times New Roman"/>
          <w:sz w:val="32"/>
          <w:szCs w:val="32"/>
          <w:lang w:val="en-001"/>
        </w:rPr>
        <w:t>Fuentes:</w:t>
      </w:r>
    </w:p>
    <w:p w14:paraId="7B458687" w14:textId="64D7E01F" w:rsidR="004941EB" w:rsidRDefault="009B3ED7" w:rsidP="000A4FAB">
      <w:pPr>
        <w:rPr>
          <w:rStyle w:val="Hipervnculo"/>
          <w:rFonts w:ascii="Times New Roman" w:hAnsi="Times New Roman" w:cs="Times New Roman"/>
          <w:sz w:val="28"/>
          <w:szCs w:val="28"/>
        </w:rPr>
      </w:pPr>
      <w:hyperlink r:id="rId8" w:history="1">
        <w:r w:rsidR="004941EB" w:rsidRPr="00635E32">
          <w:rPr>
            <w:rStyle w:val="Hipervnculo"/>
            <w:rFonts w:ascii="Times New Roman" w:hAnsi="Times New Roman" w:cs="Times New Roman"/>
            <w:sz w:val="28"/>
            <w:szCs w:val="28"/>
          </w:rPr>
          <w:t xml:space="preserve">RCS </w:t>
        </w:r>
        <w:proofErr w:type="spellStart"/>
        <w:r w:rsidR="004941EB" w:rsidRPr="00635E32">
          <w:rPr>
            <w:rStyle w:val="Hipervnculo"/>
            <w:rFonts w:ascii="Times New Roman" w:hAnsi="Times New Roman" w:cs="Times New Roman"/>
            <w:sz w:val="28"/>
            <w:szCs w:val="28"/>
          </w:rPr>
          <w:t>N°</w:t>
        </w:r>
        <w:proofErr w:type="spellEnd"/>
        <w:r w:rsidR="004941EB" w:rsidRPr="00635E32">
          <w:rPr>
            <w:rStyle w:val="Hipervnculo"/>
            <w:rFonts w:ascii="Times New Roman" w:hAnsi="Times New Roman" w:cs="Times New Roman"/>
            <w:sz w:val="28"/>
            <w:szCs w:val="28"/>
          </w:rPr>
          <w:t xml:space="preserve"> 126 (defensoria.gob.pe)</w:t>
        </w:r>
      </w:hyperlink>
    </w:p>
    <w:p w14:paraId="0BA01390" w14:textId="1847336A" w:rsidR="00B63904" w:rsidRPr="00B63904" w:rsidRDefault="00B63904" w:rsidP="000A4FAB">
      <w:pPr>
        <w:rPr>
          <w:lang w:val="en-US"/>
        </w:rPr>
      </w:pPr>
      <w:hyperlink r:id="rId9" w:history="1">
        <w:r w:rsidRPr="00B63904">
          <w:rPr>
            <w:rStyle w:val="Hipervnculo"/>
            <w:lang w:val="en-US"/>
          </w:rPr>
          <w:t xml:space="preserve">Yemen – The world's worst humanitarian crisis | World Food </w:t>
        </w:r>
        <w:proofErr w:type="spellStart"/>
        <w:r w:rsidRPr="00B63904">
          <w:rPr>
            <w:rStyle w:val="Hipervnculo"/>
            <w:lang w:val="en-US"/>
          </w:rPr>
          <w:t>Programme</w:t>
        </w:r>
        <w:proofErr w:type="spellEnd"/>
        <w:r w:rsidRPr="00B63904">
          <w:rPr>
            <w:rStyle w:val="Hipervnculo"/>
            <w:lang w:val="en-US"/>
          </w:rPr>
          <w:t xml:space="preserve"> (wfp.org)</w:t>
        </w:r>
      </w:hyperlink>
    </w:p>
    <w:p w14:paraId="0CDBE511" w14:textId="54F5DF38" w:rsidR="00B63904" w:rsidRPr="00B63904" w:rsidRDefault="00B63904" w:rsidP="000A4FAB">
      <w:pPr>
        <w:rPr>
          <w:lang w:val="en-US"/>
        </w:rPr>
      </w:pPr>
      <w:hyperlink r:id="rId10" w:history="1">
        <w:r w:rsidRPr="00B63904">
          <w:rPr>
            <w:rStyle w:val="Hipervnculo"/>
            <w:lang w:val="en-US"/>
          </w:rPr>
          <w:t>Yemen: What nationwide truce means for world's worst humanitarian crisis - CNN</w:t>
        </w:r>
      </w:hyperlink>
    </w:p>
    <w:p w14:paraId="63861D88" w14:textId="2CE7B1B1" w:rsidR="00B63904" w:rsidRDefault="00B63904" w:rsidP="009B3ED7">
      <w:pPr>
        <w:tabs>
          <w:tab w:val="left" w:pos="6285"/>
        </w:tabs>
      </w:pPr>
      <w:hyperlink r:id="rId11" w:history="1">
        <w:r w:rsidRPr="00B63904">
          <w:rPr>
            <w:rStyle w:val="Hipervnculo"/>
            <w:lang w:val="en-US"/>
          </w:rPr>
          <w:t>10 Conflicts to Worry About in 2022: Yemen (acleddata.com)</w:t>
        </w:r>
      </w:hyperlink>
      <w:r w:rsidR="009B3ED7">
        <w:tab/>
      </w:r>
    </w:p>
    <w:p w14:paraId="4F98AC04" w14:textId="77777777" w:rsidR="009B3ED7" w:rsidRDefault="009B3ED7" w:rsidP="009B3ED7">
      <w:pPr>
        <w:tabs>
          <w:tab w:val="left" w:pos="6285"/>
        </w:tabs>
      </w:pPr>
    </w:p>
    <w:p w14:paraId="50F8530C" w14:textId="77777777" w:rsidR="00B63904" w:rsidRPr="00635E32" w:rsidRDefault="00B63904" w:rsidP="000A4FAB">
      <w:pPr>
        <w:rPr>
          <w:rFonts w:ascii="Times New Roman" w:hAnsi="Times New Roman" w:cs="Times New Roman"/>
          <w:sz w:val="28"/>
          <w:szCs w:val="28"/>
          <w:lang w:val="en-001"/>
        </w:rPr>
      </w:pPr>
    </w:p>
    <w:sectPr w:rsidR="00B63904" w:rsidRPr="00635E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8BC"/>
    <w:rsid w:val="00017906"/>
    <w:rsid w:val="00075F63"/>
    <w:rsid w:val="000A4FAB"/>
    <w:rsid w:val="001C2627"/>
    <w:rsid w:val="00394284"/>
    <w:rsid w:val="004013F5"/>
    <w:rsid w:val="00417651"/>
    <w:rsid w:val="004941EB"/>
    <w:rsid w:val="00635E32"/>
    <w:rsid w:val="00755BB0"/>
    <w:rsid w:val="007C6782"/>
    <w:rsid w:val="007E55B3"/>
    <w:rsid w:val="007F4E07"/>
    <w:rsid w:val="00800A67"/>
    <w:rsid w:val="0086736A"/>
    <w:rsid w:val="009B14B3"/>
    <w:rsid w:val="009B3ED7"/>
    <w:rsid w:val="00A44AAB"/>
    <w:rsid w:val="00AA73E2"/>
    <w:rsid w:val="00B63904"/>
    <w:rsid w:val="00C80745"/>
    <w:rsid w:val="00CA4E24"/>
    <w:rsid w:val="00D0243D"/>
    <w:rsid w:val="00EC0128"/>
    <w:rsid w:val="00ED5DA1"/>
    <w:rsid w:val="00F9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499A7A"/>
  <w15:chartTrackingRefBased/>
  <w15:docId w15:val="{91355EE9-D1F4-474E-A181-051FCF81E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941E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13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fensoria.gob.pe/wp-content/uploads/2022/05/Reporte-Mensual-de-Conflictos-Sociales-n.%C2%BA-218-%E2%80%93-abril-2022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cleddata.com/10-conflicts-to-worry-about-in-2022/yemen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edition.cnn.com/2022/04/06/middleeast/mideast-summary-04-06-2022-intl/index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wfp.org/yemen-crisi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Camacho</dc:creator>
  <cp:keywords/>
  <dc:description/>
  <cp:lastModifiedBy>Sergio Camacho</cp:lastModifiedBy>
  <cp:revision>5</cp:revision>
  <dcterms:created xsi:type="dcterms:W3CDTF">2022-05-14T02:44:00Z</dcterms:created>
  <dcterms:modified xsi:type="dcterms:W3CDTF">2022-05-15T23:08:00Z</dcterms:modified>
</cp:coreProperties>
</file>