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6EABA" w14:textId="77777777" w:rsidR="00126F09" w:rsidRDefault="00126F09" w:rsidP="00D75A09">
      <w:pPr>
        <w:widowControl/>
        <w:overflowPunct/>
        <w:autoSpaceDE/>
        <w:autoSpaceDN/>
        <w:adjustRightInd/>
        <w:spacing w:line="276" w:lineRule="auto"/>
        <w:jc w:val="both"/>
        <w:rPr>
          <w:rFonts w:ascii="Calibri" w:hAnsi="Calibri" w:cs="Calibri"/>
          <w:b/>
          <w:sz w:val="220"/>
          <w:u w:val="single"/>
        </w:rPr>
      </w:pPr>
    </w:p>
    <w:p w14:paraId="10BB21A0" w14:textId="6C060F9E" w:rsidR="00177C63" w:rsidRPr="00177C63" w:rsidRDefault="00177C63" w:rsidP="00C07C70">
      <w:pPr>
        <w:widowControl/>
        <w:overflowPunct/>
        <w:autoSpaceDE/>
        <w:autoSpaceDN/>
        <w:adjustRightInd/>
        <w:spacing w:line="276" w:lineRule="auto"/>
        <w:jc w:val="center"/>
        <w:rPr>
          <w:rFonts w:ascii="Calibri" w:hAnsi="Calibri" w:cs="Calibri"/>
          <w:b/>
          <w:sz w:val="220"/>
          <w:u w:val="single"/>
        </w:rPr>
      </w:pPr>
      <w:r w:rsidRPr="00177C63">
        <w:rPr>
          <w:rFonts w:ascii="Calibri" w:hAnsi="Calibri" w:cs="Calibri"/>
          <w:b/>
          <w:sz w:val="220"/>
          <w:u w:val="single"/>
        </w:rPr>
        <w:t xml:space="preserve">Sistema </w:t>
      </w:r>
      <w:bookmarkStart w:id="0" w:name="_GoBack"/>
      <w:bookmarkEnd w:id="0"/>
      <w:r>
        <w:rPr>
          <w:rFonts w:ascii="Calibri" w:hAnsi="Calibri" w:cs="Calibri"/>
          <w:b/>
          <w:sz w:val="220"/>
          <w:u w:val="single"/>
        </w:rPr>
        <w:t>D</w:t>
      </w:r>
      <w:r w:rsidR="0086636F">
        <w:rPr>
          <w:rFonts w:ascii="Calibri" w:hAnsi="Calibri" w:cs="Calibri"/>
          <w:b/>
          <w:sz w:val="220"/>
          <w:u w:val="single"/>
        </w:rPr>
        <w:t>igestivo</w:t>
      </w:r>
    </w:p>
    <w:p w14:paraId="5277473A" w14:textId="77777777" w:rsidR="00177C63" w:rsidRDefault="00177C63" w:rsidP="00D75A09">
      <w:pPr>
        <w:widowControl/>
        <w:overflowPunct/>
        <w:autoSpaceDE/>
        <w:autoSpaceDN/>
        <w:adjustRightInd/>
        <w:spacing w:line="276" w:lineRule="auto"/>
        <w:jc w:val="both"/>
        <w:rPr>
          <w:rFonts w:ascii="Calibri" w:hAnsi="Calibri" w:cs="Calibri"/>
          <w:b/>
          <w:u w:val="single"/>
        </w:rPr>
      </w:pPr>
    </w:p>
    <w:p w14:paraId="7067B116" w14:textId="77777777" w:rsidR="00177C63" w:rsidRDefault="00177C63" w:rsidP="00D75A09">
      <w:pPr>
        <w:widowControl/>
        <w:overflowPunct/>
        <w:autoSpaceDE/>
        <w:autoSpaceDN/>
        <w:adjustRightInd/>
        <w:spacing w:line="276" w:lineRule="auto"/>
        <w:jc w:val="both"/>
        <w:rPr>
          <w:rFonts w:ascii="Calibri" w:hAnsi="Calibri" w:cs="Calibri"/>
          <w:b/>
          <w:u w:val="single"/>
        </w:rPr>
      </w:pPr>
    </w:p>
    <w:p w14:paraId="350F1693" w14:textId="77777777" w:rsidR="00177C63" w:rsidRDefault="00177C63" w:rsidP="00D75A09">
      <w:pPr>
        <w:widowControl/>
        <w:overflowPunct/>
        <w:autoSpaceDE/>
        <w:autoSpaceDN/>
        <w:adjustRightInd/>
        <w:spacing w:line="276" w:lineRule="auto"/>
        <w:jc w:val="both"/>
        <w:rPr>
          <w:rFonts w:ascii="Calibri" w:hAnsi="Calibri" w:cs="Calibri"/>
          <w:b/>
          <w:u w:val="single"/>
        </w:rPr>
      </w:pPr>
    </w:p>
    <w:p w14:paraId="56E8659B" w14:textId="77777777" w:rsidR="00177C63" w:rsidRDefault="00177C63" w:rsidP="00D75A09">
      <w:pPr>
        <w:widowControl/>
        <w:overflowPunct/>
        <w:autoSpaceDE/>
        <w:autoSpaceDN/>
        <w:adjustRightInd/>
        <w:spacing w:line="276" w:lineRule="auto"/>
        <w:jc w:val="both"/>
        <w:rPr>
          <w:rFonts w:ascii="Calibri" w:hAnsi="Calibri" w:cs="Calibri"/>
          <w:b/>
          <w:u w:val="single"/>
        </w:rPr>
      </w:pPr>
    </w:p>
    <w:p w14:paraId="7B8FFB96" w14:textId="77777777" w:rsidR="00177C63" w:rsidRDefault="00177C63" w:rsidP="00D75A09">
      <w:pPr>
        <w:widowControl/>
        <w:overflowPunct/>
        <w:autoSpaceDE/>
        <w:autoSpaceDN/>
        <w:adjustRightInd/>
        <w:spacing w:line="276" w:lineRule="auto"/>
        <w:jc w:val="both"/>
        <w:rPr>
          <w:rFonts w:ascii="Calibri" w:hAnsi="Calibri" w:cs="Calibri"/>
          <w:b/>
          <w:u w:val="single"/>
        </w:rPr>
      </w:pPr>
    </w:p>
    <w:p w14:paraId="4FE98A57" w14:textId="77777777" w:rsidR="00177C63" w:rsidRDefault="00177C63" w:rsidP="00D75A09">
      <w:pPr>
        <w:widowControl/>
        <w:overflowPunct/>
        <w:autoSpaceDE/>
        <w:autoSpaceDN/>
        <w:adjustRightInd/>
        <w:spacing w:line="276" w:lineRule="auto"/>
        <w:jc w:val="both"/>
        <w:rPr>
          <w:rFonts w:ascii="Calibri" w:hAnsi="Calibri" w:cs="Calibri"/>
          <w:b/>
          <w:u w:val="single"/>
        </w:rPr>
      </w:pPr>
    </w:p>
    <w:p w14:paraId="6AB8D51C" w14:textId="77777777" w:rsidR="00177C63" w:rsidRDefault="00177C63" w:rsidP="00D75A09">
      <w:pPr>
        <w:widowControl/>
        <w:overflowPunct/>
        <w:autoSpaceDE/>
        <w:autoSpaceDN/>
        <w:adjustRightInd/>
        <w:spacing w:line="276" w:lineRule="auto"/>
        <w:jc w:val="both"/>
        <w:rPr>
          <w:rFonts w:ascii="Calibri" w:hAnsi="Calibri" w:cs="Calibri"/>
          <w:b/>
          <w:u w:val="single"/>
        </w:rPr>
      </w:pPr>
    </w:p>
    <w:p w14:paraId="26609B7E" w14:textId="77777777" w:rsidR="00177C63" w:rsidRDefault="00177C63" w:rsidP="00D75A09">
      <w:pPr>
        <w:widowControl/>
        <w:overflowPunct/>
        <w:autoSpaceDE/>
        <w:autoSpaceDN/>
        <w:adjustRightInd/>
        <w:spacing w:line="276" w:lineRule="auto"/>
        <w:jc w:val="both"/>
        <w:rPr>
          <w:rFonts w:ascii="Calibri" w:hAnsi="Calibri" w:cs="Calibri"/>
          <w:b/>
          <w:u w:val="single"/>
        </w:rPr>
      </w:pPr>
    </w:p>
    <w:p w14:paraId="41F5BA64" w14:textId="77777777" w:rsidR="00177C63" w:rsidRDefault="00177C63" w:rsidP="00D75A09">
      <w:pPr>
        <w:widowControl/>
        <w:overflowPunct/>
        <w:autoSpaceDE/>
        <w:autoSpaceDN/>
        <w:adjustRightInd/>
        <w:spacing w:line="276" w:lineRule="auto"/>
        <w:jc w:val="both"/>
        <w:rPr>
          <w:rFonts w:ascii="Calibri" w:hAnsi="Calibri" w:cs="Calibri"/>
          <w:b/>
          <w:u w:val="single"/>
        </w:rPr>
      </w:pPr>
    </w:p>
    <w:p w14:paraId="11F856FE" w14:textId="77777777" w:rsidR="00177C63" w:rsidRDefault="00177C63" w:rsidP="00D75A09">
      <w:pPr>
        <w:widowControl/>
        <w:overflowPunct/>
        <w:autoSpaceDE/>
        <w:autoSpaceDN/>
        <w:adjustRightInd/>
        <w:spacing w:line="276" w:lineRule="auto"/>
        <w:jc w:val="both"/>
        <w:rPr>
          <w:rFonts w:ascii="Calibri" w:hAnsi="Calibri" w:cs="Calibri"/>
          <w:b/>
          <w:u w:val="single"/>
        </w:rPr>
      </w:pPr>
    </w:p>
    <w:p w14:paraId="3125848C" w14:textId="56B7E8BE" w:rsidR="00126F09" w:rsidRDefault="00126F09" w:rsidP="00D75A09">
      <w:pPr>
        <w:widowControl/>
        <w:overflowPunct/>
        <w:autoSpaceDE/>
        <w:autoSpaceDN/>
        <w:adjustRightInd/>
        <w:spacing w:line="276" w:lineRule="auto"/>
        <w:jc w:val="both"/>
        <w:rPr>
          <w:rFonts w:ascii="Calibri" w:hAnsi="Calibri" w:cs="Calibri"/>
          <w:b/>
          <w:u w:val="single"/>
        </w:rPr>
      </w:pPr>
    </w:p>
    <w:p w14:paraId="14950694" w14:textId="3F4E6F5B" w:rsidR="00BB7697" w:rsidRDefault="00BB7697" w:rsidP="00D75A09">
      <w:pPr>
        <w:widowControl/>
        <w:overflowPunct/>
        <w:autoSpaceDE/>
        <w:autoSpaceDN/>
        <w:adjustRightInd/>
        <w:spacing w:line="276" w:lineRule="auto"/>
        <w:jc w:val="both"/>
        <w:rPr>
          <w:rFonts w:ascii="Calibri" w:hAnsi="Calibri" w:cs="Calibri"/>
          <w:b/>
          <w:u w:val="single"/>
        </w:rPr>
      </w:pPr>
    </w:p>
    <w:p w14:paraId="55375C4D" w14:textId="77777777" w:rsidR="00177C63" w:rsidRDefault="00177C63" w:rsidP="00D75A09">
      <w:pPr>
        <w:widowControl/>
        <w:overflowPunct/>
        <w:autoSpaceDE/>
        <w:autoSpaceDN/>
        <w:adjustRightInd/>
        <w:spacing w:line="276" w:lineRule="auto"/>
        <w:jc w:val="both"/>
        <w:rPr>
          <w:rFonts w:ascii="Calibri" w:hAnsi="Calibri" w:cs="Calibri"/>
          <w:b/>
          <w:u w:val="single"/>
        </w:rPr>
      </w:pPr>
    </w:p>
    <w:p w14:paraId="77263053" w14:textId="5E3D10CD" w:rsidR="00916317" w:rsidRPr="00916317" w:rsidRDefault="00E64E33" w:rsidP="00D75A09">
      <w:pPr>
        <w:widowControl/>
        <w:overflowPunct/>
        <w:autoSpaceDE/>
        <w:autoSpaceDN/>
        <w:adjustRightInd/>
        <w:spacing w:line="276" w:lineRule="auto"/>
        <w:jc w:val="both"/>
        <w:rPr>
          <w:rFonts w:ascii="Calibri" w:hAnsi="Calibri" w:cs="Calibri"/>
          <w:b/>
          <w:u w:val="single"/>
        </w:rPr>
      </w:pPr>
      <w:r>
        <w:rPr>
          <w:rFonts w:ascii="Calibri" w:hAnsi="Calibri" w:cs="Calibri"/>
          <w:b/>
          <w:u w:val="single"/>
        </w:rPr>
        <w:lastRenderedPageBreak/>
        <w:t>ÍNDICE</w:t>
      </w:r>
    </w:p>
    <w:p w14:paraId="48EEF271" w14:textId="77777777" w:rsidR="00916317" w:rsidRDefault="00916317" w:rsidP="00D75A09">
      <w:pPr>
        <w:widowControl/>
        <w:overflowPunct/>
        <w:autoSpaceDE/>
        <w:autoSpaceDN/>
        <w:adjustRightInd/>
        <w:spacing w:line="276" w:lineRule="auto"/>
        <w:jc w:val="both"/>
        <w:rPr>
          <w:rFonts w:ascii="Calibri" w:hAnsi="Calibri" w:cs="Calibri"/>
          <w:bCs/>
        </w:rPr>
      </w:pPr>
    </w:p>
    <w:sdt>
      <w:sdtPr>
        <w:rPr>
          <w:rFonts w:ascii="Times New Roman" w:eastAsia="Times New Roman" w:hAnsi="Times New Roman" w:cs="Times New Roman"/>
          <w:color w:val="auto"/>
          <w:kern w:val="28"/>
          <w:sz w:val="20"/>
          <w:szCs w:val="20"/>
          <w:lang w:val="es-ES" w:eastAsia="es-CL"/>
        </w:rPr>
        <w:id w:val="-672799799"/>
        <w:docPartObj>
          <w:docPartGallery w:val="Table of Contents"/>
          <w:docPartUnique/>
        </w:docPartObj>
      </w:sdtPr>
      <w:sdtEndPr>
        <w:rPr>
          <w:b/>
          <w:bCs/>
        </w:rPr>
      </w:sdtEndPr>
      <w:sdtContent>
        <w:p w14:paraId="19ECD39F" w14:textId="01585DEF" w:rsidR="00E64E33" w:rsidRDefault="00E64E33">
          <w:pPr>
            <w:pStyle w:val="TtulodeTDC"/>
          </w:pPr>
        </w:p>
        <w:p w14:paraId="6082700E" w14:textId="6BEB9FCB" w:rsidR="00E64E33" w:rsidRDefault="00E64E33">
          <w:pPr>
            <w:pStyle w:val="TDC1"/>
            <w:tabs>
              <w:tab w:val="right" w:leader="dot" w:pos="8828"/>
            </w:tabs>
            <w:rPr>
              <w:noProof/>
            </w:rPr>
          </w:pPr>
          <w:r>
            <w:rPr>
              <w:b/>
              <w:bCs/>
              <w:lang w:val="es-ES"/>
            </w:rPr>
            <w:fldChar w:fldCharType="begin"/>
          </w:r>
          <w:r>
            <w:rPr>
              <w:b/>
              <w:bCs/>
              <w:lang w:val="es-ES"/>
            </w:rPr>
            <w:instrText xml:space="preserve"> TOC \o "1-3" \h \z \u </w:instrText>
          </w:r>
          <w:r>
            <w:rPr>
              <w:b/>
              <w:bCs/>
              <w:lang w:val="es-ES"/>
            </w:rPr>
            <w:fldChar w:fldCharType="separate"/>
          </w:r>
          <w:hyperlink w:anchor="_Toc102309617" w:history="1">
            <w:r w:rsidRPr="004C5C5C">
              <w:rPr>
                <w:rStyle w:val="Hipervnculo"/>
                <w:b/>
                <w:noProof/>
              </w:rPr>
              <w:t>INTRODUCCIÓN</w:t>
            </w:r>
            <w:r>
              <w:rPr>
                <w:noProof/>
                <w:webHidden/>
              </w:rPr>
              <w:tab/>
            </w:r>
            <w:r>
              <w:rPr>
                <w:noProof/>
                <w:webHidden/>
              </w:rPr>
              <w:fldChar w:fldCharType="begin"/>
            </w:r>
            <w:r>
              <w:rPr>
                <w:noProof/>
                <w:webHidden/>
              </w:rPr>
              <w:instrText xml:space="preserve"> PAGEREF _Toc102309617 \h </w:instrText>
            </w:r>
            <w:r>
              <w:rPr>
                <w:noProof/>
                <w:webHidden/>
              </w:rPr>
            </w:r>
            <w:r>
              <w:rPr>
                <w:noProof/>
                <w:webHidden/>
              </w:rPr>
              <w:fldChar w:fldCharType="separate"/>
            </w:r>
            <w:r>
              <w:rPr>
                <w:noProof/>
                <w:webHidden/>
              </w:rPr>
              <w:t>3</w:t>
            </w:r>
            <w:r>
              <w:rPr>
                <w:noProof/>
                <w:webHidden/>
              </w:rPr>
              <w:fldChar w:fldCharType="end"/>
            </w:r>
          </w:hyperlink>
        </w:p>
        <w:p w14:paraId="0711C0E6" w14:textId="176A5F20" w:rsidR="00E64E33" w:rsidRDefault="00A7144E">
          <w:pPr>
            <w:pStyle w:val="TDC1"/>
            <w:tabs>
              <w:tab w:val="right" w:leader="dot" w:pos="8828"/>
            </w:tabs>
            <w:rPr>
              <w:noProof/>
            </w:rPr>
          </w:pPr>
          <w:hyperlink w:anchor="_Toc102309618" w:history="1">
            <w:r w:rsidR="00E64E33" w:rsidRPr="004C5C5C">
              <w:rPr>
                <w:rStyle w:val="Hipervnculo"/>
                <w:noProof/>
              </w:rPr>
              <w:t>ORGANIZACIÓN ESTRUCTURAL DEL APARATO DIGESTIVO</w:t>
            </w:r>
            <w:r w:rsidR="00E64E33">
              <w:rPr>
                <w:noProof/>
                <w:webHidden/>
              </w:rPr>
              <w:tab/>
            </w:r>
            <w:r w:rsidR="00E64E33">
              <w:rPr>
                <w:noProof/>
                <w:webHidden/>
              </w:rPr>
              <w:fldChar w:fldCharType="begin"/>
            </w:r>
            <w:r w:rsidR="00E64E33">
              <w:rPr>
                <w:noProof/>
                <w:webHidden/>
              </w:rPr>
              <w:instrText xml:space="preserve"> PAGEREF _Toc102309618 \h </w:instrText>
            </w:r>
            <w:r w:rsidR="00E64E33">
              <w:rPr>
                <w:noProof/>
                <w:webHidden/>
              </w:rPr>
            </w:r>
            <w:r w:rsidR="00E64E33">
              <w:rPr>
                <w:noProof/>
                <w:webHidden/>
              </w:rPr>
              <w:fldChar w:fldCharType="separate"/>
            </w:r>
            <w:r w:rsidR="00E64E33">
              <w:rPr>
                <w:noProof/>
                <w:webHidden/>
              </w:rPr>
              <w:t>3</w:t>
            </w:r>
            <w:r w:rsidR="00E64E33">
              <w:rPr>
                <w:noProof/>
                <w:webHidden/>
              </w:rPr>
              <w:fldChar w:fldCharType="end"/>
            </w:r>
          </w:hyperlink>
        </w:p>
        <w:p w14:paraId="4F21FC0A" w14:textId="3DC7A50D" w:rsidR="00E64E33" w:rsidRDefault="00A7144E">
          <w:pPr>
            <w:pStyle w:val="TDC2"/>
            <w:tabs>
              <w:tab w:val="right" w:leader="dot" w:pos="8828"/>
            </w:tabs>
            <w:rPr>
              <w:noProof/>
            </w:rPr>
          </w:pPr>
          <w:hyperlink w:anchor="_Toc102309619" w:history="1">
            <w:r w:rsidR="00E64E33" w:rsidRPr="004C5C5C">
              <w:rPr>
                <w:rStyle w:val="Hipervnculo"/>
                <w:noProof/>
              </w:rPr>
              <w:t>Cavidad Bucal</w:t>
            </w:r>
            <w:r w:rsidR="00E64E33">
              <w:rPr>
                <w:noProof/>
                <w:webHidden/>
              </w:rPr>
              <w:tab/>
            </w:r>
            <w:r w:rsidR="00E64E33">
              <w:rPr>
                <w:noProof/>
                <w:webHidden/>
              </w:rPr>
              <w:fldChar w:fldCharType="begin"/>
            </w:r>
            <w:r w:rsidR="00E64E33">
              <w:rPr>
                <w:noProof/>
                <w:webHidden/>
              </w:rPr>
              <w:instrText xml:space="preserve"> PAGEREF _Toc102309619 \h </w:instrText>
            </w:r>
            <w:r w:rsidR="00E64E33">
              <w:rPr>
                <w:noProof/>
                <w:webHidden/>
              </w:rPr>
            </w:r>
            <w:r w:rsidR="00E64E33">
              <w:rPr>
                <w:noProof/>
                <w:webHidden/>
              </w:rPr>
              <w:fldChar w:fldCharType="separate"/>
            </w:r>
            <w:r w:rsidR="00E64E33">
              <w:rPr>
                <w:noProof/>
                <w:webHidden/>
              </w:rPr>
              <w:t>4</w:t>
            </w:r>
            <w:r w:rsidR="00E64E33">
              <w:rPr>
                <w:noProof/>
                <w:webHidden/>
              </w:rPr>
              <w:fldChar w:fldCharType="end"/>
            </w:r>
          </w:hyperlink>
        </w:p>
        <w:p w14:paraId="65CEE638" w14:textId="59DFA2CC" w:rsidR="00E64E33" w:rsidRDefault="00A7144E">
          <w:pPr>
            <w:pStyle w:val="TDC1"/>
            <w:tabs>
              <w:tab w:val="right" w:leader="dot" w:pos="8828"/>
            </w:tabs>
            <w:rPr>
              <w:noProof/>
            </w:rPr>
          </w:pPr>
          <w:hyperlink w:anchor="_Toc102309620" w:history="1">
            <w:r w:rsidR="00E64E33" w:rsidRPr="004C5C5C">
              <w:rPr>
                <w:rStyle w:val="Hipervnculo"/>
                <w:noProof/>
              </w:rPr>
              <w:t>SECRECIÓN GÁSTRICA</w:t>
            </w:r>
            <w:r w:rsidR="00E64E33">
              <w:rPr>
                <w:noProof/>
                <w:webHidden/>
              </w:rPr>
              <w:tab/>
            </w:r>
            <w:r w:rsidR="00E64E33">
              <w:rPr>
                <w:noProof/>
                <w:webHidden/>
              </w:rPr>
              <w:fldChar w:fldCharType="begin"/>
            </w:r>
            <w:r w:rsidR="00E64E33">
              <w:rPr>
                <w:noProof/>
                <w:webHidden/>
              </w:rPr>
              <w:instrText xml:space="preserve"> PAGEREF _Toc102309620 \h </w:instrText>
            </w:r>
            <w:r w:rsidR="00E64E33">
              <w:rPr>
                <w:noProof/>
                <w:webHidden/>
              </w:rPr>
            </w:r>
            <w:r w:rsidR="00E64E33">
              <w:rPr>
                <w:noProof/>
                <w:webHidden/>
              </w:rPr>
              <w:fldChar w:fldCharType="separate"/>
            </w:r>
            <w:r w:rsidR="00E64E33">
              <w:rPr>
                <w:noProof/>
                <w:webHidden/>
              </w:rPr>
              <w:t>5</w:t>
            </w:r>
            <w:r w:rsidR="00E64E33">
              <w:rPr>
                <w:noProof/>
                <w:webHidden/>
              </w:rPr>
              <w:fldChar w:fldCharType="end"/>
            </w:r>
          </w:hyperlink>
        </w:p>
        <w:p w14:paraId="4D62E356" w14:textId="56FC340B" w:rsidR="00E64E33" w:rsidRDefault="00A7144E">
          <w:pPr>
            <w:pStyle w:val="TDC2"/>
            <w:tabs>
              <w:tab w:val="right" w:leader="dot" w:pos="8828"/>
            </w:tabs>
            <w:rPr>
              <w:noProof/>
            </w:rPr>
          </w:pPr>
          <w:hyperlink w:anchor="_Toc102309621" w:history="1">
            <w:r w:rsidR="00E64E33" w:rsidRPr="004C5C5C">
              <w:rPr>
                <w:rStyle w:val="Hipervnculo"/>
                <w:noProof/>
              </w:rPr>
              <w:t>DIGESTIÓN Y ABSORCIÓN INTESTINAL</w:t>
            </w:r>
            <w:r w:rsidR="00E64E33">
              <w:rPr>
                <w:noProof/>
                <w:webHidden/>
              </w:rPr>
              <w:tab/>
            </w:r>
            <w:r w:rsidR="00E64E33">
              <w:rPr>
                <w:noProof/>
                <w:webHidden/>
              </w:rPr>
              <w:fldChar w:fldCharType="begin"/>
            </w:r>
            <w:r w:rsidR="00E64E33">
              <w:rPr>
                <w:noProof/>
                <w:webHidden/>
              </w:rPr>
              <w:instrText xml:space="preserve"> PAGEREF _Toc102309621 \h </w:instrText>
            </w:r>
            <w:r w:rsidR="00E64E33">
              <w:rPr>
                <w:noProof/>
                <w:webHidden/>
              </w:rPr>
            </w:r>
            <w:r w:rsidR="00E64E33">
              <w:rPr>
                <w:noProof/>
                <w:webHidden/>
              </w:rPr>
              <w:fldChar w:fldCharType="separate"/>
            </w:r>
            <w:r w:rsidR="00E64E33">
              <w:rPr>
                <w:noProof/>
                <w:webHidden/>
              </w:rPr>
              <w:t>6</w:t>
            </w:r>
            <w:r w:rsidR="00E64E33">
              <w:rPr>
                <w:noProof/>
                <w:webHidden/>
              </w:rPr>
              <w:fldChar w:fldCharType="end"/>
            </w:r>
          </w:hyperlink>
        </w:p>
        <w:p w14:paraId="65B830C8" w14:textId="7AB4E728" w:rsidR="00E64E33" w:rsidRDefault="00A7144E">
          <w:pPr>
            <w:pStyle w:val="TDC2"/>
            <w:tabs>
              <w:tab w:val="right" w:leader="dot" w:pos="8828"/>
            </w:tabs>
            <w:rPr>
              <w:noProof/>
            </w:rPr>
          </w:pPr>
          <w:hyperlink w:anchor="_Toc102309622" w:history="1">
            <w:r w:rsidR="00E64E33" w:rsidRPr="004C5C5C">
              <w:rPr>
                <w:rStyle w:val="Hipervnculo"/>
                <w:noProof/>
              </w:rPr>
              <w:t>DIGESTIÓN PÁNCREÁTICA</w:t>
            </w:r>
            <w:r w:rsidR="00E64E33">
              <w:rPr>
                <w:noProof/>
                <w:webHidden/>
              </w:rPr>
              <w:tab/>
            </w:r>
            <w:r w:rsidR="00E64E33">
              <w:rPr>
                <w:noProof/>
                <w:webHidden/>
              </w:rPr>
              <w:fldChar w:fldCharType="begin"/>
            </w:r>
            <w:r w:rsidR="00E64E33">
              <w:rPr>
                <w:noProof/>
                <w:webHidden/>
              </w:rPr>
              <w:instrText xml:space="preserve"> PAGEREF _Toc102309622 \h </w:instrText>
            </w:r>
            <w:r w:rsidR="00E64E33">
              <w:rPr>
                <w:noProof/>
                <w:webHidden/>
              </w:rPr>
            </w:r>
            <w:r w:rsidR="00E64E33">
              <w:rPr>
                <w:noProof/>
                <w:webHidden/>
              </w:rPr>
              <w:fldChar w:fldCharType="separate"/>
            </w:r>
            <w:r w:rsidR="00E64E33">
              <w:rPr>
                <w:noProof/>
                <w:webHidden/>
              </w:rPr>
              <w:t>7</w:t>
            </w:r>
            <w:r w:rsidR="00E64E33">
              <w:rPr>
                <w:noProof/>
                <w:webHidden/>
              </w:rPr>
              <w:fldChar w:fldCharType="end"/>
            </w:r>
          </w:hyperlink>
        </w:p>
        <w:p w14:paraId="663460FD" w14:textId="20C7FE77" w:rsidR="00E64E33" w:rsidRDefault="00A7144E">
          <w:pPr>
            <w:pStyle w:val="TDC2"/>
            <w:tabs>
              <w:tab w:val="right" w:leader="dot" w:pos="8828"/>
            </w:tabs>
            <w:rPr>
              <w:noProof/>
            </w:rPr>
          </w:pPr>
          <w:hyperlink w:anchor="_Toc102309623" w:history="1">
            <w:r w:rsidR="00E64E33" w:rsidRPr="004C5C5C">
              <w:rPr>
                <w:rStyle w:val="Hipervnculo"/>
                <w:noProof/>
                <w:lang w:val="en-US"/>
              </w:rPr>
              <w:t>DIGESTIÓN HEPÁTICA</w:t>
            </w:r>
            <w:r w:rsidR="00E64E33">
              <w:rPr>
                <w:noProof/>
                <w:webHidden/>
              </w:rPr>
              <w:tab/>
            </w:r>
            <w:r w:rsidR="00E64E33">
              <w:rPr>
                <w:noProof/>
                <w:webHidden/>
              </w:rPr>
              <w:fldChar w:fldCharType="begin"/>
            </w:r>
            <w:r w:rsidR="00E64E33">
              <w:rPr>
                <w:noProof/>
                <w:webHidden/>
              </w:rPr>
              <w:instrText xml:space="preserve"> PAGEREF _Toc102309623 \h </w:instrText>
            </w:r>
            <w:r w:rsidR="00E64E33">
              <w:rPr>
                <w:noProof/>
                <w:webHidden/>
              </w:rPr>
            </w:r>
            <w:r w:rsidR="00E64E33">
              <w:rPr>
                <w:noProof/>
                <w:webHidden/>
              </w:rPr>
              <w:fldChar w:fldCharType="separate"/>
            </w:r>
            <w:r w:rsidR="00E64E33">
              <w:rPr>
                <w:noProof/>
                <w:webHidden/>
              </w:rPr>
              <w:t>7</w:t>
            </w:r>
            <w:r w:rsidR="00E64E33">
              <w:rPr>
                <w:noProof/>
                <w:webHidden/>
              </w:rPr>
              <w:fldChar w:fldCharType="end"/>
            </w:r>
          </w:hyperlink>
        </w:p>
        <w:p w14:paraId="2D7F3090" w14:textId="3379D7EC" w:rsidR="00E64E33" w:rsidRDefault="00E64E33">
          <w:r>
            <w:rPr>
              <w:b/>
              <w:bCs/>
              <w:lang w:val="es-ES"/>
            </w:rPr>
            <w:fldChar w:fldCharType="end"/>
          </w:r>
        </w:p>
      </w:sdtContent>
    </w:sdt>
    <w:p w14:paraId="72DC2B86" w14:textId="5CBF2361" w:rsidR="00916317" w:rsidRPr="00916317" w:rsidRDefault="00916317" w:rsidP="00916317">
      <w:pPr>
        <w:spacing w:line="276" w:lineRule="auto"/>
        <w:ind w:left="708"/>
        <w:jc w:val="both"/>
        <w:rPr>
          <w:rFonts w:ascii="Calibri" w:hAnsi="Calibri" w:cs="Calibri"/>
          <w:bCs/>
          <w:lang w:val="en-US"/>
        </w:rPr>
      </w:pPr>
    </w:p>
    <w:p w14:paraId="478C3E6E" w14:textId="6A43DD85" w:rsidR="00916317" w:rsidRDefault="00916317" w:rsidP="00D75A09">
      <w:pPr>
        <w:widowControl/>
        <w:overflowPunct/>
        <w:autoSpaceDE/>
        <w:autoSpaceDN/>
        <w:adjustRightInd/>
        <w:spacing w:line="276" w:lineRule="auto"/>
        <w:jc w:val="both"/>
        <w:rPr>
          <w:rFonts w:ascii="Calibri" w:hAnsi="Calibri" w:cs="Calibri"/>
          <w:bCs/>
        </w:rPr>
      </w:pPr>
    </w:p>
    <w:p w14:paraId="4896362B" w14:textId="45A8FD51" w:rsidR="00916317" w:rsidRDefault="00916317" w:rsidP="00D75A09">
      <w:pPr>
        <w:widowControl/>
        <w:overflowPunct/>
        <w:autoSpaceDE/>
        <w:autoSpaceDN/>
        <w:adjustRightInd/>
        <w:spacing w:line="276" w:lineRule="auto"/>
        <w:jc w:val="both"/>
        <w:rPr>
          <w:rFonts w:ascii="Calibri" w:hAnsi="Calibri" w:cs="Calibri"/>
          <w:bCs/>
        </w:rPr>
      </w:pPr>
    </w:p>
    <w:p w14:paraId="7F0AE344" w14:textId="5FBD958C" w:rsidR="00916317" w:rsidRDefault="00916317" w:rsidP="00D75A09">
      <w:pPr>
        <w:widowControl/>
        <w:overflowPunct/>
        <w:autoSpaceDE/>
        <w:autoSpaceDN/>
        <w:adjustRightInd/>
        <w:spacing w:line="276" w:lineRule="auto"/>
        <w:jc w:val="both"/>
        <w:rPr>
          <w:rFonts w:ascii="Calibri" w:hAnsi="Calibri" w:cs="Calibri"/>
          <w:bCs/>
        </w:rPr>
      </w:pPr>
    </w:p>
    <w:p w14:paraId="071F00CB" w14:textId="4B6E128F" w:rsidR="00916317" w:rsidRDefault="00916317" w:rsidP="00D75A09">
      <w:pPr>
        <w:widowControl/>
        <w:overflowPunct/>
        <w:autoSpaceDE/>
        <w:autoSpaceDN/>
        <w:adjustRightInd/>
        <w:spacing w:line="276" w:lineRule="auto"/>
        <w:jc w:val="both"/>
        <w:rPr>
          <w:rFonts w:ascii="Calibri" w:hAnsi="Calibri" w:cs="Calibri"/>
          <w:bCs/>
        </w:rPr>
      </w:pPr>
    </w:p>
    <w:p w14:paraId="58CAD53C" w14:textId="78633E1A" w:rsidR="00916317" w:rsidRDefault="00916317" w:rsidP="00D75A09">
      <w:pPr>
        <w:widowControl/>
        <w:overflowPunct/>
        <w:autoSpaceDE/>
        <w:autoSpaceDN/>
        <w:adjustRightInd/>
        <w:spacing w:line="276" w:lineRule="auto"/>
        <w:jc w:val="both"/>
        <w:rPr>
          <w:rFonts w:ascii="Calibri" w:hAnsi="Calibri" w:cs="Calibri"/>
          <w:bCs/>
        </w:rPr>
      </w:pPr>
    </w:p>
    <w:p w14:paraId="12526D73" w14:textId="7F3D8DF2" w:rsidR="00916317" w:rsidRDefault="00916317" w:rsidP="00D75A09">
      <w:pPr>
        <w:widowControl/>
        <w:overflowPunct/>
        <w:autoSpaceDE/>
        <w:autoSpaceDN/>
        <w:adjustRightInd/>
        <w:spacing w:line="276" w:lineRule="auto"/>
        <w:jc w:val="both"/>
        <w:rPr>
          <w:rFonts w:ascii="Calibri" w:hAnsi="Calibri" w:cs="Calibri"/>
          <w:bCs/>
        </w:rPr>
      </w:pPr>
    </w:p>
    <w:p w14:paraId="777B6D74" w14:textId="5522F4C0" w:rsidR="00916317" w:rsidRDefault="00916317" w:rsidP="00D75A09">
      <w:pPr>
        <w:widowControl/>
        <w:overflowPunct/>
        <w:autoSpaceDE/>
        <w:autoSpaceDN/>
        <w:adjustRightInd/>
        <w:spacing w:line="276" w:lineRule="auto"/>
        <w:jc w:val="both"/>
        <w:rPr>
          <w:rFonts w:ascii="Calibri" w:hAnsi="Calibri" w:cs="Calibri"/>
          <w:bCs/>
        </w:rPr>
      </w:pPr>
    </w:p>
    <w:p w14:paraId="39143C19" w14:textId="58525675" w:rsidR="00916317" w:rsidRDefault="00916317" w:rsidP="00D75A09">
      <w:pPr>
        <w:widowControl/>
        <w:overflowPunct/>
        <w:autoSpaceDE/>
        <w:autoSpaceDN/>
        <w:adjustRightInd/>
        <w:spacing w:line="276" w:lineRule="auto"/>
        <w:jc w:val="both"/>
        <w:rPr>
          <w:rFonts w:ascii="Calibri" w:hAnsi="Calibri" w:cs="Calibri"/>
          <w:bCs/>
        </w:rPr>
      </w:pPr>
    </w:p>
    <w:p w14:paraId="69CBBC5D" w14:textId="48063146" w:rsidR="00916317" w:rsidRDefault="00916317" w:rsidP="00D75A09">
      <w:pPr>
        <w:widowControl/>
        <w:overflowPunct/>
        <w:autoSpaceDE/>
        <w:autoSpaceDN/>
        <w:adjustRightInd/>
        <w:spacing w:line="276" w:lineRule="auto"/>
        <w:jc w:val="both"/>
        <w:rPr>
          <w:rFonts w:ascii="Calibri" w:hAnsi="Calibri" w:cs="Calibri"/>
          <w:bCs/>
        </w:rPr>
      </w:pPr>
    </w:p>
    <w:p w14:paraId="309D1D14" w14:textId="16714928" w:rsidR="00916317" w:rsidRDefault="00916317" w:rsidP="00D75A09">
      <w:pPr>
        <w:widowControl/>
        <w:overflowPunct/>
        <w:autoSpaceDE/>
        <w:autoSpaceDN/>
        <w:adjustRightInd/>
        <w:spacing w:line="276" w:lineRule="auto"/>
        <w:jc w:val="both"/>
        <w:rPr>
          <w:rFonts w:ascii="Calibri" w:hAnsi="Calibri" w:cs="Calibri"/>
          <w:bCs/>
        </w:rPr>
      </w:pPr>
    </w:p>
    <w:p w14:paraId="1310428D" w14:textId="71D5C57B" w:rsidR="00916317" w:rsidRDefault="00916317" w:rsidP="00D75A09">
      <w:pPr>
        <w:widowControl/>
        <w:overflowPunct/>
        <w:autoSpaceDE/>
        <w:autoSpaceDN/>
        <w:adjustRightInd/>
        <w:spacing w:line="276" w:lineRule="auto"/>
        <w:jc w:val="both"/>
        <w:rPr>
          <w:rFonts w:ascii="Calibri" w:hAnsi="Calibri" w:cs="Calibri"/>
          <w:bCs/>
        </w:rPr>
      </w:pPr>
    </w:p>
    <w:p w14:paraId="3105EA9C" w14:textId="4B061DF1" w:rsidR="00916317" w:rsidRDefault="00916317" w:rsidP="00D75A09">
      <w:pPr>
        <w:widowControl/>
        <w:overflowPunct/>
        <w:autoSpaceDE/>
        <w:autoSpaceDN/>
        <w:adjustRightInd/>
        <w:spacing w:line="276" w:lineRule="auto"/>
        <w:jc w:val="both"/>
        <w:rPr>
          <w:rFonts w:ascii="Calibri" w:hAnsi="Calibri" w:cs="Calibri"/>
          <w:bCs/>
        </w:rPr>
      </w:pPr>
    </w:p>
    <w:p w14:paraId="44B77407" w14:textId="4CEB0357" w:rsidR="00916317" w:rsidRDefault="00916317" w:rsidP="00D75A09">
      <w:pPr>
        <w:widowControl/>
        <w:overflowPunct/>
        <w:autoSpaceDE/>
        <w:autoSpaceDN/>
        <w:adjustRightInd/>
        <w:spacing w:line="276" w:lineRule="auto"/>
        <w:jc w:val="both"/>
        <w:rPr>
          <w:rFonts w:ascii="Calibri" w:hAnsi="Calibri" w:cs="Calibri"/>
          <w:bCs/>
        </w:rPr>
      </w:pPr>
    </w:p>
    <w:p w14:paraId="6EEBEF6D" w14:textId="6C4D2C18" w:rsidR="00916317" w:rsidRDefault="00916317" w:rsidP="00D75A09">
      <w:pPr>
        <w:widowControl/>
        <w:overflowPunct/>
        <w:autoSpaceDE/>
        <w:autoSpaceDN/>
        <w:adjustRightInd/>
        <w:spacing w:line="276" w:lineRule="auto"/>
        <w:jc w:val="both"/>
        <w:rPr>
          <w:rFonts w:ascii="Calibri" w:hAnsi="Calibri" w:cs="Calibri"/>
          <w:bCs/>
        </w:rPr>
      </w:pPr>
    </w:p>
    <w:p w14:paraId="67A18C87" w14:textId="3B9901F7" w:rsidR="00916317" w:rsidRDefault="00916317" w:rsidP="00D75A09">
      <w:pPr>
        <w:widowControl/>
        <w:overflowPunct/>
        <w:autoSpaceDE/>
        <w:autoSpaceDN/>
        <w:adjustRightInd/>
        <w:spacing w:line="276" w:lineRule="auto"/>
        <w:jc w:val="both"/>
        <w:rPr>
          <w:rFonts w:ascii="Calibri" w:hAnsi="Calibri" w:cs="Calibri"/>
          <w:bCs/>
        </w:rPr>
      </w:pPr>
    </w:p>
    <w:p w14:paraId="77ED4249" w14:textId="6414D763" w:rsidR="00916317" w:rsidRDefault="00916317" w:rsidP="00D75A09">
      <w:pPr>
        <w:widowControl/>
        <w:overflowPunct/>
        <w:autoSpaceDE/>
        <w:autoSpaceDN/>
        <w:adjustRightInd/>
        <w:spacing w:line="276" w:lineRule="auto"/>
        <w:jc w:val="both"/>
        <w:rPr>
          <w:rFonts w:ascii="Calibri" w:hAnsi="Calibri" w:cs="Calibri"/>
          <w:bCs/>
        </w:rPr>
      </w:pPr>
    </w:p>
    <w:p w14:paraId="0E97EE53" w14:textId="759E9534" w:rsidR="00916317" w:rsidRDefault="00916317" w:rsidP="00D75A09">
      <w:pPr>
        <w:widowControl/>
        <w:overflowPunct/>
        <w:autoSpaceDE/>
        <w:autoSpaceDN/>
        <w:adjustRightInd/>
        <w:spacing w:line="276" w:lineRule="auto"/>
        <w:jc w:val="both"/>
        <w:rPr>
          <w:rFonts w:ascii="Calibri" w:hAnsi="Calibri" w:cs="Calibri"/>
          <w:bCs/>
        </w:rPr>
      </w:pPr>
    </w:p>
    <w:p w14:paraId="5FCEEECA" w14:textId="7A744942" w:rsidR="00916317" w:rsidRDefault="00916317" w:rsidP="00D75A09">
      <w:pPr>
        <w:widowControl/>
        <w:overflowPunct/>
        <w:autoSpaceDE/>
        <w:autoSpaceDN/>
        <w:adjustRightInd/>
        <w:spacing w:line="276" w:lineRule="auto"/>
        <w:jc w:val="both"/>
        <w:rPr>
          <w:rFonts w:ascii="Calibri" w:hAnsi="Calibri" w:cs="Calibri"/>
          <w:bCs/>
        </w:rPr>
      </w:pPr>
    </w:p>
    <w:p w14:paraId="5A2B4FDA" w14:textId="4AA3472B" w:rsidR="00916317" w:rsidRDefault="00916317" w:rsidP="00D75A09">
      <w:pPr>
        <w:widowControl/>
        <w:overflowPunct/>
        <w:autoSpaceDE/>
        <w:autoSpaceDN/>
        <w:adjustRightInd/>
        <w:spacing w:line="276" w:lineRule="auto"/>
        <w:jc w:val="both"/>
        <w:rPr>
          <w:rFonts w:ascii="Calibri" w:hAnsi="Calibri" w:cs="Calibri"/>
          <w:bCs/>
        </w:rPr>
      </w:pPr>
    </w:p>
    <w:p w14:paraId="74EE28D1" w14:textId="6FA0BEDA" w:rsidR="00916317" w:rsidRDefault="00916317" w:rsidP="00D75A09">
      <w:pPr>
        <w:widowControl/>
        <w:overflowPunct/>
        <w:autoSpaceDE/>
        <w:autoSpaceDN/>
        <w:adjustRightInd/>
        <w:spacing w:line="276" w:lineRule="auto"/>
        <w:jc w:val="both"/>
        <w:rPr>
          <w:rFonts w:ascii="Calibri" w:hAnsi="Calibri" w:cs="Calibri"/>
          <w:bCs/>
        </w:rPr>
      </w:pPr>
    </w:p>
    <w:p w14:paraId="04C6A4D0" w14:textId="53AD7D87" w:rsidR="00916317" w:rsidRDefault="00916317" w:rsidP="00D75A09">
      <w:pPr>
        <w:widowControl/>
        <w:overflowPunct/>
        <w:autoSpaceDE/>
        <w:autoSpaceDN/>
        <w:adjustRightInd/>
        <w:spacing w:line="276" w:lineRule="auto"/>
        <w:jc w:val="both"/>
        <w:rPr>
          <w:rFonts w:ascii="Calibri" w:hAnsi="Calibri" w:cs="Calibri"/>
          <w:bCs/>
        </w:rPr>
      </w:pPr>
    </w:p>
    <w:p w14:paraId="41B58633" w14:textId="6BEA2A6A" w:rsidR="00916317" w:rsidRDefault="00916317" w:rsidP="00D75A09">
      <w:pPr>
        <w:widowControl/>
        <w:overflowPunct/>
        <w:autoSpaceDE/>
        <w:autoSpaceDN/>
        <w:adjustRightInd/>
        <w:spacing w:line="276" w:lineRule="auto"/>
        <w:jc w:val="both"/>
        <w:rPr>
          <w:rFonts w:ascii="Calibri" w:hAnsi="Calibri" w:cs="Calibri"/>
          <w:bCs/>
        </w:rPr>
      </w:pPr>
    </w:p>
    <w:p w14:paraId="116A2730" w14:textId="306E0786" w:rsidR="00916317" w:rsidRDefault="00916317" w:rsidP="00D75A09">
      <w:pPr>
        <w:widowControl/>
        <w:overflowPunct/>
        <w:autoSpaceDE/>
        <w:autoSpaceDN/>
        <w:adjustRightInd/>
        <w:spacing w:line="276" w:lineRule="auto"/>
        <w:jc w:val="both"/>
        <w:rPr>
          <w:rFonts w:ascii="Calibri" w:hAnsi="Calibri" w:cs="Calibri"/>
          <w:bCs/>
        </w:rPr>
      </w:pPr>
    </w:p>
    <w:p w14:paraId="0823642B" w14:textId="50C679D8" w:rsidR="00916317" w:rsidRDefault="00916317" w:rsidP="00D75A09">
      <w:pPr>
        <w:widowControl/>
        <w:overflowPunct/>
        <w:autoSpaceDE/>
        <w:autoSpaceDN/>
        <w:adjustRightInd/>
        <w:spacing w:line="276" w:lineRule="auto"/>
        <w:jc w:val="both"/>
        <w:rPr>
          <w:rFonts w:ascii="Calibri" w:hAnsi="Calibri" w:cs="Calibri"/>
          <w:bCs/>
        </w:rPr>
      </w:pPr>
    </w:p>
    <w:p w14:paraId="693D4475" w14:textId="6E783968" w:rsidR="00916317" w:rsidRDefault="00916317" w:rsidP="00D75A09">
      <w:pPr>
        <w:widowControl/>
        <w:overflowPunct/>
        <w:autoSpaceDE/>
        <w:autoSpaceDN/>
        <w:adjustRightInd/>
        <w:spacing w:line="276" w:lineRule="auto"/>
        <w:jc w:val="both"/>
        <w:rPr>
          <w:rFonts w:ascii="Calibri" w:hAnsi="Calibri" w:cs="Calibri"/>
          <w:bCs/>
        </w:rPr>
      </w:pPr>
    </w:p>
    <w:p w14:paraId="153F431E" w14:textId="36FEA4F3" w:rsidR="00916317" w:rsidRDefault="00916317" w:rsidP="00D75A09">
      <w:pPr>
        <w:widowControl/>
        <w:overflowPunct/>
        <w:autoSpaceDE/>
        <w:autoSpaceDN/>
        <w:adjustRightInd/>
        <w:spacing w:line="276" w:lineRule="auto"/>
        <w:jc w:val="both"/>
        <w:rPr>
          <w:rFonts w:ascii="Calibri" w:hAnsi="Calibri" w:cs="Calibri"/>
          <w:bCs/>
        </w:rPr>
      </w:pPr>
    </w:p>
    <w:p w14:paraId="620AC9F4" w14:textId="52F28103" w:rsidR="00916317" w:rsidRDefault="00916317" w:rsidP="00D75A09">
      <w:pPr>
        <w:widowControl/>
        <w:overflowPunct/>
        <w:autoSpaceDE/>
        <w:autoSpaceDN/>
        <w:adjustRightInd/>
        <w:spacing w:line="276" w:lineRule="auto"/>
        <w:jc w:val="both"/>
        <w:rPr>
          <w:rFonts w:ascii="Calibri" w:hAnsi="Calibri" w:cs="Calibri"/>
          <w:bCs/>
        </w:rPr>
      </w:pPr>
    </w:p>
    <w:p w14:paraId="3C4C3518" w14:textId="529DADDD" w:rsidR="00916317" w:rsidRDefault="00916317" w:rsidP="00D75A09">
      <w:pPr>
        <w:widowControl/>
        <w:overflowPunct/>
        <w:autoSpaceDE/>
        <w:autoSpaceDN/>
        <w:adjustRightInd/>
        <w:spacing w:line="276" w:lineRule="auto"/>
        <w:jc w:val="both"/>
        <w:rPr>
          <w:rFonts w:ascii="Calibri" w:hAnsi="Calibri" w:cs="Calibri"/>
          <w:bCs/>
        </w:rPr>
      </w:pPr>
    </w:p>
    <w:p w14:paraId="0623D074" w14:textId="2700AB76" w:rsidR="00916317" w:rsidRDefault="00916317" w:rsidP="00D75A09">
      <w:pPr>
        <w:widowControl/>
        <w:overflowPunct/>
        <w:autoSpaceDE/>
        <w:autoSpaceDN/>
        <w:adjustRightInd/>
        <w:spacing w:line="276" w:lineRule="auto"/>
        <w:jc w:val="both"/>
        <w:rPr>
          <w:rFonts w:ascii="Calibri" w:hAnsi="Calibri" w:cs="Calibri"/>
          <w:bCs/>
        </w:rPr>
      </w:pPr>
    </w:p>
    <w:p w14:paraId="5FBEA5FB" w14:textId="2FF27F67" w:rsidR="00916317" w:rsidRDefault="00916317" w:rsidP="00D75A09">
      <w:pPr>
        <w:widowControl/>
        <w:overflowPunct/>
        <w:autoSpaceDE/>
        <w:autoSpaceDN/>
        <w:adjustRightInd/>
        <w:spacing w:line="276" w:lineRule="auto"/>
        <w:jc w:val="both"/>
        <w:rPr>
          <w:rFonts w:ascii="Calibri" w:hAnsi="Calibri" w:cs="Calibri"/>
          <w:bCs/>
        </w:rPr>
      </w:pPr>
    </w:p>
    <w:p w14:paraId="050E5781" w14:textId="123FB57A" w:rsidR="00916317" w:rsidRDefault="00916317" w:rsidP="00D75A09">
      <w:pPr>
        <w:widowControl/>
        <w:overflowPunct/>
        <w:autoSpaceDE/>
        <w:autoSpaceDN/>
        <w:adjustRightInd/>
        <w:spacing w:line="276" w:lineRule="auto"/>
        <w:jc w:val="both"/>
        <w:rPr>
          <w:rFonts w:ascii="Calibri" w:hAnsi="Calibri" w:cs="Calibri"/>
          <w:bCs/>
        </w:rPr>
      </w:pPr>
    </w:p>
    <w:p w14:paraId="3121B2FB" w14:textId="74DC20B8" w:rsidR="00916317" w:rsidRDefault="00916317" w:rsidP="00D75A09">
      <w:pPr>
        <w:widowControl/>
        <w:overflowPunct/>
        <w:autoSpaceDE/>
        <w:autoSpaceDN/>
        <w:adjustRightInd/>
        <w:spacing w:line="276" w:lineRule="auto"/>
        <w:jc w:val="both"/>
        <w:rPr>
          <w:rFonts w:ascii="Calibri" w:hAnsi="Calibri" w:cs="Calibri"/>
          <w:bCs/>
        </w:rPr>
      </w:pPr>
    </w:p>
    <w:p w14:paraId="64FC2F8C" w14:textId="77777777" w:rsidR="00AC6C4B" w:rsidRDefault="00AC6C4B" w:rsidP="00E64E33">
      <w:pPr>
        <w:pStyle w:val="Ttulo1"/>
        <w:rPr>
          <w:b/>
          <w:color w:val="auto"/>
          <w:sz w:val="20"/>
          <w:szCs w:val="20"/>
          <w:u w:val="single"/>
        </w:rPr>
        <w:sectPr w:rsidR="00AC6C4B" w:rsidSect="00BB7697">
          <w:footerReference w:type="default" r:id="rId8"/>
          <w:pgSz w:w="12240" w:h="15840"/>
          <w:pgMar w:top="1417" w:right="1701" w:bottom="1417" w:left="1701" w:header="708" w:footer="708" w:gutter="0"/>
          <w:pgNumType w:start="3"/>
          <w:cols w:space="708"/>
          <w:docGrid w:linePitch="360"/>
        </w:sectPr>
      </w:pPr>
      <w:bookmarkStart w:id="1" w:name="_Toc102309617"/>
    </w:p>
    <w:p w14:paraId="44DBA119" w14:textId="18CF54FD" w:rsidR="00D75A09" w:rsidRPr="00E64E33" w:rsidRDefault="00D75A09" w:rsidP="00E64E33">
      <w:pPr>
        <w:pStyle w:val="Ttulo1"/>
        <w:rPr>
          <w:b/>
          <w:color w:val="auto"/>
          <w:sz w:val="20"/>
          <w:szCs w:val="20"/>
          <w:u w:val="single"/>
        </w:rPr>
      </w:pPr>
      <w:r w:rsidRPr="00E64E33">
        <w:rPr>
          <w:b/>
          <w:color w:val="auto"/>
          <w:sz w:val="20"/>
          <w:szCs w:val="20"/>
          <w:u w:val="single"/>
        </w:rPr>
        <w:lastRenderedPageBreak/>
        <w:t>INTRODUCCIÓN</w:t>
      </w:r>
      <w:bookmarkEnd w:id="1"/>
    </w:p>
    <w:p w14:paraId="38C022E2" w14:textId="77777777" w:rsidR="00D75A09" w:rsidRPr="007216E7" w:rsidRDefault="00D75A09" w:rsidP="0020063B">
      <w:pPr>
        <w:spacing w:line="276" w:lineRule="auto"/>
        <w:jc w:val="both"/>
        <w:rPr>
          <w:rFonts w:ascii="Calibri" w:hAnsi="Calibri" w:cs="Calibri"/>
        </w:rPr>
      </w:pPr>
    </w:p>
    <w:p w14:paraId="3E071A09" w14:textId="77777777" w:rsidR="00443F86" w:rsidRPr="007216E7" w:rsidRDefault="00443F86" w:rsidP="0020063B">
      <w:pPr>
        <w:spacing w:line="276" w:lineRule="auto"/>
        <w:jc w:val="both"/>
        <w:rPr>
          <w:rFonts w:ascii="Calibri" w:hAnsi="Calibri" w:cs="Calibri"/>
        </w:rPr>
      </w:pPr>
      <w:r w:rsidRPr="007216E7">
        <w:rPr>
          <w:rFonts w:ascii="Calibri" w:hAnsi="Calibri" w:cs="Calibri"/>
        </w:rPr>
        <w:t>El aparato digestivo comprende el tracto digestivo y las glándulas digestivas anexas.</w:t>
      </w:r>
    </w:p>
    <w:p w14:paraId="317E8E42" w14:textId="77777777" w:rsidR="00443F86" w:rsidRPr="007216E7" w:rsidRDefault="00443F86" w:rsidP="0020063B">
      <w:pPr>
        <w:spacing w:line="276" w:lineRule="auto"/>
        <w:jc w:val="both"/>
        <w:rPr>
          <w:rFonts w:ascii="Calibri" w:hAnsi="Calibri" w:cs="Calibri"/>
        </w:rPr>
      </w:pPr>
      <w:r w:rsidRPr="007216E7">
        <w:rPr>
          <w:rFonts w:ascii="Calibri" w:hAnsi="Calibri" w:cs="Calibri"/>
        </w:rPr>
        <w:t>El t</w:t>
      </w:r>
      <w:r w:rsidR="0020063B" w:rsidRPr="007216E7">
        <w:rPr>
          <w:rFonts w:ascii="Calibri" w:hAnsi="Calibri" w:cs="Calibri"/>
        </w:rPr>
        <w:t>r</w:t>
      </w:r>
      <w:r w:rsidRPr="007216E7">
        <w:rPr>
          <w:rFonts w:ascii="Calibri" w:hAnsi="Calibri" w:cs="Calibri"/>
        </w:rPr>
        <w:t xml:space="preserve">acto digestivo es una estructura tubular de aproximadamente 9 m de largo, que se extiende desde los labios hasta el ano. Transporta los componentes alimentarios hacia el ano y efectúa mientras tanto la digestión química y mecánica con la consiguiente absorción de los productos de la degradación. Los componentes alimenticios no digeridos o no </w:t>
      </w:r>
      <w:r w:rsidR="0020063B" w:rsidRPr="007216E7">
        <w:rPr>
          <w:rFonts w:ascii="Calibri" w:hAnsi="Calibri" w:cs="Calibri"/>
        </w:rPr>
        <w:t>absorbidos se</w:t>
      </w:r>
      <w:r w:rsidRPr="007216E7">
        <w:rPr>
          <w:rFonts w:ascii="Calibri" w:hAnsi="Calibri" w:cs="Calibri"/>
        </w:rPr>
        <w:t xml:space="preserve"> eliminan junto con moco, bacterias y células descamadas bajo forma de heces. La estructura </w:t>
      </w:r>
      <w:r w:rsidR="0020063B" w:rsidRPr="007216E7">
        <w:rPr>
          <w:rFonts w:ascii="Calibri" w:hAnsi="Calibri" w:cs="Calibri"/>
        </w:rPr>
        <w:t>macroscópica</w:t>
      </w:r>
      <w:r w:rsidRPr="007216E7">
        <w:rPr>
          <w:rFonts w:ascii="Calibri" w:hAnsi="Calibri" w:cs="Calibri"/>
        </w:rPr>
        <w:t xml:space="preserve"> del tracto digestivo varía de acuerdo a su función.</w:t>
      </w:r>
    </w:p>
    <w:p w14:paraId="5F243C49" w14:textId="77777777" w:rsidR="00443F86" w:rsidRPr="007216E7" w:rsidRDefault="00443F86" w:rsidP="0020063B">
      <w:pPr>
        <w:spacing w:line="276" w:lineRule="auto"/>
        <w:jc w:val="both"/>
        <w:rPr>
          <w:rFonts w:ascii="Calibri" w:hAnsi="Calibri" w:cs="Calibri"/>
        </w:rPr>
      </w:pPr>
      <w:r w:rsidRPr="007216E7">
        <w:rPr>
          <w:rFonts w:ascii="Calibri" w:hAnsi="Calibri" w:cs="Calibri"/>
        </w:rPr>
        <w:t xml:space="preserve">Las glándulas digestivas anexas están ubicadas fuera de la pared del tacto digestivo, pero están desarrolladas a partir de su revestimiento, por lo que poseen conductos excretores que terminan en el tracto digestivo. Comprenden 3 grandes glándulas salivales de la boca: la glándula parótida, submaxilar y </w:t>
      </w:r>
      <w:r w:rsidR="0020063B" w:rsidRPr="007216E7">
        <w:rPr>
          <w:rFonts w:ascii="Calibri" w:hAnsi="Calibri" w:cs="Calibri"/>
        </w:rPr>
        <w:t>sublingual; además</w:t>
      </w:r>
      <w:r w:rsidRPr="007216E7">
        <w:rPr>
          <w:rFonts w:ascii="Calibri" w:hAnsi="Calibri" w:cs="Calibri"/>
        </w:rPr>
        <w:t xml:space="preserve"> de 2 grandes glándulas relacionadas con el intestino delgado, el hígado y el páncreas. Al sistema excretor del hígado está relacionada la vesícula biliar.</w:t>
      </w:r>
    </w:p>
    <w:p w14:paraId="0C29B336" w14:textId="77777777" w:rsidR="00443F86" w:rsidRPr="007216E7" w:rsidRDefault="00443F86" w:rsidP="0020063B">
      <w:pPr>
        <w:spacing w:line="276" w:lineRule="auto"/>
        <w:jc w:val="both"/>
        <w:rPr>
          <w:rFonts w:ascii="Calibri" w:hAnsi="Calibri" w:cs="Calibri"/>
          <w:lang w:val="es-ES"/>
        </w:rPr>
      </w:pPr>
    </w:p>
    <w:p w14:paraId="36CCC74E" w14:textId="77777777" w:rsidR="00443F86" w:rsidRPr="00E64E33" w:rsidRDefault="00443F86" w:rsidP="00E64E33">
      <w:pPr>
        <w:pStyle w:val="Ttulo1"/>
        <w:rPr>
          <w:rFonts w:asciiTheme="minorHAnsi" w:hAnsiTheme="minorHAnsi" w:cstheme="minorHAnsi"/>
          <w:b/>
          <w:color w:val="auto"/>
          <w:sz w:val="20"/>
          <w:szCs w:val="20"/>
          <w:u w:val="single"/>
        </w:rPr>
      </w:pPr>
      <w:bookmarkStart w:id="2" w:name="_Toc102309618"/>
      <w:r w:rsidRPr="00E64E33">
        <w:rPr>
          <w:rFonts w:asciiTheme="minorHAnsi" w:hAnsiTheme="minorHAnsi" w:cstheme="minorHAnsi"/>
          <w:b/>
          <w:color w:val="auto"/>
          <w:sz w:val="20"/>
          <w:szCs w:val="20"/>
          <w:u w:val="single"/>
        </w:rPr>
        <w:t>ORGANIZACIÓN ESTRUCTURAL DEL APARATO DIGESTIVO</w:t>
      </w:r>
      <w:bookmarkEnd w:id="2"/>
    </w:p>
    <w:p w14:paraId="6906C703" w14:textId="77777777" w:rsidR="00443F86" w:rsidRPr="007216E7" w:rsidRDefault="00443F86" w:rsidP="0020063B">
      <w:pPr>
        <w:spacing w:line="276" w:lineRule="auto"/>
        <w:jc w:val="both"/>
        <w:rPr>
          <w:rFonts w:ascii="Calibri" w:hAnsi="Calibri" w:cs="Calibri"/>
        </w:rPr>
      </w:pPr>
    </w:p>
    <w:p w14:paraId="440DA976" w14:textId="77777777" w:rsidR="00443F86" w:rsidRPr="007216E7" w:rsidRDefault="00443F86" w:rsidP="0020063B">
      <w:pPr>
        <w:spacing w:line="276" w:lineRule="auto"/>
        <w:jc w:val="both"/>
        <w:rPr>
          <w:rFonts w:ascii="Calibri" w:hAnsi="Calibri" w:cs="Calibri"/>
        </w:rPr>
      </w:pPr>
      <w:r w:rsidRPr="007216E7">
        <w:rPr>
          <w:rFonts w:ascii="Calibri" w:hAnsi="Calibri" w:cs="Calibri"/>
        </w:rPr>
        <w:t xml:space="preserve">Es un tubo largo, que tiene 10-11 m de longitud, comienza en la boca y termina en el ano, a ese tubo largo se la van añadir dos glándulas anejas como son el páncreas exocrino y la vesícula biliar. </w:t>
      </w:r>
    </w:p>
    <w:p w14:paraId="5B2AF8DF" w14:textId="77777777" w:rsidR="00DB3DAF" w:rsidRPr="007216E7" w:rsidRDefault="00DB3DAF" w:rsidP="0020063B">
      <w:pPr>
        <w:spacing w:line="276" w:lineRule="auto"/>
        <w:jc w:val="both"/>
        <w:rPr>
          <w:rFonts w:ascii="Calibri" w:hAnsi="Calibri" w:cs="Calibri"/>
        </w:rPr>
      </w:pPr>
    </w:p>
    <w:p w14:paraId="1A9A5729" w14:textId="77777777" w:rsidR="00DB3DAF" w:rsidRPr="007216E7" w:rsidRDefault="00DB3DAF" w:rsidP="0020063B">
      <w:pPr>
        <w:spacing w:line="276" w:lineRule="auto"/>
        <w:jc w:val="both"/>
        <w:rPr>
          <w:rFonts w:ascii="Calibri" w:hAnsi="Calibri" w:cs="Calibri"/>
        </w:rPr>
      </w:pPr>
    </w:p>
    <w:p w14:paraId="2E0E72B3" w14:textId="7CA41A9A" w:rsidR="00443F86" w:rsidRPr="007216E7" w:rsidRDefault="00FD470F" w:rsidP="0020063B">
      <w:pPr>
        <w:spacing w:line="276" w:lineRule="auto"/>
        <w:jc w:val="both"/>
        <w:rPr>
          <w:rFonts w:ascii="Calibri" w:hAnsi="Calibri" w:cs="Calibri"/>
        </w:rPr>
      </w:pPr>
      <w:r w:rsidRPr="007216E7">
        <w:rPr>
          <w:rFonts w:ascii="Calibri" w:hAnsi="Calibri" w:cs="Calibri"/>
          <w:noProof/>
          <w:lang w:val="es-PE" w:eastAsia="es-PE"/>
        </w:rPr>
        <mc:AlternateContent>
          <mc:Choice Requires="wps">
            <w:drawing>
              <wp:anchor distT="0" distB="0" distL="114300" distR="114300" simplePos="0" relativeHeight="251657728" behindDoc="0" locked="0" layoutInCell="1" allowOverlap="1" wp14:anchorId="55E5C429" wp14:editId="66CDB4F5">
                <wp:simplePos x="0" y="0"/>
                <wp:positionH relativeFrom="column">
                  <wp:posOffset>4445</wp:posOffset>
                </wp:positionH>
                <wp:positionV relativeFrom="paragraph">
                  <wp:posOffset>53975</wp:posOffset>
                </wp:positionV>
                <wp:extent cx="2349500" cy="4178300"/>
                <wp:effectExtent l="8255" t="11430" r="13970" b="1079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4178300"/>
                        </a:xfrm>
                        <a:prstGeom prst="rect">
                          <a:avLst/>
                        </a:prstGeom>
                        <a:solidFill>
                          <a:srgbClr val="FFFFFF"/>
                        </a:solidFill>
                        <a:ln w="9525">
                          <a:solidFill>
                            <a:srgbClr val="000000"/>
                          </a:solidFill>
                          <a:miter lim="800000"/>
                          <a:headEnd/>
                          <a:tailEnd/>
                        </a:ln>
                      </wps:spPr>
                      <wps:txbx>
                        <w:txbxContent>
                          <w:p w14:paraId="29F26AD3"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Boca</w:t>
                            </w:r>
                          </w:p>
                          <w:p w14:paraId="53F8DE8B" w14:textId="77777777" w:rsidR="00443F86" w:rsidRPr="00443F86" w:rsidRDefault="00443F86" w:rsidP="00443F86">
                            <w:pPr>
                              <w:pStyle w:val="Prrafodelista"/>
                              <w:widowControl/>
                              <w:numPr>
                                <w:ilvl w:val="1"/>
                                <w:numId w:val="2"/>
                              </w:numPr>
                              <w:overflowPunct/>
                              <w:autoSpaceDE/>
                              <w:autoSpaceDN/>
                              <w:adjustRightInd/>
                              <w:spacing w:line="360" w:lineRule="auto"/>
                              <w:jc w:val="both"/>
                              <w:rPr>
                                <w:szCs w:val="22"/>
                              </w:rPr>
                            </w:pPr>
                            <w:r w:rsidRPr="00443F86">
                              <w:rPr>
                                <w:szCs w:val="22"/>
                              </w:rPr>
                              <w:t>Epíglotis</w:t>
                            </w:r>
                          </w:p>
                          <w:p w14:paraId="0D7E55B0"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Faringe</w:t>
                            </w:r>
                          </w:p>
                          <w:p w14:paraId="42A9F696"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Esófago</w:t>
                            </w:r>
                          </w:p>
                          <w:p w14:paraId="0D65B46F"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Estómago</w:t>
                            </w:r>
                          </w:p>
                          <w:p w14:paraId="11C7B4EF"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Esfínteres</w:t>
                            </w:r>
                          </w:p>
                          <w:p w14:paraId="3574E78D" w14:textId="77777777" w:rsidR="00443F86" w:rsidRPr="00443F86" w:rsidRDefault="00443F86" w:rsidP="00443F86">
                            <w:pPr>
                              <w:spacing w:line="360" w:lineRule="auto"/>
                              <w:ind w:left="360"/>
                              <w:jc w:val="both"/>
                              <w:rPr>
                                <w:sz w:val="4"/>
                                <w:szCs w:val="6"/>
                              </w:rPr>
                            </w:pPr>
                          </w:p>
                          <w:p w14:paraId="60E3E4F0" w14:textId="77777777" w:rsidR="00443F86" w:rsidRPr="00443F86" w:rsidRDefault="00443F86" w:rsidP="00443F86">
                            <w:pPr>
                              <w:widowControl/>
                              <w:numPr>
                                <w:ilvl w:val="2"/>
                                <w:numId w:val="3"/>
                              </w:numPr>
                              <w:tabs>
                                <w:tab w:val="clear" w:pos="1800"/>
                              </w:tabs>
                              <w:overflowPunct/>
                              <w:autoSpaceDE/>
                              <w:autoSpaceDN/>
                              <w:adjustRightInd/>
                              <w:spacing w:line="360" w:lineRule="auto"/>
                              <w:ind w:left="1440"/>
                              <w:jc w:val="both"/>
                              <w:rPr>
                                <w:szCs w:val="22"/>
                              </w:rPr>
                            </w:pPr>
                            <w:r w:rsidRPr="00443F86">
                              <w:rPr>
                                <w:szCs w:val="22"/>
                              </w:rPr>
                              <w:t xml:space="preserve">Cardias </w:t>
                            </w:r>
                          </w:p>
                          <w:p w14:paraId="21D2A76D" w14:textId="77777777" w:rsidR="00443F86" w:rsidRPr="00443F86" w:rsidRDefault="00443F86" w:rsidP="00443F86">
                            <w:pPr>
                              <w:widowControl/>
                              <w:numPr>
                                <w:ilvl w:val="2"/>
                                <w:numId w:val="3"/>
                              </w:numPr>
                              <w:tabs>
                                <w:tab w:val="clear" w:pos="1800"/>
                              </w:tabs>
                              <w:overflowPunct/>
                              <w:autoSpaceDE/>
                              <w:autoSpaceDN/>
                              <w:adjustRightInd/>
                              <w:spacing w:line="360" w:lineRule="auto"/>
                              <w:ind w:left="1440"/>
                              <w:jc w:val="both"/>
                              <w:rPr>
                                <w:szCs w:val="22"/>
                              </w:rPr>
                            </w:pPr>
                            <w:r w:rsidRPr="00443F86">
                              <w:rPr>
                                <w:szCs w:val="22"/>
                              </w:rPr>
                              <w:t>Píloro</w:t>
                            </w:r>
                          </w:p>
                          <w:p w14:paraId="296DCB14" w14:textId="77777777" w:rsidR="00443F86" w:rsidRPr="00443F86" w:rsidRDefault="00443F86" w:rsidP="00443F86">
                            <w:pPr>
                              <w:spacing w:line="360" w:lineRule="auto"/>
                              <w:ind w:left="1080"/>
                              <w:jc w:val="both"/>
                              <w:rPr>
                                <w:sz w:val="4"/>
                                <w:szCs w:val="6"/>
                              </w:rPr>
                            </w:pPr>
                          </w:p>
                          <w:p w14:paraId="741486DE"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Intestino delgado</w:t>
                            </w:r>
                          </w:p>
                          <w:p w14:paraId="5286F339" w14:textId="77777777" w:rsidR="00443F86" w:rsidRPr="00443F86" w:rsidRDefault="00443F86" w:rsidP="00443F86">
                            <w:pPr>
                              <w:spacing w:line="360" w:lineRule="auto"/>
                              <w:ind w:left="360"/>
                              <w:jc w:val="both"/>
                              <w:rPr>
                                <w:sz w:val="4"/>
                                <w:szCs w:val="6"/>
                              </w:rPr>
                            </w:pPr>
                          </w:p>
                          <w:p w14:paraId="1E2DC639"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Duodeno</w:t>
                            </w:r>
                          </w:p>
                          <w:p w14:paraId="5D1A3D7D"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Yeyuno</w:t>
                            </w:r>
                          </w:p>
                          <w:p w14:paraId="52B5DADF"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Íleon</w:t>
                            </w:r>
                          </w:p>
                          <w:p w14:paraId="259A7D85" w14:textId="77777777" w:rsidR="00443F86" w:rsidRPr="00443F86" w:rsidRDefault="00443F86" w:rsidP="00443F86">
                            <w:pPr>
                              <w:spacing w:line="360" w:lineRule="auto"/>
                              <w:ind w:left="1080"/>
                              <w:jc w:val="both"/>
                              <w:rPr>
                                <w:sz w:val="4"/>
                                <w:szCs w:val="6"/>
                              </w:rPr>
                            </w:pPr>
                          </w:p>
                          <w:p w14:paraId="32CE2F5C"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Intestino grueso</w:t>
                            </w:r>
                          </w:p>
                          <w:p w14:paraId="2AFBA04F" w14:textId="77777777" w:rsidR="00443F86" w:rsidRPr="00443F86" w:rsidRDefault="00443F86" w:rsidP="00443F86">
                            <w:pPr>
                              <w:spacing w:line="360" w:lineRule="auto"/>
                              <w:ind w:left="360"/>
                              <w:jc w:val="both"/>
                              <w:rPr>
                                <w:sz w:val="4"/>
                                <w:szCs w:val="6"/>
                              </w:rPr>
                            </w:pPr>
                          </w:p>
                          <w:p w14:paraId="1241BFE8"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 xml:space="preserve">Apéndice </w:t>
                            </w:r>
                          </w:p>
                          <w:p w14:paraId="7F6BEC83"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Colon ascendente</w:t>
                            </w:r>
                          </w:p>
                          <w:p w14:paraId="6A5D577F" w14:textId="77777777" w:rsid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Colon transverso</w:t>
                            </w:r>
                          </w:p>
                          <w:p w14:paraId="19F2915C"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Pr>
                                <w:szCs w:val="22"/>
                              </w:rPr>
                              <w:t>Colon descendente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5E5C429" id="_x0000_t202" coordsize="21600,21600" o:spt="202" path="m,l,21600r21600,l21600,xe">
                <v:stroke joinstyle="miter"/>
                <v:path gradientshapeok="t" o:connecttype="rect"/>
              </v:shapetype>
              <v:shape id="Text Box 4" o:spid="_x0000_s1026" type="#_x0000_t202" style="position:absolute;left:0;text-align:left;margin-left:.35pt;margin-top:4.25pt;width:185pt;height:3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BuUKQIAAFIEAAAOAAAAZHJzL2Uyb0RvYy54bWysVNtu2zAMfR+wfxD0vthJkz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">
                <v:textbox>
                  <w:txbxContent>
                    <w:p w14:paraId="29F26AD3"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Boca</w:t>
                      </w:r>
                    </w:p>
                    <w:p w14:paraId="53F8DE8B" w14:textId="77777777" w:rsidR="00443F86" w:rsidRPr="00443F86" w:rsidRDefault="00443F86" w:rsidP="00443F86">
                      <w:pPr>
                        <w:pStyle w:val="Prrafodelista"/>
                        <w:widowControl/>
                        <w:numPr>
                          <w:ilvl w:val="1"/>
                          <w:numId w:val="2"/>
                        </w:numPr>
                        <w:overflowPunct/>
                        <w:autoSpaceDE/>
                        <w:autoSpaceDN/>
                        <w:adjustRightInd/>
                        <w:spacing w:line="360" w:lineRule="auto"/>
                        <w:jc w:val="both"/>
                        <w:rPr>
                          <w:szCs w:val="22"/>
                        </w:rPr>
                      </w:pPr>
                      <w:r w:rsidRPr="00443F86">
                        <w:rPr>
                          <w:szCs w:val="22"/>
                        </w:rPr>
                        <w:t>Epíglotis</w:t>
                      </w:r>
                    </w:p>
                    <w:p w14:paraId="0D7E55B0"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Faringe</w:t>
                      </w:r>
                    </w:p>
                    <w:p w14:paraId="42A9F696"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Esófago</w:t>
                      </w:r>
                    </w:p>
                    <w:p w14:paraId="0D65B46F"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Estómago</w:t>
                      </w:r>
                    </w:p>
                    <w:p w14:paraId="11C7B4EF"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Esfínteres</w:t>
                      </w:r>
                    </w:p>
                    <w:p w14:paraId="3574E78D" w14:textId="77777777" w:rsidR="00443F86" w:rsidRPr="00443F86" w:rsidRDefault="00443F86" w:rsidP="00443F86">
                      <w:pPr>
                        <w:spacing w:line="360" w:lineRule="auto"/>
                        <w:ind w:left="360"/>
                        <w:jc w:val="both"/>
                        <w:rPr>
                          <w:sz w:val="4"/>
                          <w:szCs w:val="6"/>
                        </w:rPr>
                      </w:pPr>
                    </w:p>
                    <w:p w14:paraId="60E3E4F0" w14:textId="77777777" w:rsidR="00443F86" w:rsidRPr="00443F86" w:rsidRDefault="00443F86" w:rsidP="00443F86">
                      <w:pPr>
                        <w:widowControl/>
                        <w:numPr>
                          <w:ilvl w:val="2"/>
                          <w:numId w:val="3"/>
                        </w:numPr>
                        <w:tabs>
                          <w:tab w:val="clear" w:pos="1800"/>
                        </w:tabs>
                        <w:overflowPunct/>
                        <w:autoSpaceDE/>
                        <w:autoSpaceDN/>
                        <w:adjustRightInd/>
                        <w:spacing w:line="360" w:lineRule="auto"/>
                        <w:ind w:left="1440"/>
                        <w:jc w:val="both"/>
                        <w:rPr>
                          <w:szCs w:val="22"/>
                        </w:rPr>
                      </w:pPr>
                      <w:r w:rsidRPr="00443F86">
                        <w:rPr>
                          <w:szCs w:val="22"/>
                        </w:rPr>
                        <w:t xml:space="preserve">Cardias </w:t>
                      </w:r>
                    </w:p>
                    <w:p w14:paraId="21D2A76D" w14:textId="77777777" w:rsidR="00443F86" w:rsidRPr="00443F86" w:rsidRDefault="00443F86" w:rsidP="00443F86">
                      <w:pPr>
                        <w:widowControl/>
                        <w:numPr>
                          <w:ilvl w:val="2"/>
                          <w:numId w:val="3"/>
                        </w:numPr>
                        <w:tabs>
                          <w:tab w:val="clear" w:pos="1800"/>
                        </w:tabs>
                        <w:overflowPunct/>
                        <w:autoSpaceDE/>
                        <w:autoSpaceDN/>
                        <w:adjustRightInd/>
                        <w:spacing w:line="360" w:lineRule="auto"/>
                        <w:ind w:left="1440"/>
                        <w:jc w:val="both"/>
                        <w:rPr>
                          <w:szCs w:val="22"/>
                        </w:rPr>
                      </w:pPr>
                      <w:r w:rsidRPr="00443F86">
                        <w:rPr>
                          <w:szCs w:val="22"/>
                        </w:rPr>
                        <w:t>Píloro</w:t>
                      </w:r>
                    </w:p>
                    <w:p w14:paraId="296DCB14" w14:textId="77777777" w:rsidR="00443F86" w:rsidRPr="00443F86" w:rsidRDefault="00443F86" w:rsidP="00443F86">
                      <w:pPr>
                        <w:spacing w:line="360" w:lineRule="auto"/>
                        <w:ind w:left="1080"/>
                        <w:jc w:val="both"/>
                        <w:rPr>
                          <w:sz w:val="4"/>
                          <w:szCs w:val="6"/>
                        </w:rPr>
                      </w:pPr>
                    </w:p>
                    <w:p w14:paraId="741486DE"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Intestino delgado</w:t>
                      </w:r>
                    </w:p>
                    <w:p w14:paraId="5286F339" w14:textId="77777777" w:rsidR="00443F86" w:rsidRPr="00443F86" w:rsidRDefault="00443F86" w:rsidP="00443F86">
                      <w:pPr>
                        <w:spacing w:line="360" w:lineRule="auto"/>
                        <w:ind w:left="360"/>
                        <w:jc w:val="both"/>
                        <w:rPr>
                          <w:sz w:val="4"/>
                          <w:szCs w:val="6"/>
                        </w:rPr>
                      </w:pPr>
                    </w:p>
                    <w:p w14:paraId="1E2DC639"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Duodeno</w:t>
                      </w:r>
                    </w:p>
                    <w:p w14:paraId="5D1A3D7D"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Yeyuno</w:t>
                      </w:r>
                    </w:p>
                    <w:p w14:paraId="52B5DADF"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Íleon</w:t>
                      </w:r>
                    </w:p>
                    <w:p w14:paraId="259A7D85" w14:textId="77777777" w:rsidR="00443F86" w:rsidRPr="00443F86" w:rsidRDefault="00443F86" w:rsidP="00443F86">
                      <w:pPr>
                        <w:spacing w:line="360" w:lineRule="auto"/>
                        <w:ind w:left="1080"/>
                        <w:jc w:val="both"/>
                        <w:rPr>
                          <w:sz w:val="4"/>
                          <w:szCs w:val="6"/>
                        </w:rPr>
                      </w:pPr>
                    </w:p>
                    <w:p w14:paraId="32CE2F5C"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Intestino grueso</w:t>
                      </w:r>
                    </w:p>
                    <w:p w14:paraId="2AFBA04F" w14:textId="77777777" w:rsidR="00443F86" w:rsidRPr="00443F86" w:rsidRDefault="00443F86" w:rsidP="00443F86">
                      <w:pPr>
                        <w:spacing w:line="360" w:lineRule="auto"/>
                        <w:ind w:left="360"/>
                        <w:jc w:val="both"/>
                        <w:rPr>
                          <w:sz w:val="4"/>
                          <w:szCs w:val="6"/>
                        </w:rPr>
                      </w:pPr>
                    </w:p>
                    <w:p w14:paraId="1241BFE8"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 xml:space="preserve">Apéndice </w:t>
                      </w:r>
                    </w:p>
                    <w:p w14:paraId="7F6BEC83"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Colon ascendente</w:t>
                      </w:r>
                    </w:p>
                    <w:p w14:paraId="6A5D577F" w14:textId="77777777" w:rsid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Colon transverso</w:t>
                      </w:r>
                    </w:p>
                    <w:p w14:paraId="19F2915C"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Pr>
                          <w:szCs w:val="22"/>
                        </w:rPr>
                        <w:t>Colon descendente</w:t>
                      </w:r>
                    </w:p>
                  </w:txbxContent>
                </v:textbox>
              </v:shape>
            </w:pict>
          </mc:Fallback>
        </mc:AlternateContent>
      </w:r>
      <w:r w:rsidRPr="007216E7">
        <w:rPr>
          <w:rFonts w:ascii="Calibri" w:hAnsi="Calibri" w:cs="Calibri"/>
          <w:noProof/>
          <w:lang w:val="es-PE" w:eastAsia="es-PE"/>
        </w:rPr>
        <mc:AlternateContent>
          <mc:Choice Requires="wps">
            <w:drawing>
              <wp:anchor distT="0" distB="0" distL="114300" distR="114300" simplePos="0" relativeHeight="251655680" behindDoc="0" locked="0" layoutInCell="1" allowOverlap="1" wp14:anchorId="6AA339D9" wp14:editId="0C0CC6FC">
                <wp:simplePos x="0" y="0"/>
                <wp:positionH relativeFrom="column">
                  <wp:posOffset>2387600</wp:posOffset>
                </wp:positionH>
                <wp:positionV relativeFrom="paragraph">
                  <wp:posOffset>52070</wp:posOffset>
                </wp:positionV>
                <wp:extent cx="3496310" cy="3780790"/>
                <wp:effectExtent l="10160" t="9525" r="8255" b="101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310" cy="3780790"/>
                        </a:xfrm>
                        <a:prstGeom prst="rect">
                          <a:avLst/>
                        </a:prstGeom>
                        <a:solidFill>
                          <a:srgbClr val="FFFFFF"/>
                        </a:solidFill>
                        <a:ln w="9525">
                          <a:solidFill>
                            <a:srgbClr val="000000"/>
                          </a:solidFill>
                          <a:miter lim="800000"/>
                          <a:headEnd/>
                          <a:tailEnd/>
                        </a:ln>
                      </wps:spPr>
                      <wps:txbx>
                        <w:txbxContent>
                          <w:p w14:paraId="06D3C16D" w14:textId="0C2F6E7D" w:rsidR="00443F86" w:rsidRDefault="00FD470F" w:rsidP="00443F86">
                            <w:pPr>
                              <w:spacing w:line="360" w:lineRule="auto"/>
                              <w:jc w:val="both"/>
                            </w:pPr>
                            <w:r w:rsidRPr="00CE519A">
                              <w:rPr>
                                <w:noProof/>
                                <w:lang w:val="es-PE" w:eastAsia="es-PE"/>
                              </w:rPr>
                              <w:drawing>
                                <wp:inline distT="0" distB="0" distL="0" distR="0" wp14:anchorId="51294A71" wp14:editId="37B09420">
                                  <wp:extent cx="3307080" cy="3604260"/>
                                  <wp:effectExtent l="0" t="0" r="0" b="0"/>
                                  <wp:docPr id="1" name="Imagen 6" descr="transito_diges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ransito_digestiv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7080" cy="36042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AA339D9" id="Text Box 2" o:spid="_x0000_s1027" type="#_x0000_t202" style="position:absolute;left:0;text-align:left;margin-left:188pt;margin-top:4.1pt;width:275.3pt;height:297.7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">
                <v:textbox style="mso-fit-shape-to-text:t">
                  <w:txbxContent>
                    <w:p w14:paraId="06D3C16D" w14:textId="0C2F6E7D" w:rsidR="00443F86" w:rsidRDefault="00FD470F" w:rsidP="00443F86">
                      <w:pPr>
                        <w:spacing w:line="360" w:lineRule="auto"/>
                        <w:jc w:val="both"/>
                      </w:pPr>
                      <w:r w:rsidRPr="00CE519A">
                        <w:rPr>
                          <w:noProof/>
                          <w:lang w:val="es-419" w:eastAsia="es-419"/>
                        </w:rPr>
                        <w:drawing>
                          <wp:inline distT="0" distB="0" distL="0" distR="0" wp14:anchorId="51294A71" wp14:editId="37B09420">
                            <wp:extent cx="3307080" cy="3604260"/>
                            <wp:effectExtent l="0" t="0" r="0" b="0"/>
                            <wp:docPr id="1" name="Imagen 6" descr="transito_diges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ransito_digestiv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7080" cy="3604260"/>
                                    </a:xfrm>
                                    <a:prstGeom prst="rect">
                                      <a:avLst/>
                                    </a:prstGeom>
                                    <a:noFill/>
                                    <a:ln>
                                      <a:noFill/>
                                    </a:ln>
                                  </pic:spPr>
                                </pic:pic>
                              </a:graphicData>
                            </a:graphic>
                          </wp:inline>
                        </w:drawing>
                      </w:r>
                    </w:p>
                  </w:txbxContent>
                </v:textbox>
                <w10:wrap type="square"/>
              </v:shape>
            </w:pict>
          </mc:Fallback>
        </mc:AlternateContent>
      </w:r>
    </w:p>
    <w:p w14:paraId="7B52F658" w14:textId="77777777" w:rsidR="00443F86" w:rsidRPr="007216E7" w:rsidRDefault="00443F86" w:rsidP="0020063B">
      <w:pPr>
        <w:tabs>
          <w:tab w:val="center" w:pos="2319"/>
        </w:tabs>
        <w:spacing w:line="276" w:lineRule="auto"/>
        <w:ind w:left="1080"/>
        <w:jc w:val="both"/>
        <w:rPr>
          <w:rFonts w:ascii="Calibri" w:hAnsi="Calibri" w:cs="Calibri"/>
        </w:rPr>
      </w:pPr>
      <w:r w:rsidRPr="007216E7">
        <w:rPr>
          <w:rFonts w:ascii="Calibri" w:hAnsi="Calibri" w:cs="Calibri"/>
        </w:rPr>
        <w:tab/>
      </w:r>
    </w:p>
    <w:p w14:paraId="38C18C73" w14:textId="77777777" w:rsidR="00443F86" w:rsidRPr="007216E7" w:rsidRDefault="00443F86" w:rsidP="0020063B">
      <w:pPr>
        <w:spacing w:line="276" w:lineRule="auto"/>
        <w:ind w:left="1080"/>
        <w:jc w:val="both"/>
        <w:rPr>
          <w:rFonts w:ascii="Calibri" w:hAnsi="Calibri" w:cs="Calibri"/>
          <w:b/>
          <w:u w:val="single"/>
        </w:rPr>
      </w:pPr>
    </w:p>
    <w:p w14:paraId="7435E2A1" w14:textId="79949CA9" w:rsidR="00443F86" w:rsidRPr="007216E7" w:rsidRDefault="00FD470F" w:rsidP="0020063B">
      <w:pPr>
        <w:spacing w:line="276" w:lineRule="auto"/>
        <w:jc w:val="both"/>
        <w:rPr>
          <w:rFonts w:ascii="Calibri" w:hAnsi="Calibri" w:cs="Calibri"/>
        </w:rPr>
      </w:pPr>
      <w:r w:rsidRPr="007216E7">
        <w:rPr>
          <w:rFonts w:ascii="Calibri" w:hAnsi="Calibri" w:cs="Calibri"/>
          <w:b/>
          <w:noProof/>
          <w:u w:val="single"/>
          <w:lang w:val="es-PE" w:eastAsia="es-PE"/>
        </w:rPr>
        <mc:AlternateContent>
          <mc:Choice Requires="wps">
            <w:drawing>
              <wp:anchor distT="0" distB="0" distL="114300" distR="114300" simplePos="0" relativeHeight="251656704" behindDoc="0" locked="0" layoutInCell="1" allowOverlap="1" wp14:anchorId="12EF3BB0" wp14:editId="6BC4D7B8">
                <wp:simplePos x="0" y="0"/>
                <wp:positionH relativeFrom="column">
                  <wp:posOffset>2590800</wp:posOffset>
                </wp:positionH>
                <wp:positionV relativeFrom="paragraph">
                  <wp:posOffset>3307715</wp:posOffset>
                </wp:positionV>
                <wp:extent cx="1155065" cy="509270"/>
                <wp:effectExtent l="13335" t="8890" r="12700" b="571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509270"/>
                        </a:xfrm>
                        <a:prstGeom prst="rect">
                          <a:avLst/>
                        </a:prstGeom>
                        <a:solidFill>
                          <a:srgbClr val="FFFFFF"/>
                        </a:solidFill>
                        <a:ln w="9525">
                          <a:solidFill>
                            <a:srgbClr val="000000"/>
                          </a:solidFill>
                          <a:miter lim="800000"/>
                          <a:headEnd/>
                          <a:tailEnd/>
                        </a:ln>
                      </wps:spPr>
                      <wps:txbx>
                        <w:txbxContent>
                          <w:p w14:paraId="76B9C12A"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Recto</w:t>
                            </w:r>
                          </w:p>
                          <w:p w14:paraId="4F345700"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Ano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2EF3BB0" id="Text Box 3" o:spid="_x0000_s1028" type="#_x0000_t202" style="position:absolute;left:0;text-align:left;margin-left:204pt;margin-top:260.45pt;width:90.95pt;height:4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">
                <v:textbox>
                  <w:txbxContent>
                    <w:p w14:paraId="76B9C12A"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Recto</w:t>
                      </w:r>
                    </w:p>
                    <w:p w14:paraId="4F345700"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Ano</w:t>
                      </w:r>
                    </w:p>
                  </w:txbxContent>
                </v:textbox>
              </v:shape>
            </w:pict>
          </mc:Fallback>
        </mc:AlternateContent>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p>
    <w:p w14:paraId="524425EF" w14:textId="77777777" w:rsidR="00443F86" w:rsidRPr="007216E7" w:rsidRDefault="00443F86" w:rsidP="0020063B">
      <w:pPr>
        <w:spacing w:line="276" w:lineRule="auto"/>
        <w:jc w:val="both"/>
        <w:rPr>
          <w:rFonts w:ascii="Calibri" w:hAnsi="Calibri" w:cs="Calibri"/>
        </w:rPr>
      </w:pPr>
    </w:p>
    <w:p w14:paraId="1B702DF3" w14:textId="77777777" w:rsidR="00443F86" w:rsidRPr="007216E7" w:rsidRDefault="00443F86" w:rsidP="0020063B">
      <w:pPr>
        <w:spacing w:line="276" w:lineRule="auto"/>
        <w:jc w:val="both"/>
        <w:rPr>
          <w:rFonts w:ascii="Calibri" w:hAnsi="Calibri" w:cs="Calibri"/>
        </w:rPr>
      </w:pPr>
    </w:p>
    <w:p w14:paraId="399F7AE0" w14:textId="77777777" w:rsidR="00443F86" w:rsidRPr="00E64E33" w:rsidRDefault="00443F86" w:rsidP="00E64E33">
      <w:pPr>
        <w:pStyle w:val="Ttulo2"/>
        <w:rPr>
          <w:rFonts w:asciiTheme="minorHAnsi" w:hAnsiTheme="minorHAnsi" w:cstheme="minorHAnsi"/>
          <w:b/>
          <w:color w:val="auto"/>
          <w:sz w:val="20"/>
          <w:szCs w:val="20"/>
          <w:u w:val="single"/>
        </w:rPr>
      </w:pPr>
      <w:bookmarkStart w:id="3" w:name="_Toc102309619"/>
      <w:r w:rsidRPr="00E64E33">
        <w:rPr>
          <w:rFonts w:asciiTheme="minorHAnsi" w:hAnsiTheme="minorHAnsi" w:cstheme="minorHAnsi"/>
          <w:b/>
          <w:color w:val="auto"/>
          <w:sz w:val="20"/>
          <w:szCs w:val="20"/>
          <w:u w:val="single"/>
        </w:rPr>
        <w:t>Cavidad Bucal</w:t>
      </w:r>
      <w:bookmarkEnd w:id="3"/>
    </w:p>
    <w:p w14:paraId="3639B4AC" w14:textId="77777777" w:rsidR="00443F86" w:rsidRPr="007216E7" w:rsidRDefault="00443F86" w:rsidP="0020063B">
      <w:pPr>
        <w:spacing w:line="276" w:lineRule="auto"/>
        <w:jc w:val="both"/>
        <w:rPr>
          <w:rFonts w:ascii="Calibri" w:hAnsi="Calibri" w:cs="Calibri"/>
        </w:rPr>
      </w:pPr>
      <w:r w:rsidRPr="007216E7">
        <w:rPr>
          <w:rFonts w:ascii="Calibri" w:hAnsi="Calibri" w:cs="Calibri"/>
          <w:b/>
        </w:rPr>
        <w:t>MASTICACIÓN:</w:t>
      </w:r>
      <w:r w:rsidRPr="007216E7">
        <w:rPr>
          <w:rFonts w:ascii="Calibri" w:hAnsi="Calibri" w:cs="Calibri"/>
        </w:rPr>
        <w:t xml:space="preserve"> conducta refleja voluntaria, para triturar los alimentos, convirtiéndolos en partículas más pequeñas, para que actúen mejor las encimas que hay en la superficie</w:t>
      </w:r>
    </w:p>
    <w:p w14:paraId="5ED50765" w14:textId="77777777" w:rsidR="00443F86" w:rsidRPr="007216E7" w:rsidRDefault="00443F86" w:rsidP="0020063B">
      <w:pPr>
        <w:spacing w:line="276" w:lineRule="auto"/>
        <w:jc w:val="both"/>
        <w:rPr>
          <w:rFonts w:ascii="Calibri" w:hAnsi="Calibri" w:cs="Calibri"/>
        </w:rPr>
      </w:pPr>
    </w:p>
    <w:p w14:paraId="2D899086" w14:textId="77777777" w:rsidR="00443F86" w:rsidRPr="007216E7" w:rsidRDefault="00443F86" w:rsidP="0020063B">
      <w:pPr>
        <w:spacing w:line="276" w:lineRule="auto"/>
        <w:jc w:val="both"/>
        <w:rPr>
          <w:rFonts w:ascii="Calibri" w:hAnsi="Calibri" w:cs="Calibri"/>
        </w:rPr>
      </w:pPr>
      <w:r w:rsidRPr="007216E7">
        <w:rPr>
          <w:rFonts w:ascii="Calibri" w:hAnsi="Calibri" w:cs="Calibri"/>
          <w:b/>
        </w:rPr>
        <w:t>SALIVACIÓN:</w:t>
      </w:r>
      <w:r w:rsidRPr="007216E7">
        <w:rPr>
          <w:rFonts w:ascii="Calibri" w:hAnsi="Calibri" w:cs="Calibri"/>
        </w:rPr>
        <w:t xml:space="preserve"> se regula mediante del Sistema Nervioso Autónomo, el simpático tiene la acción de inhibir y el parasimpático la de estimular la producción de la saliva. Producimos al día de 1-1,5 litros de saliva. La saliva es una solución hipotónica respecto al plasma, que tiene menor concentración de solutos que él (pH 6,8-7)</w:t>
      </w:r>
    </w:p>
    <w:p w14:paraId="117A2E90" w14:textId="77777777" w:rsidR="00443F86" w:rsidRPr="007216E7" w:rsidRDefault="00443F86" w:rsidP="0020063B">
      <w:pPr>
        <w:spacing w:line="276" w:lineRule="auto"/>
        <w:jc w:val="both"/>
        <w:rPr>
          <w:rFonts w:ascii="Calibri" w:hAnsi="Calibri" w:cs="Calibri"/>
        </w:rPr>
      </w:pPr>
      <w:r w:rsidRPr="007216E7">
        <w:rPr>
          <w:rFonts w:ascii="Calibri" w:hAnsi="Calibri" w:cs="Calibri"/>
        </w:rPr>
        <w:t>Mediado por parte de tres glándulas:</w:t>
      </w:r>
    </w:p>
    <w:p w14:paraId="1759018A" w14:textId="59028EC4" w:rsidR="00443F86" w:rsidRPr="007216E7" w:rsidRDefault="00FD470F" w:rsidP="0020063B">
      <w:pPr>
        <w:widowControl/>
        <w:numPr>
          <w:ilvl w:val="0"/>
          <w:numId w:val="7"/>
        </w:numPr>
        <w:overflowPunct/>
        <w:autoSpaceDE/>
        <w:autoSpaceDN/>
        <w:adjustRightInd/>
        <w:spacing w:line="276" w:lineRule="auto"/>
        <w:jc w:val="both"/>
        <w:rPr>
          <w:rFonts w:ascii="Calibri" w:hAnsi="Calibri" w:cs="Calibri"/>
        </w:rPr>
      </w:pPr>
      <w:r w:rsidRPr="007216E7">
        <w:rPr>
          <w:rFonts w:ascii="Calibri" w:hAnsi="Calibri" w:cs="Calibri"/>
          <w:b/>
          <w:noProof/>
          <w:lang w:val="es-PE" w:eastAsia="es-PE"/>
        </w:rPr>
        <w:drawing>
          <wp:anchor distT="0" distB="0" distL="114300" distR="114300" simplePos="0" relativeHeight="251658752" behindDoc="0" locked="0" layoutInCell="1" allowOverlap="1" wp14:anchorId="7ED17A18" wp14:editId="2E21929E">
            <wp:simplePos x="0" y="0"/>
            <wp:positionH relativeFrom="column">
              <wp:posOffset>3041015</wp:posOffset>
            </wp:positionH>
            <wp:positionV relativeFrom="paragraph">
              <wp:posOffset>78105</wp:posOffset>
            </wp:positionV>
            <wp:extent cx="2559050" cy="1587500"/>
            <wp:effectExtent l="0" t="0" r="0" b="0"/>
            <wp:wrapSquare wrapText="bothSides"/>
            <wp:docPr id="8"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9050" cy="158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3F86" w:rsidRPr="007216E7">
        <w:rPr>
          <w:rFonts w:ascii="Calibri" w:hAnsi="Calibri" w:cs="Calibri"/>
          <w:b/>
        </w:rPr>
        <w:t>Parótida:</w:t>
      </w:r>
      <w:r w:rsidR="00443F86" w:rsidRPr="007216E7">
        <w:rPr>
          <w:rFonts w:ascii="Calibri" w:hAnsi="Calibri" w:cs="Calibri"/>
        </w:rPr>
        <w:t xml:space="preserve"> produce la secreción serosa</w:t>
      </w:r>
    </w:p>
    <w:p w14:paraId="4C9CB997" w14:textId="77777777" w:rsidR="00443F86" w:rsidRPr="007216E7" w:rsidRDefault="00443F86" w:rsidP="0020063B">
      <w:pPr>
        <w:widowControl/>
        <w:numPr>
          <w:ilvl w:val="0"/>
          <w:numId w:val="7"/>
        </w:numPr>
        <w:overflowPunct/>
        <w:autoSpaceDE/>
        <w:autoSpaceDN/>
        <w:adjustRightInd/>
        <w:spacing w:line="276" w:lineRule="auto"/>
        <w:jc w:val="both"/>
        <w:rPr>
          <w:rFonts w:ascii="Calibri" w:hAnsi="Calibri" w:cs="Calibri"/>
        </w:rPr>
      </w:pPr>
      <w:r w:rsidRPr="007216E7">
        <w:rPr>
          <w:rFonts w:ascii="Calibri" w:hAnsi="Calibri" w:cs="Calibri"/>
          <w:b/>
        </w:rPr>
        <w:t>Sublingual:</w:t>
      </w:r>
      <w:r w:rsidRPr="007216E7">
        <w:rPr>
          <w:rFonts w:ascii="Calibri" w:hAnsi="Calibri" w:cs="Calibri"/>
        </w:rPr>
        <w:t xml:space="preserve"> produce la secreción mucosa</w:t>
      </w:r>
    </w:p>
    <w:p w14:paraId="3388A102" w14:textId="77777777" w:rsidR="00443F86" w:rsidRPr="007216E7" w:rsidRDefault="00443F86" w:rsidP="0020063B">
      <w:pPr>
        <w:widowControl/>
        <w:numPr>
          <w:ilvl w:val="0"/>
          <w:numId w:val="7"/>
        </w:numPr>
        <w:overflowPunct/>
        <w:autoSpaceDE/>
        <w:autoSpaceDN/>
        <w:adjustRightInd/>
        <w:spacing w:line="276" w:lineRule="auto"/>
        <w:jc w:val="both"/>
        <w:rPr>
          <w:rFonts w:ascii="Calibri" w:hAnsi="Calibri" w:cs="Calibri"/>
        </w:rPr>
      </w:pPr>
      <w:r w:rsidRPr="007216E7">
        <w:rPr>
          <w:rFonts w:ascii="Calibri" w:hAnsi="Calibri" w:cs="Calibri"/>
          <w:b/>
        </w:rPr>
        <w:t>Submaxilar:</w:t>
      </w:r>
      <w:r w:rsidRPr="007216E7">
        <w:rPr>
          <w:rFonts w:ascii="Calibri" w:hAnsi="Calibri" w:cs="Calibri"/>
        </w:rPr>
        <w:t xml:space="preserve"> produce la secreción mixta </w:t>
      </w:r>
    </w:p>
    <w:p w14:paraId="1B95AAB0" w14:textId="77777777" w:rsidR="00443F86" w:rsidRPr="007216E7" w:rsidRDefault="00443F86" w:rsidP="0020063B">
      <w:pPr>
        <w:spacing w:line="276" w:lineRule="auto"/>
        <w:jc w:val="both"/>
        <w:rPr>
          <w:rFonts w:ascii="Calibri" w:hAnsi="Calibri" w:cs="Calibri"/>
        </w:rPr>
      </w:pPr>
    </w:p>
    <w:p w14:paraId="57C1D70F" w14:textId="7CD9CB44" w:rsidR="00443F86" w:rsidRPr="007216E7" w:rsidRDefault="00443F86" w:rsidP="0020063B">
      <w:pPr>
        <w:spacing w:line="276" w:lineRule="auto"/>
        <w:jc w:val="both"/>
        <w:rPr>
          <w:rFonts w:ascii="Calibri" w:hAnsi="Calibri" w:cs="Calibri"/>
        </w:rPr>
      </w:pPr>
      <w:r w:rsidRPr="007216E7">
        <w:rPr>
          <w:rFonts w:ascii="Calibri" w:hAnsi="Calibri" w:cs="Calibri"/>
          <w:b/>
        </w:rPr>
        <w:t>SALIVA:</w:t>
      </w:r>
      <w:r w:rsidRPr="007216E7">
        <w:rPr>
          <w:rFonts w:ascii="Calibri" w:hAnsi="Calibri" w:cs="Calibri"/>
        </w:rPr>
        <w:t xml:space="preserve"> Se compone de un 99,5% de agua y un 5% son los componentes inorgánicos (</w:t>
      </w:r>
      <w:r w:rsidRPr="00B01985">
        <w:rPr>
          <w:rFonts w:ascii="Calibri" w:hAnsi="Calibri" w:cs="Calibri"/>
          <w:b/>
          <w:color w:val="FF0000"/>
        </w:rPr>
        <w:t>fosfatos</w:t>
      </w:r>
      <w:r w:rsidR="00BB7697">
        <w:rPr>
          <w:rStyle w:val="Refdenotaalpie"/>
          <w:rFonts w:ascii="Calibri" w:hAnsi="Calibri" w:cs="Calibri"/>
        </w:rPr>
        <w:footnoteReference w:id="1"/>
      </w:r>
      <w:r w:rsidRPr="007216E7">
        <w:rPr>
          <w:rFonts w:ascii="Calibri" w:hAnsi="Calibri" w:cs="Calibri"/>
        </w:rPr>
        <w:t xml:space="preserve">, bicarbonatos, flúor, calcio, sodio, potasio). También libera componentes orgánicos como la amilasa salival o </w:t>
      </w:r>
      <w:r w:rsidR="0020063B" w:rsidRPr="007216E7">
        <w:rPr>
          <w:rFonts w:ascii="Calibri" w:hAnsi="Calibri" w:cs="Calibri"/>
        </w:rPr>
        <w:t>también llamada</w:t>
      </w:r>
      <w:r w:rsidRPr="007216E7">
        <w:rPr>
          <w:rFonts w:ascii="Calibri" w:hAnsi="Calibri" w:cs="Calibri"/>
        </w:rPr>
        <w:t xml:space="preserve"> ptialinas (actúa sobre el almidón, pasta, pan), para que ésta actúe, necesita de un pH entre 6,8 y 7. Otro componente orgánico es la lisozima, la cual es una mucoproteína de función bactericida y antimicrobiana, posee además inmunoglobulinas. </w:t>
      </w:r>
    </w:p>
    <w:p w14:paraId="42645256" w14:textId="77777777" w:rsidR="00443F86" w:rsidRPr="007216E7" w:rsidRDefault="00443F86" w:rsidP="0020063B">
      <w:pPr>
        <w:spacing w:line="276" w:lineRule="auto"/>
        <w:jc w:val="both"/>
        <w:rPr>
          <w:rFonts w:ascii="Calibri" w:hAnsi="Calibri" w:cs="Calibri"/>
        </w:rPr>
      </w:pPr>
    </w:p>
    <w:p w14:paraId="1DB778B3" w14:textId="77777777" w:rsidR="00443F86" w:rsidRPr="007216E7" w:rsidRDefault="00443F86" w:rsidP="0020063B">
      <w:pPr>
        <w:spacing w:line="276" w:lineRule="auto"/>
        <w:rPr>
          <w:rFonts w:ascii="Calibri" w:hAnsi="Calibri" w:cs="Calibri"/>
          <w:b/>
        </w:rPr>
      </w:pPr>
      <w:r w:rsidRPr="007216E7">
        <w:rPr>
          <w:rFonts w:ascii="Calibri" w:hAnsi="Calibri" w:cs="Calibri"/>
          <w:b/>
        </w:rPr>
        <w:t>Funciones de la saliva:</w:t>
      </w:r>
    </w:p>
    <w:p w14:paraId="229E1B22" w14:textId="77777777" w:rsidR="00443F86" w:rsidRPr="007216E7" w:rsidRDefault="00443F86" w:rsidP="0020063B">
      <w:pPr>
        <w:widowControl/>
        <w:numPr>
          <w:ilvl w:val="0"/>
          <w:numId w:val="8"/>
        </w:numPr>
        <w:overflowPunct/>
        <w:autoSpaceDE/>
        <w:autoSpaceDN/>
        <w:adjustRightInd/>
        <w:spacing w:line="276" w:lineRule="auto"/>
        <w:ind w:left="360"/>
        <w:rPr>
          <w:rFonts w:ascii="Calibri" w:hAnsi="Calibri" w:cs="Calibri"/>
        </w:rPr>
      </w:pPr>
      <w:r w:rsidRPr="007216E7">
        <w:rPr>
          <w:rFonts w:ascii="Calibri" w:hAnsi="Calibri" w:cs="Calibri"/>
          <w:b/>
        </w:rPr>
        <w:t>Digestiva:</w:t>
      </w:r>
      <w:r w:rsidRPr="007216E7">
        <w:rPr>
          <w:rFonts w:ascii="Calibri" w:hAnsi="Calibri" w:cs="Calibri"/>
        </w:rPr>
        <w:t xml:space="preserve"> humedece, amasa, ablanda el alimento para se ingerido</w:t>
      </w:r>
      <w:r w:rsidR="004B6903" w:rsidRPr="007216E7">
        <w:rPr>
          <w:rFonts w:ascii="Calibri" w:hAnsi="Calibri" w:cs="Calibri"/>
        </w:rPr>
        <w:t>.</w:t>
      </w:r>
    </w:p>
    <w:p w14:paraId="2683B25B" w14:textId="77777777" w:rsidR="004B6903" w:rsidRPr="007216E7" w:rsidRDefault="00443F86" w:rsidP="0020063B">
      <w:pPr>
        <w:widowControl/>
        <w:numPr>
          <w:ilvl w:val="0"/>
          <w:numId w:val="8"/>
        </w:numPr>
        <w:overflowPunct/>
        <w:autoSpaceDE/>
        <w:autoSpaceDN/>
        <w:adjustRightInd/>
        <w:spacing w:line="276" w:lineRule="auto"/>
        <w:ind w:left="360"/>
        <w:rPr>
          <w:rFonts w:ascii="Calibri" w:hAnsi="Calibri" w:cs="Calibri"/>
        </w:rPr>
      </w:pPr>
      <w:r w:rsidRPr="007216E7">
        <w:rPr>
          <w:rFonts w:ascii="Calibri" w:hAnsi="Calibri" w:cs="Calibri"/>
        </w:rPr>
        <w:t>Inicia la digestión de almidones en la boca</w:t>
      </w:r>
    </w:p>
    <w:p w14:paraId="255E2015" w14:textId="77777777" w:rsidR="004B6903" w:rsidRPr="007216E7" w:rsidRDefault="00443F86" w:rsidP="0020063B">
      <w:pPr>
        <w:widowControl/>
        <w:numPr>
          <w:ilvl w:val="0"/>
          <w:numId w:val="8"/>
        </w:numPr>
        <w:overflowPunct/>
        <w:autoSpaceDE/>
        <w:autoSpaceDN/>
        <w:adjustRightInd/>
        <w:spacing w:line="276" w:lineRule="auto"/>
        <w:ind w:left="360"/>
        <w:rPr>
          <w:rFonts w:ascii="Calibri" w:hAnsi="Calibri" w:cs="Calibri"/>
        </w:rPr>
      </w:pPr>
      <w:r w:rsidRPr="007216E7">
        <w:rPr>
          <w:rFonts w:ascii="Calibri" w:hAnsi="Calibri" w:cs="Calibri"/>
        </w:rPr>
        <w:t>Humedece las mucosas, permitiendo el habla</w:t>
      </w:r>
    </w:p>
    <w:p w14:paraId="270182FF" w14:textId="77777777" w:rsidR="004B6903" w:rsidRPr="007216E7" w:rsidRDefault="00443F86" w:rsidP="0020063B">
      <w:pPr>
        <w:widowControl/>
        <w:numPr>
          <w:ilvl w:val="0"/>
          <w:numId w:val="8"/>
        </w:numPr>
        <w:overflowPunct/>
        <w:autoSpaceDE/>
        <w:autoSpaceDN/>
        <w:adjustRightInd/>
        <w:spacing w:line="276" w:lineRule="auto"/>
        <w:ind w:left="360"/>
        <w:rPr>
          <w:rFonts w:ascii="Calibri" w:hAnsi="Calibri" w:cs="Calibri"/>
        </w:rPr>
      </w:pPr>
      <w:r w:rsidRPr="007216E7">
        <w:rPr>
          <w:rFonts w:ascii="Calibri" w:hAnsi="Calibri" w:cs="Calibri"/>
          <w:b/>
        </w:rPr>
        <w:t>Protectora:</w:t>
      </w:r>
      <w:r w:rsidRPr="007216E7">
        <w:rPr>
          <w:rFonts w:ascii="Calibri" w:hAnsi="Calibri" w:cs="Calibri"/>
        </w:rPr>
        <w:t xml:space="preserve"> disuelve y lava el material residual, previniendo de caries y de halitosis</w:t>
      </w:r>
      <w:r w:rsidR="004B6903" w:rsidRPr="007216E7">
        <w:rPr>
          <w:rFonts w:ascii="Calibri" w:hAnsi="Calibri" w:cs="Calibri"/>
        </w:rPr>
        <w:t>, libera inmunoglobulinas A</w:t>
      </w:r>
    </w:p>
    <w:p w14:paraId="000B416A" w14:textId="77777777" w:rsidR="00443F86" w:rsidRPr="007216E7" w:rsidRDefault="00443F86" w:rsidP="0020063B">
      <w:pPr>
        <w:widowControl/>
        <w:numPr>
          <w:ilvl w:val="0"/>
          <w:numId w:val="8"/>
        </w:numPr>
        <w:overflowPunct/>
        <w:autoSpaceDE/>
        <w:autoSpaceDN/>
        <w:adjustRightInd/>
        <w:spacing w:line="276" w:lineRule="auto"/>
        <w:ind w:left="360"/>
        <w:rPr>
          <w:rFonts w:ascii="Calibri" w:hAnsi="Calibri" w:cs="Calibri"/>
        </w:rPr>
      </w:pPr>
      <w:r w:rsidRPr="007216E7">
        <w:rPr>
          <w:rFonts w:ascii="Calibri" w:hAnsi="Calibri" w:cs="Calibri"/>
          <w:b/>
        </w:rPr>
        <w:t>Amortiguadora:</w:t>
      </w:r>
      <w:r w:rsidRPr="007216E7">
        <w:rPr>
          <w:rFonts w:ascii="Calibri" w:hAnsi="Calibri" w:cs="Calibri"/>
        </w:rPr>
        <w:t xml:space="preserve"> en cuanto a cambios de pH y de temperatura</w:t>
      </w:r>
    </w:p>
    <w:p w14:paraId="4AD92BA4" w14:textId="77777777" w:rsidR="00443F86" w:rsidRPr="007216E7" w:rsidRDefault="00443F86" w:rsidP="0020063B">
      <w:pPr>
        <w:spacing w:line="276" w:lineRule="auto"/>
        <w:jc w:val="both"/>
        <w:rPr>
          <w:rFonts w:ascii="Calibri" w:hAnsi="Calibri" w:cs="Calibri"/>
          <w:b/>
        </w:rPr>
      </w:pPr>
    </w:p>
    <w:p w14:paraId="086C0BE6" w14:textId="77777777" w:rsidR="00443F86" w:rsidRPr="007216E7" w:rsidRDefault="00443F86" w:rsidP="0020063B">
      <w:pPr>
        <w:spacing w:line="276" w:lineRule="auto"/>
        <w:jc w:val="both"/>
        <w:rPr>
          <w:rFonts w:ascii="Calibri" w:hAnsi="Calibri" w:cs="Calibri"/>
        </w:rPr>
      </w:pPr>
      <w:r w:rsidRPr="007216E7">
        <w:rPr>
          <w:rFonts w:ascii="Calibri" w:hAnsi="Calibri" w:cs="Calibri"/>
          <w:b/>
        </w:rPr>
        <w:t xml:space="preserve">DEGLUCIÓN Y TRÁNSITO ESOFÁGICO: </w:t>
      </w:r>
      <w:r w:rsidRPr="007216E7">
        <w:rPr>
          <w:rFonts w:ascii="Calibri" w:hAnsi="Calibri" w:cs="Calibri"/>
        </w:rPr>
        <w:t>tenemos tres fases:</w:t>
      </w:r>
    </w:p>
    <w:p w14:paraId="34112516" w14:textId="39D55716" w:rsidR="00443F86" w:rsidRPr="007216E7" w:rsidRDefault="00FD470F" w:rsidP="0020063B">
      <w:pPr>
        <w:widowControl/>
        <w:numPr>
          <w:ilvl w:val="0"/>
          <w:numId w:val="9"/>
        </w:numPr>
        <w:overflowPunct/>
        <w:autoSpaceDE/>
        <w:autoSpaceDN/>
        <w:adjustRightInd/>
        <w:spacing w:line="276" w:lineRule="auto"/>
        <w:jc w:val="both"/>
        <w:rPr>
          <w:rFonts w:ascii="Calibri" w:hAnsi="Calibri" w:cs="Calibri"/>
        </w:rPr>
      </w:pPr>
      <w:r w:rsidRPr="007216E7">
        <w:rPr>
          <w:rFonts w:ascii="Calibri" w:hAnsi="Calibri" w:cs="Calibri"/>
          <w:b/>
          <w:noProof/>
          <w:lang w:val="es-PE" w:eastAsia="es-PE"/>
        </w:rPr>
        <w:drawing>
          <wp:anchor distT="0" distB="0" distL="114300" distR="114300" simplePos="0" relativeHeight="251659776" behindDoc="1" locked="0" layoutInCell="1" allowOverlap="1" wp14:anchorId="4545DC89" wp14:editId="2D5BE7B8">
            <wp:simplePos x="0" y="0"/>
            <wp:positionH relativeFrom="column">
              <wp:posOffset>4349115</wp:posOffset>
            </wp:positionH>
            <wp:positionV relativeFrom="paragraph">
              <wp:posOffset>69215</wp:posOffset>
            </wp:positionV>
            <wp:extent cx="1348740" cy="1511300"/>
            <wp:effectExtent l="0" t="0" r="0" b="0"/>
            <wp:wrapTight wrapText="bothSides">
              <wp:wrapPolygon edited="0">
                <wp:start x="0" y="0"/>
                <wp:lineTo x="0" y="21237"/>
                <wp:lineTo x="21356" y="21237"/>
                <wp:lineTo x="21356" y="0"/>
                <wp:lineTo x="0" y="0"/>
              </wp:wrapPolygon>
            </wp:wrapTight>
            <wp:docPr id="7" name="Imagen 19" descr="http://www.puc.cl/sw_educ/biologia/bio100/imagenes/5c33dc34935filenameF733typeimage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http://www.puc.cl/sw_educ/biologia/bio100/imagenes/5c33dc34935filenameF733typeimagegif.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8740" cy="1511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3F86" w:rsidRPr="007216E7">
        <w:rPr>
          <w:rFonts w:ascii="Calibri" w:hAnsi="Calibri" w:cs="Calibri"/>
          <w:b/>
        </w:rPr>
        <w:t>Bucal:</w:t>
      </w:r>
      <w:r w:rsidR="00443F86" w:rsidRPr="007216E7">
        <w:rPr>
          <w:rFonts w:ascii="Calibri" w:hAnsi="Calibri" w:cs="Calibri"/>
        </w:rPr>
        <w:t xml:space="preserve"> es voluntaria y con la ayuda de la lengua se traslada ese material hacia la laringe</w:t>
      </w:r>
    </w:p>
    <w:p w14:paraId="10C88F1E" w14:textId="77777777" w:rsidR="00443F86" w:rsidRPr="007216E7" w:rsidRDefault="00443F86" w:rsidP="0020063B">
      <w:pPr>
        <w:widowControl/>
        <w:numPr>
          <w:ilvl w:val="0"/>
          <w:numId w:val="9"/>
        </w:numPr>
        <w:overflowPunct/>
        <w:autoSpaceDE/>
        <w:autoSpaceDN/>
        <w:adjustRightInd/>
        <w:spacing w:line="276" w:lineRule="auto"/>
        <w:jc w:val="both"/>
        <w:rPr>
          <w:rFonts w:ascii="Calibri" w:hAnsi="Calibri" w:cs="Calibri"/>
        </w:rPr>
      </w:pPr>
      <w:r w:rsidRPr="007216E7">
        <w:rPr>
          <w:rFonts w:ascii="Calibri" w:hAnsi="Calibri" w:cs="Calibri"/>
          <w:b/>
        </w:rPr>
        <w:t>Faringe esofágica:</w:t>
      </w:r>
      <w:r w:rsidRPr="007216E7">
        <w:rPr>
          <w:rFonts w:ascii="Calibri" w:hAnsi="Calibri" w:cs="Calibri"/>
        </w:rPr>
        <w:t xml:space="preserve"> es involuntaria, se produce el reflejo de la deglución, que consiste la estimulación de </w:t>
      </w:r>
      <w:r w:rsidR="0020063B" w:rsidRPr="007216E7">
        <w:rPr>
          <w:rFonts w:ascii="Calibri" w:hAnsi="Calibri" w:cs="Calibri"/>
        </w:rPr>
        <w:t>las receptoras</w:t>
      </w:r>
      <w:r w:rsidRPr="007216E7">
        <w:rPr>
          <w:rFonts w:ascii="Calibri" w:hAnsi="Calibri" w:cs="Calibri"/>
        </w:rPr>
        <w:t xml:space="preserve"> </w:t>
      </w:r>
      <w:r w:rsidR="0020063B" w:rsidRPr="007216E7">
        <w:rPr>
          <w:rFonts w:ascii="Calibri" w:hAnsi="Calibri" w:cs="Calibri"/>
        </w:rPr>
        <w:t>faríngeos</w:t>
      </w:r>
      <w:r w:rsidRPr="007216E7">
        <w:rPr>
          <w:rFonts w:ascii="Calibri" w:hAnsi="Calibri" w:cs="Calibri"/>
        </w:rPr>
        <w:t xml:space="preserve"> (bolo alimenticio)</w:t>
      </w:r>
      <w:r w:rsidR="004B6903" w:rsidRPr="007216E7">
        <w:rPr>
          <w:rFonts w:ascii="Calibri" w:hAnsi="Calibri" w:cs="Calibri"/>
        </w:rPr>
        <w:t xml:space="preserve">. </w:t>
      </w:r>
    </w:p>
    <w:p w14:paraId="7927285E" w14:textId="77777777" w:rsidR="004B6903" w:rsidRPr="007216E7" w:rsidRDefault="004B6903" w:rsidP="0020063B">
      <w:pPr>
        <w:widowControl/>
        <w:numPr>
          <w:ilvl w:val="0"/>
          <w:numId w:val="9"/>
        </w:numPr>
        <w:overflowPunct/>
        <w:autoSpaceDE/>
        <w:autoSpaceDN/>
        <w:adjustRightInd/>
        <w:spacing w:line="276" w:lineRule="auto"/>
        <w:jc w:val="both"/>
        <w:rPr>
          <w:rFonts w:ascii="Calibri" w:hAnsi="Calibri" w:cs="Calibri"/>
        </w:rPr>
      </w:pPr>
      <w:r w:rsidRPr="007216E7">
        <w:rPr>
          <w:rFonts w:ascii="Calibri" w:hAnsi="Calibri" w:cs="Calibri"/>
          <w:b/>
        </w:rPr>
        <w:t>Zona esofágica:</w:t>
      </w:r>
      <w:r w:rsidRPr="007216E7">
        <w:rPr>
          <w:rFonts w:ascii="Calibri" w:hAnsi="Calibri" w:cs="Calibri"/>
        </w:rPr>
        <w:t xml:space="preserve"> es involuntaria. El esófago es un tubo cuya función es la de trasladar el material al estómago. Es un tubo de unos 25 cm de longitud con una serie de capas</w:t>
      </w:r>
    </w:p>
    <w:p w14:paraId="6E44A05F" w14:textId="77777777" w:rsidR="004B6903" w:rsidRPr="007216E7" w:rsidRDefault="004B6903" w:rsidP="0020063B">
      <w:pPr>
        <w:tabs>
          <w:tab w:val="num" w:pos="1440"/>
        </w:tabs>
        <w:spacing w:line="276" w:lineRule="auto"/>
        <w:jc w:val="both"/>
        <w:rPr>
          <w:rFonts w:ascii="Calibri" w:hAnsi="Calibri" w:cs="Calibri"/>
        </w:rPr>
      </w:pPr>
      <w:r w:rsidRPr="007216E7">
        <w:rPr>
          <w:rFonts w:ascii="Calibri" w:hAnsi="Calibri" w:cs="Calibri"/>
        </w:rPr>
        <w:t>El material penetrado, al pasar provoca una estimulación de las paredes y del plexo nervioso, distendiendo la pared y produciendo ondas peristálticas que hacen que progrese el material</w:t>
      </w:r>
      <w:r w:rsidR="00786ABF" w:rsidRPr="007216E7">
        <w:rPr>
          <w:rFonts w:ascii="Calibri" w:hAnsi="Calibri" w:cs="Calibri"/>
        </w:rPr>
        <w:t xml:space="preserve">.   </w:t>
      </w:r>
    </w:p>
    <w:p w14:paraId="59C95106" w14:textId="77777777" w:rsidR="004B6903" w:rsidRPr="007216E7" w:rsidRDefault="004B6903" w:rsidP="0020063B">
      <w:pPr>
        <w:tabs>
          <w:tab w:val="num" w:pos="1440"/>
        </w:tabs>
        <w:spacing w:line="276" w:lineRule="auto"/>
        <w:jc w:val="both"/>
        <w:rPr>
          <w:rFonts w:ascii="Calibri" w:hAnsi="Calibri" w:cs="Calibri"/>
        </w:rPr>
      </w:pPr>
      <w:r w:rsidRPr="007216E7">
        <w:rPr>
          <w:rFonts w:ascii="Calibri" w:hAnsi="Calibri" w:cs="Calibri"/>
        </w:rPr>
        <w:t xml:space="preserve">Cuando la onda de relajación llega </w:t>
      </w:r>
      <w:r w:rsidR="0020063B" w:rsidRPr="007216E7">
        <w:rPr>
          <w:rFonts w:ascii="Calibri" w:hAnsi="Calibri" w:cs="Calibri"/>
        </w:rPr>
        <w:t>a los cardias</w:t>
      </w:r>
      <w:r w:rsidRPr="007216E7">
        <w:rPr>
          <w:rFonts w:ascii="Calibri" w:hAnsi="Calibri" w:cs="Calibri"/>
        </w:rPr>
        <w:t xml:space="preserve">, el esfínter se abre y el material entra en el interior del estómago. </w:t>
      </w:r>
    </w:p>
    <w:p w14:paraId="1B363E68" w14:textId="77777777" w:rsidR="0020063B" w:rsidRPr="007216E7" w:rsidRDefault="0020063B" w:rsidP="0020063B">
      <w:pPr>
        <w:widowControl/>
        <w:overflowPunct/>
        <w:autoSpaceDE/>
        <w:autoSpaceDN/>
        <w:adjustRightInd/>
        <w:spacing w:line="276" w:lineRule="auto"/>
        <w:jc w:val="both"/>
        <w:rPr>
          <w:rFonts w:ascii="Calibri" w:hAnsi="Calibri" w:cs="Calibri"/>
          <w:b/>
          <w:u w:val="single"/>
        </w:rPr>
      </w:pPr>
    </w:p>
    <w:p w14:paraId="0B04CC7D" w14:textId="77777777" w:rsidR="00786ABF" w:rsidRPr="00E64E33" w:rsidRDefault="00786ABF" w:rsidP="00E64E33">
      <w:pPr>
        <w:pStyle w:val="Ttulo2"/>
        <w:rPr>
          <w:rFonts w:asciiTheme="minorHAnsi" w:hAnsiTheme="minorHAnsi" w:cstheme="minorHAnsi"/>
          <w:b/>
          <w:color w:val="auto"/>
          <w:sz w:val="20"/>
          <w:szCs w:val="20"/>
          <w:u w:val="single"/>
        </w:rPr>
      </w:pPr>
      <w:bookmarkStart w:id="4" w:name="_Toc102309620"/>
      <w:r w:rsidRPr="00E64E33">
        <w:rPr>
          <w:rFonts w:asciiTheme="minorHAnsi" w:hAnsiTheme="minorHAnsi" w:cstheme="minorHAnsi"/>
          <w:b/>
          <w:color w:val="auto"/>
          <w:sz w:val="20"/>
          <w:szCs w:val="20"/>
          <w:u w:val="single"/>
        </w:rPr>
        <w:lastRenderedPageBreak/>
        <w:t>SECRECIÓN GÁSTRICA</w:t>
      </w:r>
      <w:bookmarkEnd w:id="4"/>
    </w:p>
    <w:p w14:paraId="52258D6F" w14:textId="77777777" w:rsidR="00786ABF" w:rsidRPr="007216E7" w:rsidRDefault="00786ABF" w:rsidP="0020063B">
      <w:pPr>
        <w:spacing w:line="276" w:lineRule="auto"/>
        <w:jc w:val="both"/>
        <w:rPr>
          <w:rFonts w:ascii="Calibri" w:hAnsi="Calibri" w:cs="Calibri"/>
        </w:rPr>
      </w:pPr>
      <w:r w:rsidRPr="007216E7">
        <w:rPr>
          <w:rFonts w:ascii="Calibri" w:hAnsi="Calibri" w:cs="Calibri"/>
        </w:rPr>
        <w:t xml:space="preserve">Porción dilatada del tubo digestivo abdominal tiene forma de una J, dispuesta en el plano frontal, con una cara anterior y otra cara posterior.  La unión del esófago con estómago se llama </w:t>
      </w:r>
      <w:r w:rsidRPr="007216E7">
        <w:rPr>
          <w:rFonts w:ascii="Calibri" w:hAnsi="Calibri" w:cs="Calibri"/>
          <w:b/>
        </w:rPr>
        <w:t>cardias</w:t>
      </w:r>
      <w:r w:rsidRPr="007216E7">
        <w:rPr>
          <w:rFonts w:ascii="Calibri" w:hAnsi="Calibri" w:cs="Calibri"/>
        </w:rPr>
        <w:t xml:space="preserve">, mientras que la salida del estómago al duodeno se denomina </w:t>
      </w:r>
      <w:r w:rsidRPr="007216E7">
        <w:rPr>
          <w:rFonts w:ascii="Calibri" w:hAnsi="Calibri" w:cs="Calibri"/>
          <w:b/>
          <w:bCs/>
        </w:rPr>
        <w:t>píloro</w:t>
      </w:r>
      <w:r w:rsidRPr="007216E7">
        <w:rPr>
          <w:rFonts w:ascii="Calibri" w:hAnsi="Calibri" w:cs="Calibri"/>
        </w:rPr>
        <w:t xml:space="preserve">. </w:t>
      </w:r>
    </w:p>
    <w:p w14:paraId="05AFB3BE" w14:textId="77777777" w:rsidR="00786ABF" w:rsidRPr="007216E7" w:rsidRDefault="00786ABF" w:rsidP="0020063B">
      <w:pPr>
        <w:spacing w:line="276" w:lineRule="auto"/>
        <w:jc w:val="both"/>
        <w:rPr>
          <w:rFonts w:ascii="Calibri" w:hAnsi="Calibri" w:cs="Calibri"/>
        </w:rPr>
      </w:pPr>
      <w:r w:rsidRPr="007216E7">
        <w:rPr>
          <w:rFonts w:ascii="Calibri" w:hAnsi="Calibri" w:cs="Calibri"/>
        </w:rPr>
        <w:t xml:space="preserve">El alimento ingerido, que tras la masticación tiene una consistencia blanda, se acumula un cierto tiempo en el estómago, donde sufre una acción mecánica y química, que lo transforma en un líquido espeso denominado </w:t>
      </w:r>
      <w:r w:rsidRPr="007216E7">
        <w:rPr>
          <w:rFonts w:ascii="Calibri" w:hAnsi="Calibri" w:cs="Calibri"/>
          <w:b/>
          <w:bCs/>
        </w:rPr>
        <w:t xml:space="preserve">quimo. </w:t>
      </w:r>
      <w:r w:rsidRPr="007216E7">
        <w:rPr>
          <w:rFonts w:ascii="Calibri" w:hAnsi="Calibri" w:cs="Calibri"/>
        </w:rPr>
        <w:t>Así el estómago actúa como reservorio y como órgano digestivo, produciéndose la absorción de ciertas sustancias.</w:t>
      </w:r>
    </w:p>
    <w:p w14:paraId="408F4063" w14:textId="77777777" w:rsidR="00786ABF" w:rsidRPr="007216E7" w:rsidRDefault="00786ABF" w:rsidP="0020063B">
      <w:pPr>
        <w:spacing w:line="276" w:lineRule="auto"/>
        <w:jc w:val="both"/>
        <w:rPr>
          <w:rFonts w:ascii="Calibri" w:hAnsi="Calibri" w:cs="Calibri"/>
        </w:rPr>
      </w:pPr>
      <w:r w:rsidRPr="007216E7">
        <w:rPr>
          <w:rFonts w:ascii="Calibri" w:hAnsi="Calibri" w:cs="Calibri"/>
        </w:rPr>
        <w:t>Tras el proceso en el estómago, el quimo es vaciado en porciones pequeñas al intestino delgado, donde sigue produciéndose la digestión y la absorción.</w:t>
      </w:r>
    </w:p>
    <w:p w14:paraId="52A5F0ED" w14:textId="77777777" w:rsidR="00786ABF" w:rsidRPr="007216E7" w:rsidRDefault="00786ABF" w:rsidP="0020063B">
      <w:pPr>
        <w:spacing w:line="276" w:lineRule="auto"/>
        <w:jc w:val="both"/>
        <w:rPr>
          <w:rFonts w:ascii="Calibri" w:hAnsi="Calibri" w:cs="Calibri"/>
        </w:rPr>
      </w:pPr>
    </w:p>
    <w:p w14:paraId="4318A191" w14:textId="77777777" w:rsidR="00786ABF" w:rsidRPr="007216E7" w:rsidRDefault="00786ABF" w:rsidP="0020063B">
      <w:pPr>
        <w:spacing w:line="276" w:lineRule="auto"/>
        <w:jc w:val="both"/>
        <w:rPr>
          <w:rFonts w:ascii="Calibri" w:hAnsi="Calibri" w:cs="Calibri"/>
          <w:b/>
          <w:bCs/>
        </w:rPr>
      </w:pPr>
      <w:r w:rsidRPr="007216E7">
        <w:rPr>
          <w:rFonts w:ascii="Calibri" w:hAnsi="Calibri" w:cs="Calibri"/>
          <w:b/>
          <w:bCs/>
          <w:u w:val="single"/>
        </w:rPr>
        <w:t>Función mecánica.</w:t>
      </w:r>
    </w:p>
    <w:p w14:paraId="22FB1FFA" w14:textId="7BA6567F" w:rsidR="00786ABF" w:rsidRPr="007216E7" w:rsidRDefault="00786ABF" w:rsidP="0020063B">
      <w:pPr>
        <w:spacing w:line="276" w:lineRule="auto"/>
        <w:jc w:val="both"/>
        <w:rPr>
          <w:rFonts w:ascii="Calibri" w:hAnsi="Calibri" w:cs="Calibri"/>
        </w:rPr>
      </w:pPr>
      <w:r w:rsidRPr="007216E7">
        <w:rPr>
          <w:rFonts w:ascii="Calibri" w:hAnsi="Calibri" w:cs="Calibri"/>
        </w:rPr>
        <w:t xml:space="preserve">Consiste en la retención del alimento ingerido, la mezcla del mismo con el jugo gástrico y el lento vaciamiento del contenido en el intestino.  El estómago puede </w:t>
      </w:r>
      <w:r w:rsidR="0020063B" w:rsidRPr="007216E7">
        <w:rPr>
          <w:rFonts w:ascii="Calibri" w:hAnsi="Calibri" w:cs="Calibri"/>
        </w:rPr>
        <w:t>distenderse hasta</w:t>
      </w:r>
      <w:r w:rsidRPr="007216E7">
        <w:rPr>
          <w:rFonts w:ascii="Calibri" w:hAnsi="Calibri" w:cs="Calibri"/>
        </w:rPr>
        <w:t xml:space="preserve"> una capacidad máxima de 1000 ml.  La mezcla del contenido se produce en parte </w:t>
      </w:r>
      <w:r w:rsidR="0020063B" w:rsidRPr="007216E7">
        <w:rPr>
          <w:rFonts w:ascii="Calibri" w:hAnsi="Calibri" w:cs="Calibri"/>
        </w:rPr>
        <w:t>por movimientos</w:t>
      </w:r>
      <w:r w:rsidRPr="007216E7">
        <w:rPr>
          <w:rFonts w:ascii="Calibri" w:hAnsi="Calibri" w:cs="Calibri"/>
        </w:rPr>
        <w:t xml:space="preserve"> causados por ondas </w:t>
      </w:r>
      <w:r w:rsidRPr="00B01985">
        <w:rPr>
          <w:rFonts w:ascii="Calibri" w:hAnsi="Calibri" w:cs="Calibri"/>
          <w:b/>
          <w:color w:val="FF0000"/>
        </w:rPr>
        <w:t>constrictoras</w:t>
      </w:r>
      <w:r w:rsidR="00BB7697">
        <w:rPr>
          <w:rStyle w:val="Refdenotaalpie"/>
          <w:rFonts w:ascii="Calibri" w:hAnsi="Calibri" w:cs="Calibri"/>
        </w:rPr>
        <w:footnoteReference w:id="2"/>
      </w:r>
      <w:r w:rsidRPr="007216E7">
        <w:rPr>
          <w:rFonts w:ascii="Calibri" w:hAnsi="Calibri" w:cs="Calibri"/>
        </w:rPr>
        <w:t xml:space="preserve"> lentas, y en parte por movimientos </w:t>
      </w:r>
      <w:r w:rsidR="0020063B" w:rsidRPr="007216E7">
        <w:rPr>
          <w:rFonts w:ascii="Calibri" w:hAnsi="Calibri" w:cs="Calibri"/>
        </w:rPr>
        <w:t>peristálticos, los</w:t>
      </w:r>
      <w:r w:rsidRPr="007216E7">
        <w:rPr>
          <w:rFonts w:ascii="Calibri" w:hAnsi="Calibri" w:cs="Calibri"/>
        </w:rPr>
        <w:t xml:space="preserve"> cuales posteriormente provoca su vaciamiento. Normalmente el píloro está casi totalmente cerrado debido a una contracción tónica leve en el esfínter pilórico, pero ante una onda peristáltica, pasa una pequeña porción del quimo al intestino.</w:t>
      </w:r>
    </w:p>
    <w:p w14:paraId="17068DAB" w14:textId="77777777" w:rsidR="00786ABF" w:rsidRPr="007216E7" w:rsidRDefault="00786ABF" w:rsidP="0020063B">
      <w:pPr>
        <w:spacing w:line="276" w:lineRule="auto"/>
        <w:jc w:val="both"/>
        <w:rPr>
          <w:rFonts w:ascii="Calibri" w:hAnsi="Calibri" w:cs="Calibri"/>
        </w:rPr>
      </w:pPr>
    </w:p>
    <w:p w14:paraId="71759669" w14:textId="77777777" w:rsidR="00786ABF" w:rsidRPr="007216E7" w:rsidRDefault="00786ABF" w:rsidP="0020063B">
      <w:pPr>
        <w:spacing w:line="276" w:lineRule="auto"/>
        <w:jc w:val="both"/>
        <w:rPr>
          <w:rFonts w:ascii="Calibri" w:hAnsi="Calibri" w:cs="Calibri"/>
          <w:b/>
          <w:bCs/>
        </w:rPr>
      </w:pPr>
      <w:r w:rsidRPr="007216E7">
        <w:rPr>
          <w:rFonts w:ascii="Calibri" w:hAnsi="Calibri" w:cs="Calibri"/>
        </w:rPr>
        <w:t xml:space="preserve"> </w:t>
      </w:r>
      <w:r w:rsidRPr="007216E7">
        <w:rPr>
          <w:rFonts w:ascii="Calibri" w:hAnsi="Calibri" w:cs="Calibri"/>
          <w:b/>
          <w:bCs/>
          <w:u w:val="single"/>
        </w:rPr>
        <w:t>Función secretora</w:t>
      </w:r>
    </w:p>
    <w:p w14:paraId="47182A50" w14:textId="77777777" w:rsidR="00786ABF" w:rsidRPr="007216E7" w:rsidRDefault="00786ABF" w:rsidP="0020063B">
      <w:pPr>
        <w:spacing w:line="276" w:lineRule="auto"/>
        <w:jc w:val="both"/>
        <w:rPr>
          <w:rFonts w:ascii="Calibri" w:hAnsi="Calibri" w:cs="Calibri"/>
          <w:b/>
          <w:bCs/>
        </w:rPr>
      </w:pPr>
      <w:r w:rsidRPr="007216E7">
        <w:rPr>
          <w:rFonts w:ascii="Calibri" w:hAnsi="Calibri" w:cs="Calibri"/>
        </w:rPr>
        <w:t xml:space="preserve">Consiste en la formación del jugo gástrico, cuyos componentes principales son: </w:t>
      </w:r>
      <w:r w:rsidRPr="007216E7">
        <w:rPr>
          <w:rFonts w:ascii="Calibri" w:hAnsi="Calibri" w:cs="Calibri"/>
          <w:b/>
          <w:bCs/>
        </w:rPr>
        <w:t>ácido clorhídrico, pepsina, mucus, factor intrínseco, agua y electrolitos</w:t>
      </w:r>
      <w:r w:rsidR="00ED621E" w:rsidRPr="007216E7">
        <w:rPr>
          <w:rFonts w:ascii="Calibri" w:hAnsi="Calibri" w:cs="Calibri"/>
          <w:b/>
          <w:bCs/>
        </w:rPr>
        <w:t>.</w:t>
      </w:r>
    </w:p>
    <w:p w14:paraId="051C15C2" w14:textId="77777777" w:rsidR="00ED621E" w:rsidRPr="007216E7" w:rsidRDefault="00ED621E" w:rsidP="0020063B">
      <w:pPr>
        <w:spacing w:line="276" w:lineRule="auto"/>
        <w:jc w:val="both"/>
        <w:rPr>
          <w:rFonts w:ascii="Calibri" w:hAnsi="Calibri" w:cs="Calibri"/>
          <w:b/>
          <w:bCs/>
        </w:rPr>
      </w:pPr>
    </w:p>
    <w:p w14:paraId="217B6D06"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A) </w:t>
      </w:r>
      <w:r w:rsidRPr="007216E7">
        <w:rPr>
          <w:rFonts w:ascii="Calibri" w:hAnsi="Calibri" w:cs="Calibri"/>
          <w:b/>
          <w:bCs/>
        </w:rPr>
        <w:t xml:space="preserve">Ácido clorhídrico: </w:t>
      </w:r>
      <w:r w:rsidRPr="007216E7">
        <w:rPr>
          <w:rFonts w:ascii="Calibri" w:hAnsi="Calibri" w:cs="Calibri"/>
        </w:rPr>
        <w:t xml:space="preserve">El ácido clorhídrico mata a casi todas las bacterias que ingresan con el </w:t>
      </w:r>
      <w:r w:rsidR="0020063B" w:rsidRPr="007216E7">
        <w:rPr>
          <w:rFonts w:ascii="Calibri" w:hAnsi="Calibri" w:cs="Calibri"/>
        </w:rPr>
        <w:t>alimento,</w:t>
      </w:r>
      <w:r w:rsidRPr="007216E7">
        <w:rPr>
          <w:rFonts w:ascii="Calibri" w:hAnsi="Calibri" w:cs="Calibri"/>
        </w:rPr>
        <w:t xml:space="preserve"> por lo que generalmente el quimo es estéril.</w:t>
      </w:r>
    </w:p>
    <w:p w14:paraId="171245D7" w14:textId="77777777" w:rsidR="00ED621E" w:rsidRPr="007216E7" w:rsidRDefault="00ED621E" w:rsidP="0020063B">
      <w:pPr>
        <w:spacing w:line="276" w:lineRule="auto"/>
        <w:jc w:val="both"/>
        <w:rPr>
          <w:rFonts w:ascii="Calibri" w:hAnsi="Calibri" w:cs="Calibri"/>
        </w:rPr>
      </w:pPr>
    </w:p>
    <w:p w14:paraId="330E0799" w14:textId="7AC1F7B2" w:rsidR="00ED621E" w:rsidRPr="007216E7" w:rsidRDefault="00ED621E" w:rsidP="0020063B">
      <w:pPr>
        <w:spacing w:line="276" w:lineRule="auto"/>
        <w:jc w:val="both"/>
        <w:rPr>
          <w:rFonts w:ascii="Calibri" w:hAnsi="Calibri" w:cs="Calibri"/>
        </w:rPr>
      </w:pPr>
      <w:r w:rsidRPr="007216E7">
        <w:rPr>
          <w:rFonts w:ascii="Calibri" w:hAnsi="Calibri" w:cs="Calibri"/>
        </w:rPr>
        <w:t xml:space="preserve">B) </w:t>
      </w:r>
      <w:r w:rsidRPr="007216E7">
        <w:rPr>
          <w:rFonts w:ascii="Calibri" w:hAnsi="Calibri" w:cs="Calibri"/>
          <w:b/>
          <w:bCs/>
        </w:rPr>
        <w:t xml:space="preserve">Pepsina: </w:t>
      </w:r>
      <w:r w:rsidRPr="007216E7">
        <w:rPr>
          <w:rFonts w:ascii="Calibri" w:hAnsi="Calibri" w:cs="Calibri"/>
        </w:rPr>
        <w:t xml:space="preserve">Es secretada por las células principales como el precursor </w:t>
      </w:r>
      <w:r w:rsidRPr="00B01985">
        <w:rPr>
          <w:rFonts w:ascii="Calibri" w:hAnsi="Calibri" w:cs="Calibri"/>
          <w:b/>
          <w:color w:val="FF0000"/>
        </w:rPr>
        <w:t>pepsinógeno</w:t>
      </w:r>
      <w:r w:rsidR="005971EE">
        <w:rPr>
          <w:rStyle w:val="Refdenotaalpie"/>
          <w:rFonts w:ascii="Calibri" w:hAnsi="Calibri" w:cs="Calibri"/>
        </w:rPr>
        <w:footnoteReference w:id="3"/>
      </w:r>
      <w:r w:rsidRPr="007216E7">
        <w:rPr>
          <w:rFonts w:ascii="Calibri" w:hAnsi="Calibri" w:cs="Calibri"/>
        </w:rPr>
        <w:t xml:space="preserve">, inactivo, que se activa en presencia de ácido clorhídrico. La pepsina tiene un pH </w:t>
      </w:r>
      <w:r w:rsidR="0020063B" w:rsidRPr="007216E7">
        <w:rPr>
          <w:rFonts w:ascii="Calibri" w:hAnsi="Calibri" w:cs="Calibri"/>
        </w:rPr>
        <w:t>óptimo cercano</w:t>
      </w:r>
      <w:r w:rsidRPr="007216E7">
        <w:rPr>
          <w:rFonts w:ascii="Calibri" w:hAnsi="Calibri" w:cs="Calibri"/>
        </w:rPr>
        <w:t xml:space="preserve"> a 2, por lo que es necesario ácido</w:t>
      </w:r>
    </w:p>
    <w:p w14:paraId="3C463ECA" w14:textId="77777777" w:rsidR="00ED621E" w:rsidRPr="007216E7" w:rsidRDefault="00ED621E" w:rsidP="0020063B">
      <w:pPr>
        <w:spacing w:line="276" w:lineRule="auto"/>
        <w:jc w:val="both"/>
        <w:rPr>
          <w:rFonts w:ascii="Calibri" w:hAnsi="Calibri" w:cs="Calibri"/>
        </w:rPr>
      </w:pPr>
      <w:r w:rsidRPr="007216E7">
        <w:rPr>
          <w:rFonts w:ascii="Calibri" w:hAnsi="Calibri" w:cs="Calibri"/>
        </w:rPr>
        <w:t>Clorhídrico del estómago para su actividad. La pepsina degrada las proteínas a compuestos más simples-  polipéptidos grandes.</w:t>
      </w:r>
    </w:p>
    <w:p w14:paraId="6DE3ACCA" w14:textId="77777777" w:rsidR="00ED621E" w:rsidRPr="007216E7" w:rsidRDefault="00ED621E" w:rsidP="0020063B">
      <w:pPr>
        <w:spacing w:line="276" w:lineRule="auto"/>
        <w:jc w:val="both"/>
        <w:rPr>
          <w:rFonts w:ascii="Calibri" w:hAnsi="Calibri" w:cs="Calibri"/>
        </w:rPr>
      </w:pPr>
    </w:p>
    <w:p w14:paraId="5268A051"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C) </w:t>
      </w:r>
      <w:r w:rsidRPr="007216E7">
        <w:rPr>
          <w:rFonts w:ascii="Calibri" w:hAnsi="Calibri" w:cs="Calibri"/>
          <w:b/>
          <w:bCs/>
        </w:rPr>
        <w:t>Mucus:</w:t>
      </w:r>
      <w:r w:rsidRPr="007216E7">
        <w:rPr>
          <w:rFonts w:ascii="Calibri" w:hAnsi="Calibri" w:cs="Calibri"/>
        </w:rPr>
        <w:t xml:space="preserve"> Es secretado por las distintas células glandulares mucosas de la mucosa gástrica. El epitelio superficial secreta una mucina áspera, alcalina adherible a la mucosa en una capa aproximadamente de 1 mm. de espesor, y protege, principalmente por su alta concentración de bicarbonato.</w:t>
      </w:r>
    </w:p>
    <w:p w14:paraId="12DB22AA" w14:textId="77777777" w:rsidR="00ED621E" w:rsidRPr="007216E7" w:rsidRDefault="00ED621E" w:rsidP="0020063B">
      <w:pPr>
        <w:spacing w:line="276" w:lineRule="auto"/>
        <w:jc w:val="both"/>
        <w:rPr>
          <w:rFonts w:ascii="Calibri" w:hAnsi="Calibri" w:cs="Calibri"/>
        </w:rPr>
      </w:pPr>
    </w:p>
    <w:p w14:paraId="7BCD820F"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D) </w:t>
      </w:r>
      <w:r w:rsidRPr="007216E7">
        <w:rPr>
          <w:rFonts w:ascii="Calibri" w:hAnsi="Calibri" w:cs="Calibri"/>
          <w:b/>
          <w:bCs/>
        </w:rPr>
        <w:t xml:space="preserve">Lipasa gástrica: </w:t>
      </w:r>
      <w:r w:rsidRPr="007216E7">
        <w:rPr>
          <w:rFonts w:ascii="Calibri" w:hAnsi="Calibri" w:cs="Calibri"/>
        </w:rPr>
        <w:t xml:space="preserve">Permite la digestión de los triglicéridos presentes en la leche. Sin </w:t>
      </w:r>
      <w:r w:rsidR="0020063B" w:rsidRPr="007216E7">
        <w:rPr>
          <w:rFonts w:ascii="Calibri" w:hAnsi="Calibri" w:cs="Calibri"/>
        </w:rPr>
        <w:t>embargo,</w:t>
      </w:r>
      <w:r w:rsidRPr="007216E7">
        <w:rPr>
          <w:rFonts w:ascii="Calibri" w:hAnsi="Calibri" w:cs="Calibri"/>
        </w:rPr>
        <w:t xml:space="preserve"> trabaja óptimamente a un pH entre 5 y 6; y como el estómago del adulto tiene un pH muy ácido, la acción de esta enzima sobre los triglicéridos </w:t>
      </w:r>
      <w:r w:rsidR="0020063B" w:rsidRPr="007216E7">
        <w:rPr>
          <w:rFonts w:ascii="Calibri" w:hAnsi="Calibri" w:cs="Calibri"/>
          <w:b/>
          <w:bCs/>
        </w:rPr>
        <w:t xml:space="preserve">no </w:t>
      </w:r>
      <w:r w:rsidR="0020063B" w:rsidRPr="007216E7">
        <w:rPr>
          <w:rFonts w:ascii="Calibri" w:hAnsi="Calibri" w:cs="Calibri"/>
        </w:rPr>
        <w:t>es</w:t>
      </w:r>
      <w:r w:rsidRPr="007216E7">
        <w:rPr>
          <w:rFonts w:ascii="Calibri" w:hAnsi="Calibri" w:cs="Calibri"/>
        </w:rPr>
        <w:t xml:space="preserve"> muy eficiente.</w:t>
      </w:r>
    </w:p>
    <w:p w14:paraId="16038365" w14:textId="77777777" w:rsidR="00ED621E" w:rsidRPr="007216E7" w:rsidRDefault="00ED621E" w:rsidP="0020063B">
      <w:pPr>
        <w:spacing w:line="276" w:lineRule="auto"/>
        <w:jc w:val="both"/>
        <w:rPr>
          <w:rFonts w:ascii="Calibri" w:hAnsi="Calibri" w:cs="Calibri"/>
        </w:rPr>
      </w:pPr>
    </w:p>
    <w:p w14:paraId="1FD47C9B" w14:textId="77777777" w:rsidR="00ED621E" w:rsidRPr="00E64E33" w:rsidRDefault="00ED621E" w:rsidP="00E64E33">
      <w:pPr>
        <w:pStyle w:val="Ttulo2"/>
        <w:rPr>
          <w:rFonts w:asciiTheme="minorHAnsi" w:hAnsiTheme="minorHAnsi" w:cstheme="minorHAnsi"/>
          <w:b/>
          <w:color w:val="auto"/>
          <w:sz w:val="20"/>
          <w:szCs w:val="20"/>
          <w:u w:val="single"/>
        </w:rPr>
      </w:pPr>
      <w:bookmarkStart w:id="5" w:name="_Toc102309621"/>
      <w:r w:rsidRPr="00E64E33">
        <w:rPr>
          <w:rFonts w:asciiTheme="minorHAnsi" w:hAnsiTheme="minorHAnsi" w:cstheme="minorHAnsi"/>
          <w:b/>
          <w:color w:val="auto"/>
          <w:sz w:val="20"/>
          <w:szCs w:val="20"/>
          <w:u w:val="single"/>
        </w:rPr>
        <w:t>DIGESTIÓN Y ABSORCIÓN INTESTINAL</w:t>
      </w:r>
      <w:bookmarkEnd w:id="5"/>
    </w:p>
    <w:p w14:paraId="35BD01A7" w14:textId="77777777" w:rsidR="00ED621E" w:rsidRPr="007216E7" w:rsidRDefault="00ED621E" w:rsidP="0020063B">
      <w:pPr>
        <w:spacing w:line="276" w:lineRule="auto"/>
        <w:jc w:val="both"/>
        <w:rPr>
          <w:rFonts w:ascii="Calibri" w:hAnsi="Calibri" w:cs="Calibri"/>
          <w:b/>
          <w:u w:val="single"/>
        </w:rPr>
      </w:pPr>
    </w:p>
    <w:p w14:paraId="2EF5381D" w14:textId="77777777" w:rsidR="00ED621E" w:rsidRPr="007216E7" w:rsidRDefault="00ED621E" w:rsidP="0020063B">
      <w:pPr>
        <w:spacing w:line="276" w:lineRule="auto"/>
        <w:jc w:val="both"/>
        <w:rPr>
          <w:rFonts w:ascii="Calibri" w:hAnsi="Calibri" w:cs="Calibri"/>
        </w:rPr>
      </w:pPr>
      <w:r w:rsidRPr="007216E7">
        <w:rPr>
          <w:rFonts w:ascii="Calibri" w:hAnsi="Calibri" w:cs="Calibri"/>
          <w:b/>
          <w:bCs/>
        </w:rPr>
        <w:t xml:space="preserve">INTESTINO DELGADO </w:t>
      </w:r>
      <w:r w:rsidRPr="007216E7">
        <w:rPr>
          <w:rFonts w:ascii="Calibri" w:hAnsi="Calibri" w:cs="Calibri"/>
        </w:rPr>
        <w:t xml:space="preserve">Es un órgano tubular de aproximadamente de 4-5 metros de largo en el ser humano vivo, que va desde el píloro del estómago hasta la válvula ileocecal, donde comienza el intestino grueso. </w:t>
      </w:r>
      <w:r w:rsidRPr="007216E7">
        <w:rPr>
          <w:rFonts w:ascii="Calibri" w:hAnsi="Calibri" w:cs="Calibri"/>
        </w:rPr>
        <w:lastRenderedPageBreak/>
        <w:t xml:space="preserve">Presenta vellosidades (proyecciones digitiformes del epitelio), pliegues (que comprometen mucosa y submucosa), además, las células epiteliales presentan microvellosidades.  </w:t>
      </w:r>
    </w:p>
    <w:p w14:paraId="10767F37" w14:textId="77777777" w:rsidR="00ED621E" w:rsidRPr="007216E7" w:rsidRDefault="00ED621E" w:rsidP="0020063B">
      <w:pPr>
        <w:spacing w:line="276" w:lineRule="auto"/>
        <w:jc w:val="both"/>
        <w:rPr>
          <w:rFonts w:ascii="Calibri" w:hAnsi="Calibri" w:cs="Calibri"/>
        </w:rPr>
      </w:pPr>
      <w:r w:rsidRPr="007216E7">
        <w:rPr>
          <w:rFonts w:ascii="Calibri" w:hAnsi="Calibri" w:cs="Calibri"/>
        </w:rPr>
        <w:t>Se divide macroscópicamente en 3 porciones: duodeno, yeyuno e ileon.</w:t>
      </w:r>
    </w:p>
    <w:p w14:paraId="2CFB09D1"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 </w:t>
      </w:r>
    </w:p>
    <w:p w14:paraId="35B4708A"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A) </w:t>
      </w:r>
      <w:r w:rsidRPr="007216E7">
        <w:rPr>
          <w:rFonts w:ascii="Calibri" w:hAnsi="Calibri" w:cs="Calibri"/>
          <w:b/>
          <w:bCs/>
        </w:rPr>
        <w:t>Duodeno</w:t>
      </w:r>
      <w:r w:rsidRPr="007216E7">
        <w:rPr>
          <w:rFonts w:ascii="Calibri" w:hAnsi="Calibri" w:cs="Calibri"/>
        </w:rPr>
        <w:t xml:space="preserve">: Se ubica a la altura de la segunda vértebra lumbar, a continuación del píloro. Mide más o menos 25 cms de largo y adopta la forma de una C abierta hacia la izquierda. En la concavidad del duodeno se aloja la cabeza del páncreas. </w:t>
      </w:r>
    </w:p>
    <w:p w14:paraId="664E4143" w14:textId="77777777" w:rsidR="00ED621E" w:rsidRPr="007216E7" w:rsidRDefault="00ED621E" w:rsidP="0020063B">
      <w:pPr>
        <w:spacing w:line="276" w:lineRule="auto"/>
        <w:jc w:val="both"/>
        <w:rPr>
          <w:rFonts w:ascii="Calibri" w:hAnsi="Calibri" w:cs="Calibri"/>
        </w:rPr>
      </w:pPr>
    </w:p>
    <w:p w14:paraId="632A8D17"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B) </w:t>
      </w:r>
      <w:r w:rsidRPr="007216E7">
        <w:rPr>
          <w:rFonts w:ascii="Calibri" w:hAnsi="Calibri" w:cs="Calibri"/>
          <w:b/>
          <w:bCs/>
        </w:rPr>
        <w:t>Yeyuno</w:t>
      </w:r>
      <w:r w:rsidRPr="007216E7">
        <w:rPr>
          <w:rFonts w:ascii="Calibri" w:hAnsi="Calibri" w:cs="Calibri"/>
        </w:rPr>
        <w:t>: Aproximadamente 2/5 proximales están ubicados principalmente en la parte superior izquierda del abdomen.</w:t>
      </w:r>
    </w:p>
    <w:p w14:paraId="72739ED1" w14:textId="77777777" w:rsidR="00ED621E" w:rsidRPr="007216E7" w:rsidRDefault="00ED621E" w:rsidP="0020063B">
      <w:pPr>
        <w:spacing w:line="276" w:lineRule="auto"/>
        <w:jc w:val="both"/>
        <w:rPr>
          <w:rFonts w:ascii="Calibri" w:hAnsi="Calibri" w:cs="Calibri"/>
        </w:rPr>
      </w:pPr>
    </w:p>
    <w:p w14:paraId="58A0B49B"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C) </w:t>
      </w:r>
      <w:r w:rsidRPr="007216E7">
        <w:rPr>
          <w:rFonts w:ascii="Calibri" w:hAnsi="Calibri" w:cs="Calibri"/>
          <w:b/>
          <w:bCs/>
        </w:rPr>
        <w:t xml:space="preserve">Ileon: </w:t>
      </w:r>
      <w:r w:rsidRPr="007216E7">
        <w:rPr>
          <w:rFonts w:ascii="Calibri" w:hAnsi="Calibri" w:cs="Calibri"/>
        </w:rPr>
        <w:t>3/5 distales, ubicados principalmente en la parte inferior derecha del abdomen.</w:t>
      </w:r>
    </w:p>
    <w:p w14:paraId="283D81BD" w14:textId="77777777" w:rsidR="00ED621E" w:rsidRPr="007216E7" w:rsidRDefault="00ED621E" w:rsidP="0020063B">
      <w:pPr>
        <w:spacing w:line="276" w:lineRule="auto"/>
        <w:jc w:val="both"/>
        <w:rPr>
          <w:rFonts w:ascii="Calibri" w:hAnsi="Calibri" w:cs="Calibri"/>
          <w:b/>
          <w:u w:val="single"/>
        </w:rPr>
      </w:pPr>
    </w:p>
    <w:p w14:paraId="5AA70AEC" w14:textId="77777777" w:rsidR="00001345" w:rsidRPr="007216E7" w:rsidRDefault="00001345" w:rsidP="0020063B">
      <w:pPr>
        <w:spacing w:line="276" w:lineRule="auto"/>
        <w:jc w:val="both"/>
        <w:rPr>
          <w:rFonts w:ascii="Calibri" w:hAnsi="Calibri" w:cs="Calibri"/>
          <w:b/>
          <w:bCs/>
        </w:rPr>
      </w:pPr>
      <w:r w:rsidRPr="007216E7">
        <w:rPr>
          <w:rFonts w:ascii="Calibri" w:hAnsi="Calibri" w:cs="Calibri"/>
          <w:lang w:val="en-US"/>
        </w:rPr>
        <w:sym w:font="Wingdings" w:char="F0E0"/>
      </w:r>
      <w:r w:rsidRPr="007216E7">
        <w:rPr>
          <w:rFonts w:ascii="Calibri" w:hAnsi="Calibri" w:cs="Calibri"/>
        </w:rPr>
        <w:t xml:space="preserve"> </w:t>
      </w:r>
      <w:r w:rsidRPr="007216E7">
        <w:rPr>
          <w:rFonts w:ascii="Calibri" w:hAnsi="Calibri" w:cs="Calibri"/>
          <w:b/>
          <w:bCs/>
        </w:rPr>
        <w:t xml:space="preserve">Funciones mecánicas: </w:t>
      </w:r>
      <w:r w:rsidRPr="007216E7">
        <w:rPr>
          <w:rFonts w:ascii="Calibri" w:hAnsi="Calibri" w:cs="Calibri"/>
        </w:rPr>
        <w:t xml:space="preserve">Consisten en la mezcla y tránsito del </w:t>
      </w:r>
      <w:r w:rsidR="0020063B" w:rsidRPr="007216E7">
        <w:rPr>
          <w:rFonts w:ascii="Calibri" w:hAnsi="Calibri" w:cs="Calibri"/>
        </w:rPr>
        <w:t>contenido intestinal</w:t>
      </w:r>
      <w:r w:rsidRPr="007216E7">
        <w:rPr>
          <w:rFonts w:ascii="Calibri" w:hAnsi="Calibri" w:cs="Calibri"/>
        </w:rPr>
        <w:t xml:space="preserve">.  Éste te produce por contracciones en la capa muscular de la </w:t>
      </w:r>
      <w:r w:rsidR="0020063B" w:rsidRPr="007216E7">
        <w:rPr>
          <w:rFonts w:ascii="Calibri" w:hAnsi="Calibri" w:cs="Calibri"/>
        </w:rPr>
        <w:t>pared intestinal</w:t>
      </w:r>
      <w:r w:rsidRPr="007216E7">
        <w:rPr>
          <w:rFonts w:ascii="Calibri" w:hAnsi="Calibri" w:cs="Calibri"/>
        </w:rPr>
        <w:t xml:space="preserve">. Los </w:t>
      </w:r>
      <w:r w:rsidR="0020063B" w:rsidRPr="007216E7">
        <w:rPr>
          <w:rFonts w:ascii="Calibri" w:hAnsi="Calibri" w:cs="Calibri"/>
        </w:rPr>
        <w:t>movimientos peristálticos son</w:t>
      </w:r>
      <w:r w:rsidRPr="007216E7">
        <w:rPr>
          <w:rFonts w:ascii="Calibri" w:hAnsi="Calibri" w:cs="Calibri"/>
        </w:rPr>
        <w:t xml:space="preserve"> contracciones localizadas, que movilizan unos pocos centímetros en dirección distal a 0,5 - 5 cm por segundo, con lo que empujan el contenido intestinal y lo transportan hacia adelante. Así el quimo recorre todo el intestino delgado al cabo de 3 - 10 horas. </w:t>
      </w:r>
      <w:r w:rsidR="0020063B" w:rsidRPr="007216E7">
        <w:rPr>
          <w:rFonts w:ascii="Calibri" w:hAnsi="Calibri" w:cs="Calibri"/>
        </w:rPr>
        <w:t>Además,</w:t>
      </w:r>
      <w:r w:rsidRPr="007216E7">
        <w:rPr>
          <w:rFonts w:ascii="Calibri" w:hAnsi="Calibri" w:cs="Calibri"/>
        </w:rPr>
        <w:t xml:space="preserve"> los movimientos peristálticos son de gran importancia al poner en contacto el quimo con toda la superficie absor</w:t>
      </w:r>
      <w:r w:rsidR="0020063B" w:rsidRPr="007216E7">
        <w:rPr>
          <w:rFonts w:ascii="Calibri" w:hAnsi="Calibri" w:cs="Calibri"/>
        </w:rPr>
        <w:t>vi</w:t>
      </w:r>
      <w:r w:rsidRPr="007216E7">
        <w:rPr>
          <w:rFonts w:ascii="Calibri" w:hAnsi="Calibri" w:cs="Calibri"/>
        </w:rPr>
        <w:t>tiva del intestino delgado.</w:t>
      </w:r>
    </w:p>
    <w:p w14:paraId="555AE2B7" w14:textId="77777777" w:rsidR="00001345" w:rsidRPr="007216E7" w:rsidRDefault="00001345" w:rsidP="0020063B">
      <w:pPr>
        <w:spacing w:line="276" w:lineRule="auto"/>
        <w:jc w:val="both"/>
        <w:rPr>
          <w:rFonts w:ascii="Calibri" w:hAnsi="Calibri" w:cs="Calibri"/>
          <w:u w:val="single"/>
        </w:rPr>
      </w:pPr>
    </w:p>
    <w:p w14:paraId="1AB85E4D" w14:textId="77777777" w:rsidR="00001345" w:rsidRPr="007216E7" w:rsidRDefault="00001345" w:rsidP="0020063B">
      <w:pPr>
        <w:spacing w:line="276" w:lineRule="auto"/>
        <w:jc w:val="both"/>
        <w:rPr>
          <w:rFonts w:ascii="Calibri" w:hAnsi="Calibri" w:cs="Calibri"/>
        </w:rPr>
      </w:pPr>
      <w:r w:rsidRPr="007216E7">
        <w:rPr>
          <w:rFonts w:ascii="Calibri" w:hAnsi="Calibri" w:cs="Calibri"/>
          <w:lang w:val="en-US"/>
        </w:rPr>
        <w:sym w:font="Wingdings" w:char="F0E0"/>
      </w:r>
      <w:r w:rsidRPr="007216E7">
        <w:rPr>
          <w:rFonts w:ascii="Calibri" w:hAnsi="Calibri" w:cs="Calibri"/>
        </w:rPr>
        <w:t xml:space="preserve"> </w:t>
      </w:r>
      <w:r w:rsidRPr="007216E7">
        <w:rPr>
          <w:rFonts w:ascii="Calibri" w:hAnsi="Calibri" w:cs="Calibri"/>
          <w:b/>
          <w:bCs/>
        </w:rPr>
        <w:t xml:space="preserve">Funciones secretoras: </w:t>
      </w:r>
      <w:r w:rsidRPr="007216E7">
        <w:rPr>
          <w:rFonts w:ascii="Calibri" w:hAnsi="Calibri" w:cs="Calibri"/>
        </w:rPr>
        <w:t xml:space="preserve">Consiste en la formación del </w:t>
      </w:r>
      <w:r w:rsidRPr="007216E7">
        <w:rPr>
          <w:rFonts w:ascii="Calibri" w:hAnsi="Calibri" w:cs="Calibri"/>
          <w:b/>
          <w:bCs/>
        </w:rPr>
        <w:t xml:space="preserve">jugo digestivo </w:t>
      </w:r>
      <w:r w:rsidRPr="007216E7">
        <w:rPr>
          <w:rFonts w:ascii="Calibri" w:hAnsi="Calibri" w:cs="Calibri"/>
        </w:rPr>
        <w:t xml:space="preserve">aproximadamente 2000 ml por </w:t>
      </w:r>
      <w:r w:rsidR="0020063B" w:rsidRPr="007216E7">
        <w:rPr>
          <w:rFonts w:ascii="Calibri" w:hAnsi="Calibri" w:cs="Calibri"/>
        </w:rPr>
        <w:t>día.</w:t>
      </w:r>
    </w:p>
    <w:p w14:paraId="2E065EF4" w14:textId="7FF9FD43" w:rsidR="00001345" w:rsidRPr="007216E7" w:rsidRDefault="00001345" w:rsidP="0020063B">
      <w:pPr>
        <w:spacing w:line="276" w:lineRule="auto"/>
        <w:jc w:val="both"/>
        <w:rPr>
          <w:rFonts w:ascii="Calibri" w:hAnsi="Calibri" w:cs="Calibri"/>
          <w:b/>
          <w:bCs/>
        </w:rPr>
      </w:pPr>
      <w:r w:rsidRPr="007216E7">
        <w:rPr>
          <w:rFonts w:ascii="Calibri" w:hAnsi="Calibri" w:cs="Calibri"/>
        </w:rPr>
        <w:t>El jugo digestivo tiene un pH de 6,5 a 7,</w:t>
      </w:r>
      <w:r w:rsidR="0020063B" w:rsidRPr="007216E7">
        <w:rPr>
          <w:rFonts w:ascii="Calibri" w:hAnsi="Calibri" w:cs="Calibri"/>
        </w:rPr>
        <w:t>5 y</w:t>
      </w:r>
      <w:r w:rsidRPr="007216E7">
        <w:rPr>
          <w:rFonts w:ascii="Calibri" w:hAnsi="Calibri" w:cs="Calibri"/>
        </w:rPr>
        <w:t xml:space="preserve"> se </w:t>
      </w:r>
      <w:r w:rsidR="0020063B" w:rsidRPr="007216E7">
        <w:rPr>
          <w:rFonts w:ascii="Calibri" w:hAnsi="Calibri" w:cs="Calibri"/>
        </w:rPr>
        <w:t>corresponde en</w:t>
      </w:r>
      <w:r w:rsidRPr="007216E7">
        <w:rPr>
          <w:rFonts w:ascii="Calibri" w:hAnsi="Calibri" w:cs="Calibri"/>
        </w:rPr>
        <w:t xml:space="preserve"> su composición exactamente con el líquido extracelular. Es rápidamente reabsorbido y su importancia </w:t>
      </w:r>
      <w:r w:rsidR="0020063B" w:rsidRPr="007216E7">
        <w:rPr>
          <w:rFonts w:ascii="Calibri" w:hAnsi="Calibri" w:cs="Calibri"/>
        </w:rPr>
        <w:t>radica en</w:t>
      </w:r>
      <w:r w:rsidRPr="007216E7">
        <w:rPr>
          <w:rFonts w:ascii="Calibri" w:hAnsi="Calibri" w:cs="Calibri"/>
        </w:rPr>
        <w:t xml:space="preserve"> que proporciona un medio </w:t>
      </w:r>
      <w:r w:rsidR="0020063B" w:rsidRPr="007216E7">
        <w:rPr>
          <w:rFonts w:ascii="Calibri" w:hAnsi="Calibri" w:cs="Calibri"/>
        </w:rPr>
        <w:t>líquido para</w:t>
      </w:r>
      <w:r w:rsidRPr="007216E7">
        <w:rPr>
          <w:rFonts w:ascii="Calibri" w:hAnsi="Calibri" w:cs="Calibri"/>
        </w:rPr>
        <w:t xml:space="preserve"> la absorción de los compuestos nutritivos degradados. Las únicas enzimas demostrables en el jugo intestinal libre de células son la </w:t>
      </w:r>
      <w:r w:rsidRPr="007216E7">
        <w:rPr>
          <w:rFonts w:ascii="Calibri" w:hAnsi="Calibri" w:cs="Calibri"/>
          <w:b/>
          <w:bCs/>
        </w:rPr>
        <w:t>enteroquinasa</w:t>
      </w:r>
      <w:r w:rsidRPr="007216E7">
        <w:rPr>
          <w:rFonts w:ascii="Calibri" w:hAnsi="Calibri" w:cs="Calibri"/>
        </w:rPr>
        <w:t xml:space="preserve">, que activa la enzima pancreática </w:t>
      </w:r>
      <w:r w:rsidR="0020063B" w:rsidRPr="00B01985">
        <w:rPr>
          <w:rFonts w:ascii="Calibri" w:hAnsi="Calibri" w:cs="Calibri"/>
          <w:b/>
          <w:bCs/>
          <w:color w:val="FF0000"/>
        </w:rPr>
        <w:t>tripsina</w:t>
      </w:r>
      <w:r w:rsidR="00E64E33">
        <w:rPr>
          <w:rStyle w:val="Refdenotaalpie"/>
          <w:rFonts w:ascii="Calibri" w:hAnsi="Calibri" w:cs="Calibri"/>
          <w:b/>
          <w:bCs/>
        </w:rPr>
        <w:footnoteReference w:id="4"/>
      </w:r>
      <w:r w:rsidR="0020063B" w:rsidRPr="007216E7">
        <w:rPr>
          <w:rFonts w:ascii="Calibri" w:hAnsi="Calibri" w:cs="Calibri"/>
          <w:b/>
          <w:bCs/>
        </w:rPr>
        <w:t xml:space="preserve">, </w:t>
      </w:r>
      <w:r w:rsidR="0020063B" w:rsidRPr="007216E7">
        <w:rPr>
          <w:rFonts w:ascii="Calibri" w:hAnsi="Calibri" w:cs="Calibri"/>
        </w:rPr>
        <w:t>y</w:t>
      </w:r>
      <w:r w:rsidRPr="007216E7">
        <w:rPr>
          <w:rFonts w:ascii="Calibri" w:hAnsi="Calibri" w:cs="Calibri"/>
        </w:rPr>
        <w:t xml:space="preserve"> pequeñas cantidades </w:t>
      </w:r>
      <w:r w:rsidR="0020063B" w:rsidRPr="007216E7">
        <w:rPr>
          <w:rFonts w:ascii="Calibri" w:hAnsi="Calibri" w:cs="Calibri"/>
        </w:rPr>
        <w:t xml:space="preserve">de </w:t>
      </w:r>
      <w:r w:rsidR="0020063B" w:rsidRPr="007216E7">
        <w:rPr>
          <w:rFonts w:ascii="Calibri" w:hAnsi="Calibri" w:cs="Calibri"/>
          <w:b/>
          <w:bCs/>
        </w:rPr>
        <w:t>amilasa</w:t>
      </w:r>
      <w:r w:rsidRPr="007216E7">
        <w:rPr>
          <w:rFonts w:ascii="Calibri" w:hAnsi="Calibri" w:cs="Calibri"/>
          <w:b/>
          <w:bCs/>
        </w:rPr>
        <w:t xml:space="preserve">. </w:t>
      </w:r>
    </w:p>
    <w:p w14:paraId="45758C35" w14:textId="77777777" w:rsidR="00ED621E" w:rsidRPr="007216E7" w:rsidRDefault="00ED621E" w:rsidP="0020063B">
      <w:pPr>
        <w:spacing w:line="276" w:lineRule="auto"/>
        <w:jc w:val="both"/>
        <w:rPr>
          <w:rFonts w:ascii="Calibri" w:hAnsi="Calibri" w:cs="Calibri"/>
          <w:b/>
          <w:u w:val="single"/>
        </w:rPr>
      </w:pPr>
    </w:p>
    <w:p w14:paraId="4990B7BA" w14:textId="24F3474B" w:rsidR="00001345" w:rsidRPr="007216E7" w:rsidRDefault="00001345" w:rsidP="0020063B">
      <w:pPr>
        <w:spacing w:line="276" w:lineRule="auto"/>
        <w:jc w:val="both"/>
        <w:rPr>
          <w:rFonts w:ascii="Calibri" w:hAnsi="Calibri" w:cs="Calibri"/>
        </w:rPr>
      </w:pPr>
      <w:r w:rsidRPr="007216E7">
        <w:rPr>
          <w:rFonts w:ascii="Calibri" w:hAnsi="Calibri" w:cs="Calibri"/>
          <w:b/>
          <w:bCs/>
          <w:lang w:val="en-US"/>
        </w:rPr>
        <w:sym w:font="Wingdings" w:char="F0E0"/>
      </w:r>
      <w:r w:rsidRPr="007216E7">
        <w:rPr>
          <w:rFonts w:ascii="Calibri" w:hAnsi="Calibri" w:cs="Calibri"/>
          <w:b/>
          <w:bCs/>
        </w:rPr>
        <w:t xml:space="preserve"> Funciones absor</w:t>
      </w:r>
      <w:r w:rsidR="00172A60" w:rsidRPr="007216E7">
        <w:rPr>
          <w:rFonts w:ascii="Calibri" w:hAnsi="Calibri" w:cs="Calibri"/>
          <w:b/>
          <w:bCs/>
        </w:rPr>
        <w:t>vi</w:t>
      </w:r>
      <w:r w:rsidRPr="007216E7">
        <w:rPr>
          <w:rFonts w:ascii="Calibri" w:hAnsi="Calibri" w:cs="Calibri"/>
          <w:b/>
          <w:bCs/>
        </w:rPr>
        <w:t>tivas</w:t>
      </w:r>
      <w:r w:rsidRPr="007216E7">
        <w:rPr>
          <w:rFonts w:ascii="Calibri" w:hAnsi="Calibri" w:cs="Calibri"/>
        </w:rPr>
        <w:t xml:space="preserve">: Comprenden el transporte de agua, iones inorgánicos y de sustancias degradadas, desde la luz intestinal hasta los vasos linfáticos y sanguíneos. Casi toda la absorción del tubo digestivo se produce en el intestino delgado, adaptado especialmente para ellos por su gran superficie. El </w:t>
      </w:r>
      <w:r w:rsidRPr="007216E7">
        <w:rPr>
          <w:rFonts w:ascii="Calibri" w:hAnsi="Calibri" w:cs="Calibri"/>
          <w:b/>
          <w:bCs/>
        </w:rPr>
        <w:t>agua</w:t>
      </w:r>
      <w:r w:rsidRPr="007216E7">
        <w:rPr>
          <w:rFonts w:ascii="Calibri" w:hAnsi="Calibri" w:cs="Calibri"/>
        </w:rPr>
        <w:t xml:space="preserve"> se absorbe exclusivamente por difusión osmótica simple, mientras que los </w:t>
      </w:r>
      <w:r w:rsidRPr="00B01985">
        <w:rPr>
          <w:rFonts w:ascii="Calibri" w:hAnsi="Calibri" w:cs="Calibri"/>
          <w:b/>
          <w:bCs/>
          <w:color w:val="FF0000"/>
        </w:rPr>
        <w:t>iones</w:t>
      </w:r>
      <w:r w:rsidRPr="00B01985">
        <w:rPr>
          <w:rFonts w:ascii="Calibri" w:hAnsi="Calibri" w:cs="Calibri"/>
          <w:color w:val="FF0000"/>
        </w:rPr>
        <w:t xml:space="preserve"> </w:t>
      </w:r>
      <w:r w:rsidRPr="00B01985">
        <w:rPr>
          <w:rFonts w:ascii="Calibri" w:hAnsi="Calibri" w:cs="Calibri"/>
          <w:b/>
          <w:bCs/>
          <w:color w:val="FF0000"/>
        </w:rPr>
        <w:t>inorgánicos</w:t>
      </w:r>
      <w:r w:rsidRPr="007216E7">
        <w:rPr>
          <w:rFonts w:ascii="Calibri" w:hAnsi="Calibri" w:cs="Calibri"/>
        </w:rPr>
        <w:t xml:space="preserve"> </w:t>
      </w:r>
      <w:r w:rsidR="00E64E33">
        <w:rPr>
          <w:rStyle w:val="Refdenotaalpie"/>
          <w:rFonts w:ascii="Calibri" w:hAnsi="Calibri" w:cs="Calibri"/>
        </w:rPr>
        <w:footnoteReference w:id="5"/>
      </w:r>
      <w:r w:rsidRPr="007216E7">
        <w:rPr>
          <w:rFonts w:ascii="Calibri" w:hAnsi="Calibri" w:cs="Calibri"/>
        </w:rPr>
        <w:t xml:space="preserve">se absorben por un mecanismo de transporte activo, sólo los iones cloruro pasan por difusión pasiva. </w:t>
      </w:r>
    </w:p>
    <w:p w14:paraId="4FE538AE"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Los </w:t>
      </w:r>
      <w:r w:rsidRPr="007216E7">
        <w:rPr>
          <w:rFonts w:ascii="Calibri" w:hAnsi="Calibri" w:cs="Calibri"/>
          <w:b/>
          <w:bCs/>
        </w:rPr>
        <w:t>glúcidos y proteínas</w:t>
      </w:r>
      <w:r w:rsidRPr="007216E7">
        <w:rPr>
          <w:rFonts w:ascii="Calibri" w:hAnsi="Calibri" w:cs="Calibri"/>
        </w:rPr>
        <w:t xml:space="preserve"> se absorben previa degradación a monosacáridos y aminoácidos. </w:t>
      </w:r>
      <w:r w:rsidR="00172A60" w:rsidRPr="007216E7">
        <w:rPr>
          <w:rFonts w:ascii="Calibri" w:hAnsi="Calibri" w:cs="Calibri"/>
        </w:rPr>
        <w:t>Los sacáridos como los aminoácidos se creen</w:t>
      </w:r>
      <w:r w:rsidRPr="007216E7">
        <w:rPr>
          <w:rFonts w:ascii="Calibri" w:hAnsi="Calibri" w:cs="Calibri"/>
        </w:rPr>
        <w:t xml:space="preserve"> son absorbidos por un mecanismo activo.</w:t>
      </w:r>
    </w:p>
    <w:p w14:paraId="27BC4A72"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La absorción de </w:t>
      </w:r>
      <w:r w:rsidR="00172A60" w:rsidRPr="007216E7">
        <w:rPr>
          <w:rFonts w:ascii="Calibri" w:hAnsi="Calibri" w:cs="Calibri"/>
          <w:b/>
          <w:bCs/>
        </w:rPr>
        <w:t>lípidos</w:t>
      </w:r>
      <w:r w:rsidR="00172A60" w:rsidRPr="007216E7">
        <w:rPr>
          <w:rFonts w:ascii="Calibri" w:hAnsi="Calibri" w:cs="Calibri"/>
        </w:rPr>
        <w:t>, las</w:t>
      </w:r>
      <w:r w:rsidRPr="007216E7">
        <w:rPr>
          <w:rFonts w:ascii="Calibri" w:hAnsi="Calibri" w:cs="Calibri"/>
        </w:rPr>
        <w:t xml:space="preserve"> grasas de la </w:t>
      </w:r>
      <w:r w:rsidR="00172A60" w:rsidRPr="007216E7">
        <w:rPr>
          <w:rFonts w:ascii="Calibri" w:hAnsi="Calibri" w:cs="Calibri"/>
        </w:rPr>
        <w:t>ingesta consisten</w:t>
      </w:r>
      <w:r w:rsidRPr="007216E7">
        <w:rPr>
          <w:rFonts w:ascii="Calibri" w:hAnsi="Calibri" w:cs="Calibri"/>
        </w:rPr>
        <w:t xml:space="preserve"> principalmente en </w:t>
      </w:r>
      <w:r w:rsidR="00172A60" w:rsidRPr="007216E7">
        <w:rPr>
          <w:rFonts w:ascii="Calibri" w:hAnsi="Calibri" w:cs="Calibri"/>
        </w:rPr>
        <w:t>triglicéridos,</w:t>
      </w:r>
      <w:r w:rsidRPr="007216E7">
        <w:rPr>
          <w:rFonts w:ascii="Calibri" w:hAnsi="Calibri" w:cs="Calibri"/>
        </w:rPr>
        <w:t xml:space="preserve"> que en el intestino son degradados a glicerol y ácidos </w:t>
      </w:r>
      <w:r w:rsidR="00172A60" w:rsidRPr="007216E7">
        <w:rPr>
          <w:rFonts w:ascii="Calibri" w:hAnsi="Calibri" w:cs="Calibri"/>
        </w:rPr>
        <w:t>grasos por</w:t>
      </w:r>
      <w:r w:rsidRPr="007216E7">
        <w:rPr>
          <w:rFonts w:ascii="Calibri" w:hAnsi="Calibri" w:cs="Calibri"/>
        </w:rPr>
        <w:t xml:space="preserve"> la lipasa pancreática.</w:t>
      </w:r>
    </w:p>
    <w:p w14:paraId="7D80CC14"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Las vellosidades intestinales tienen movimiento activo, por lo que la absorción se acelera. </w:t>
      </w:r>
    </w:p>
    <w:p w14:paraId="51222535" w14:textId="7F3A0620" w:rsidR="00786ABF" w:rsidRPr="007216E7" w:rsidRDefault="00FD470F" w:rsidP="0020063B">
      <w:pPr>
        <w:spacing w:line="276" w:lineRule="auto"/>
        <w:jc w:val="center"/>
        <w:rPr>
          <w:rFonts w:ascii="Calibri" w:hAnsi="Calibri" w:cs="Calibri"/>
          <w:b/>
          <w:u w:val="single"/>
        </w:rPr>
      </w:pPr>
      <w:r w:rsidRPr="007216E7">
        <w:rPr>
          <w:rFonts w:ascii="Calibri" w:hAnsi="Calibri" w:cs="Calibri"/>
          <w:noProof/>
          <w:lang w:val="es-PE" w:eastAsia="es-PE"/>
        </w:rPr>
        <w:lastRenderedPageBreak/>
        <w:drawing>
          <wp:inline distT="0" distB="0" distL="0" distR="0" wp14:anchorId="242A4A50" wp14:editId="35E3CCF1">
            <wp:extent cx="3116580" cy="2133600"/>
            <wp:effectExtent l="0" t="0" r="0" b="0"/>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6580" cy="2133600"/>
                    </a:xfrm>
                    <a:prstGeom prst="rect">
                      <a:avLst/>
                    </a:prstGeom>
                    <a:noFill/>
                    <a:ln>
                      <a:noFill/>
                    </a:ln>
                  </pic:spPr>
                </pic:pic>
              </a:graphicData>
            </a:graphic>
          </wp:inline>
        </w:drawing>
      </w:r>
    </w:p>
    <w:p w14:paraId="25FA4B88" w14:textId="77777777" w:rsidR="00001345" w:rsidRPr="00E64E33" w:rsidRDefault="00001345" w:rsidP="00E64E33">
      <w:pPr>
        <w:pStyle w:val="Ttulo2"/>
        <w:rPr>
          <w:rFonts w:asciiTheme="minorHAnsi" w:hAnsiTheme="minorHAnsi" w:cstheme="minorHAnsi"/>
          <w:b/>
          <w:color w:val="auto"/>
          <w:sz w:val="20"/>
          <w:szCs w:val="20"/>
          <w:u w:val="single"/>
        </w:rPr>
      </w:pPr>
      <w:bookmarkStart w:id="6" w:name="_Toc102309622"/>
      <w:r w:rsidRPr="00E64E33">
        <w:rPr>
          <w:rFonts w:asciiTheme="minorHAnsi" w:hAnsiTheme="minorHAnsi" w:cstheme="minorHAnsi"/>
          <w:b/>
          <w:color w:val="auto"/>
          <w:sz w:val="20"/>
          <w:szCs w:val="20"/>
          <w:u w:val="single"/>
        </w:rPr>
        <w:t>DIGESTIÓN PÁNCREÁTICA</w:t>
      </w:r>
      <w:bookmarkEnd w:id="6"/>
    </w:p>
    <w:p w14:paraId="0E305BC1"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En el adulto, el páncreas mide 20 cm de longitud y pesa en promedio 100 g. Finos tabiques de tejido conectivo dividen </w:t>
      </w:r>
      <w:r w:rsidR="00172A60" w:rsidRPr="007216E7">
        <w:rPr>
          <w:rFonts w:ascii="Calibri" w:hAnsi="Calibri" w:cs="Calibri"/>
        </w:rPr>
        <w:t>las glándulas</w:t>
      </w:r>
      <w:r w:rsidRPr="007216E7">
        <w:rPr>
          <w:rFonts w:ascii="Calibri" w:hAnsi="Calibri" w:cs="Calibri"/>
        </w:rPr>
        <w:t xml:space="preserve"> en lobulillos, de los cuales los </w:t>
      </w:r>
      <w:r w:rsidR="00172A60" w:rsidRPr="007216E7">
        <w:rPr>
          <w:rFonts w:ascii="Calibri" w:hAnsi="Calibri" w:cs="Calibri"/>
        </w:rPr>
        <w:t>mayores apenas</w:t>
      </w:r>
      <w:r w:rsidRPr="007216E7">
        <w:rPr>
          <w:rFonts w:ascii="Calibri" w:hAnsi="Calibri" w:cs="Calibri"/>
        </w:rPr>
        <w:t xml:space="preserve"> son visibles a simple vista.</w:t>
      </w:r>
    </w:p>
    <w:p w14:paraId="703CA931"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El páncreas es simultáneamente una glándula exocrina y endocrina. La parte exocrina contiene ácinos serosos, que forman aproximadamente 1.200 ml de jugo pancreático por día, que se vacía en el </w:t>
      </w:r>
      <w:r w:rsidR="00172A60" w:rsidRPr="007216E7">
        <w:rPr>
          <w:rFonts w:ascii="Calibri" w:hAnsi="Calibri" w:cs="Calibri"/>
        </w:rPr>
        <w:t>duodeno por</w:t>
      </w:r>
      <w:r w:rsidRPr="007216E7">
        <w:rPr>
          <w:rFonts w:ascii="Calibri" w:hAnsi="Calibri" w:cs="Calibri"/>
        </w:rPr>
        <w:t xml:space="preserve"> medio de un sistema de conductos excretores. La parte endocrina se compone de las células de los islotes de Langerhans que producen las hormonas insulina y glucagón, de importancia fundamental en el metabolismo de los glúcidos.</w:t>
      </w:r>
    </w:p>
    <w:p w14:paraId="6233B1D6" w14:textId="77777777" w:rsidR="00001345" w:rsidRPr="007216E7" w:rsidRDefault="00001345" w:rsidP="0020063B">
      <w:pPr>
        <w:spacing w:line="276" w:lineRule="auto"/>
        <w:jc w:val="both"/>
        <w:rPr>
          <w:rFonts w:ascii="Calibri" w:hAnsi="Calibri" w:cs="Calibri"/>
        </w:rPr>
      </w:pPr>
    </w:p>
    <w:p w14:paraId="743A5474" w14:textId="77777777" w:rsidR="00001345" w:rsidRPr="007216E7" w:rsidRDefault="00001345" w:rsidP="0020063B">
      <w:pPr>
        <w:spacing w:line="276" w:lineRule="auto"/>
        <w:jc w:val="both"/>
        <w:rPr>
          <w:rFonts w:ascii="Calibri" w:hAnsi="Calibri" w:cs="Calibri"/>
          <w:b/>
          <w:bCs/>
          <w:u w:val="single"/>
        </w:rPr>
      </w:pPr>
      <w:r w:rsidRPr="007216E7">
        <w:rPr>
          <w:rFonts w:ascii="Calibri" w:hAnsi="Calibri" w:cs="Calibri"/>
          <w:b/>
          <w:bCs/>
          <w:u w:val="single"/>
        </w:rPr>
        <w:t>Jugo pancreático</w:t>
      </w:r>
    </w:p>
    <w:p w14:paraId="7CC6CDB0"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Es un líquido claro, fluido, que contiene una serie de enzimas capaces de degradar loa 3 componentes fundamentales de los alimentos, además de gran cantidad de iones bicarbonato, que juegan un papel fundamental en la </w:t>
      </w:r>
      <w:r w:rsidR="00172A60" w:rsidRPr="007216E7">
        <w:rPr>
          <w:rFonts w:ascii="Calibri" w:hAnsi="Calibri" w:cs="Calibri"/>
        </w:rPr>
        <w:t>neutralización del</w:t>
      </w:r>
      <w:r w:rsidRPr="007216E7">
        <w:rPr>
          <w:rFonts w:ascii="Calibri" w:hAnsi="Calibri" w:cs="Calibri"/>
        </w:rPr>
        <w:t xml:space="preserve"> quimo gástrico ácido.</w:t>
      </w:r>
    </w:p>
    <w:p w14:paraId="71CDDA56"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Las enzimas en su mayor parte son proteolíticas, </w:t>
      </w:r>
      <w:r w:rsidR="00172A60" w:rsidRPr="007216E7">
        <w:rPr>
          <w:rFonts w:ascii="Calibri" w:hAnsi="Calibri" w:cs="Calibri"/>
        </w:rPr>
        <w:t xml:space="preserve">como </w:t>
      </w:r>
      <w:r w:rsidR="00172A60" w:rsidRPr="007216E7">
        <w:rPr>
          <w:rFonts w:ascii="Calibri" w:hAnsi="Calibri" w:cs="Calibri"/>
          <w:b/>
          <w:bCs/>
        </w:rPr>
        <w:t>tripsina</w:t>
      </w:r>
      <w:r w:rsidRPr="007216E7">
        <w:rPr>
          <w:rFonts w:ascii="Calibri" w:hAnsi="Calibri" w:cs="Calibri"/>
          <w:b/>
          <w:bCs/>
        </w:rPr>
        <w:t>, quimotripsina,</w:t>
      </w:r>
      <w:r w:rsidRPr="007216E7">
        <w:rPr>
          <w:rFonts w:ascii="Calibri" w:hAnsi="Calibri" w:cs="Calibri"/>
        </w:rPr>
        <w:t xml:space="preserve"> </w:t>
      </w:r>
    </w:p>
    <w:p w14:paraId="013E09C3" w14:textId="77777777" w:rsidR="00001345" w:rsidRPr="007216E7" w:rsidRDefault="00001345" w:rsidP="0020063B">
      <w:pPr>
        <w:spacing w:line="276" w:lineRule="auto"/>
        <w:jc w:val="both"/>
        <w:rPr>
          <w:rFonts w:ascii="Calibri" w:hAnsi="Calibri" w:cs="Calibri"/>
        </w:rPr>
      </w:pPr>
      <w:r w:rsidRPr="007216E7">
        <w:rPr>
          <w:rFonts w:ascii="Calibri" w:hAnsi="Calibri" w:cs="Calibri"/>
          <w:b/>
          <w:bCs/>
        </w:rPr>
        <w:t xml:space="preserve">La amilasa </w:t>
      </w:r>
      <w:r w:rsidR="00172A60" w:rsidRPr="007216E7">
        <w:rPr>
          <w:rFonts w:ascii="Calibri" w:hAnsi="Calibri" w:cs="Calibri"/>
          <w:b/>
          <w:bCs/>
        </w:rPr>
        <w:t xml:space="preserve">pancreática </w:t>
      </w:r>
      <w:r w:rsidR="00172A60" w:rsidRPr="007216E7">
        <w:rPr>
          <w:rFonts w:ascii="Calibri" w:hAnsi="Calibri" w:cs="Calibri"/>
        </w:rPr>
        <w:t>hidroliza</w:t>
      </w:r>
      <w:r w:rsidRPr="007216E7">
        <w:rPr>
          <w:rFonts w:ascii="Calibri" w:hAnsi="Calibri" w:cs="Calibri"/>
        </w:rPr>
        <w:t xml:space="preserve"> almidón, glucógeno y la mayor parte de glúcidos (excepto la celulosa) a disacáridos.</w:t>
      </w:r>
    </w:p>
    <w:p w14:paraId="44091C56" w14:textId="77777777" w:rsidR="00001345" w:rsidRPr="007216E7" w:rsidRDefault="00001345" w:rsidP="0020063B">
      <w:pPr>
        <w:spacing w:line="276" w:lineRule="auto"/>
        <w:jc w:val="both"/>
        <w:rPr>
          <w:rFonts w:ascii="Calibri" w:hAnsi="Calibri" w:cs="Calibri"/>
        </w:rPr>
      </w:pPr>
      <w:r w:rsidRPr="007216E7">
        <w:rPr>
          <w:rFonts w:ascii="Calibri" w:hAnsi="Calibri" w:cs="Calibri"/>
          <w:b/>
          <w:bCs/>
        </w:rPr>
        <w:t>La lipasa pancreática</w:t>
      </w:r>
      <w:r w:rsidRPr="007216E7">
        <w:rPr>
          <w:rFonts w:ascii="Calibri" w:hAnsi="Calibri" w:cs="Calibri"/>
        </w:rPr>
        <w:t xml:space="preserve"> hidroliza los triglicéridos en ácidos grasos y glicerol </w:t>
      </w:r>
    </w:p>
    <w:p w14:paraId="2C90E650"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 Las enzimas proteo líticas son sintetizadas y secretadas igual que la pepsina, como proenzimas </w:t>
      </w:r>
      <w:r w:rsidR="00172A60" w:rsidRPr="007216E7">
        <w:rPr>
          <w:rFonts w:ascii="Calibri" w:hAnsi="Calibri" w:cs="Calibri"/>
        </w:rPr>
        <w:t>inactivas,</w:t>
      </w:r>
      <w:r w:rsidRPr="007216E7">
        <w:rPr>
          <w:rFonts w:ascii="Calibri" w:hAnsi="Calibri" w:cs="Calibri"/>
        </w:rPr>
        <w:t xml:space="preserve"> tripsinógeno, quimo tripsinógeno y procarboxipeptidasa. Éstas son activadas en la luz intestinal por acción de las enzima</w:t>
      </w:r>
      <w:r w:rsidR="00172A60" w:rsidRPr="007216E7">
        <w:rPr>
          <w:rFonts w:ascii="Calibri" w:hAnsi="Calibri" w:cs="Calibri"/>
        </w:rPr>
        <w:t>s</w:t>
      </w:r>
      <w:r w:rsidRPr="007216E7">
        <w:rPr>
          <w:rFonts w:ascii="Calibri" w:hAnsi="Calibri" w:cs="Calibri"/>
        </w:rPr>
        <w:t xml:space="preserve"> enteroquinasa, secretada por el epitelio del intestino delgado en contacto con el quimo. </w:t>
      </w:r>
    </w:p>
    <w:p w14:paraId="4DE04C8D" w14:textId="2638B441" w:rsidR="00001345" w:rsidRPr="007216E7" w:rsidRDefault="00FD470F" w:rsidP="0020063B">
      <w:pPr>
        <w:spacing w:line="276" w:lineRule="auto"/>
        <w:jc w:val="center"/>
        <w:rPr>
          <w:rFonts w:ascii="Calibri" w:hAnsi="Calibri" w:cs="Calibri"/>
          <w:lang w:val="en-US"/>
        </w:rPr>
      </w:pPr>
      <w:r w:rsidRPr="007216E7">
        <w:rPr>
          <w:rFonts w:ascii="Calibri" w:hAnsi="Calibri" w:cs="Calibri"/>
          <w:noProof/>
          <w:lang w:val="es-PE" w:eastAsia="es-PE"/>
        </w:rPr>
        <w:drawing>
          <wp:inline distT="0" distB="0" distL="0" distR="0" wp14:anchorId="0571B10A" wp14:editId="3D70AA0E">
            <wp:extent cx="1813560" cy="1432560"/>
            <wp:effectExtent l="0" t="0" r="0" b="0"/>
            <wp:docPr id="3"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3560" cy="1432560"/>
                    </a:xfrm>
                    <a:prstGeom prst="rect">
                      <a:avLst/>
                    </a:prstGeom>
                    <a:noFill/>
                    <a:ln>
                      <a:noFill/>
                    </a:ln>
                  </pic:spPr>
                </pic:pic>
              </a:graphicData>
            </a:graphic>
          </wp:inline>
        </w:drawing>
      </w:r>
    </w:p>
    <w:p w14:paraId="30E58D9F" w14:textId="77777777" w:rsidR="00001345" w:rsidRPr="00E64E33" w:rsidRDefault="00001345" w:rsidP="00E64E33">
      <w:pPr>
        <w:pStyle w:val="Ttulo2"/>
        <w:rPr>
          <w:rFonts w:asciiTheme="minorHAnsi" w:hAnsiTheme="minorHAnsi" w:cstheme="minorHAnsi"/>
          <w:b/>
          <w:color w:val="auto"/>
          <w:sz w:val="20"/>
          <w:szCs w:val="20"/>
          <w:u w:val="single"/>
        </w:rPr>
      </w:pPr>
      <w:bookmarkStart w:id="7" w:name="_Toc102309623"/>
      <w:r w:rsidRPr="00E64E33">
        <w:rPr>
          <w:rFonts w:asciiTheme="minorHAnsi" w:hAnsiTheme="minorHAnsi" w:cstheme="minorHAnsi"/>
          <w:b/>
          <w:color w:val="auto"/>
          <w:sz w:val="20"/>
          <w:szCs w:val="20"/>
          <w:u w:val="single"/>
        </w:rPr>
        <w:t>DIGESTIÓN HEPÁTICA</w:t>
      </w:r>
      <w:bookmarkEnd w:id="7"/>
    </w:p>
    <w:p w14:paraId="7176E2C7" w14:textId="2C9A9A3C" w:rsidR="00001345" w:rsidRPr="007216E7" w:rsidRDefault="00001345" w:rsidP="0020063B">
      <w:pPr>
        <w:spacing w:line="276" w:lineRule="auto"/>
        <w:jc w:val="both"/>
        <w:rPr>
          <w:rFonts w:ascii="Calibri" w:hAnsi="Calibri" w:cs="Calibri"/>
        </w:rPr>
      </w:pPr>
      <w:r w:rsidRPr="007216E7">
        <w:rPr>
          <w:rFonts w:ascii="Calibri" w:hAnsi="Calibri" w:cs="Calibri"/>
        </w:rPr>
        <w:t xml:space="preserve">El hígado es la glándula más </w:t>
      </w:r>
      <w:r w:rsidR="00172A60" w:rsidRPr="007216E7">
        <w:rPr>
          <w:rFonts w:ascii="Calibri" w:hAnsi="Calibri" w:cs="Calibri"/>
        </w:rPr>
        <w:t>grande del</w:t>
      </w:r>
      <w:r w:rsidRPr="007216E7">
        <w:rPr>
          <w:rFonts w:ascii="Calibri" w:hAnsi="Calibri" w:cs="Calibri"/>
        </w:rPr>
        <w:t xml:space="preserve"> organismo. Representa un 1/50 del peso corporal total en el adulto, pesando aproximadamente 1500 g. Está ubicado inmediatamente por debajo del </w:t>
      </w:r>
      <w:r w:rsidRPr="00B01985">
        <w:rPr>
          <w:rFonts w:ascii="Calibri" w:hAnsi="Calibri" w:cs="Calibri"/>
          <w:b/>
          <w:color w:val="FF0000"/>
        </w:rPr>
        <w:t>diafragma</w:t>
      </w:r>
      <w:r w:rsidR="00E64E33">
        <w:rPr>
          <w:rStyle w:val="Refdenotaalpie"/>
          <w:rFonts w:ascii="Calibri" w:hAnsi="Calibri" w:cs="Calibri"/>
        </w:rPr>
        <w:footnoteReference w:id="6"/>
      </w:r>
      <w:r w:rsidRPr="007216E7">
        <w:rPr>
          <w:rFonts w:ascii="Calibri" w:hAnsi="Calibri" w:cs="Calibri"/>
        </w:rPr>
        <w:t>, con el cual se relaciona, y ocupa el espacio superior derecho del abdomen.</w:t>
      </w:r>
    </w:p>
    <w:p w14:paraId="78E6DA36" w14:textId="5BE6CA8D" w:rsidR="00001345" w:rsidRPr="007216E7" w:rsidRDefault="00001345" w:rsidP="0020063B">
      <w:pPr>
        <w:spacing w:line="276" w:lineRule="auto"/>
        <w:jc w:val="both"/>
        <w:rPr>
          <w:rFonts w:ascii="Calibri" w:hAnsi="Calibri" w:cs="Calibri"/>
          <w:color w:val="000000"/>
        </w:rPr>
      </w:pPr>
      <w:r w:rsidRPr="007216E7">
        <w:rPr>
          <w:rFonts w:ascii="Calibri" w:hAnsi="Calibri" w:cs="Calibri"/>
          <w:color w:val="000000"/>
        </w:rPr>
        <w:lastRenderedPageBreak/>
        <w:t xml:space="preserve">En la cara inferior del hígado se ubica la vesícula biliar y el </w:t>
      </w:r>
      <w:hyperlink r:id="rId15" w:history="1">
        <w:r w:rsidRPr="007216E7">
          <w:rPr>
            <w:rFonts w:ascii="Calibri" w:hAnsi="Calibri" w:cs="Calibri"/>
            <w:i/>
            <w:iCs/>
            <w:color w:val="000000"/>
          </w:rPr>
          <w:t>hilio</w:t>
        </w:r>
      </w:hyperlink>
      <w:r w:rsidRPr="007216E7">
        <w:rPr>
          <w:rFonts w:ascii="Calibri" w:hAnsi="Calibri" w:cs="Calibri"/>
          <w:color w:val="000000"/>
        </w:rPr>
        <w:t xml:space="preserve"> del órgano, puerta de entrada y salida , de vasos sanguíneos, nervios y de los conductos hepáticos. El hígado presenta una irrigación funcional, que está dada por la vena porta; y posee una irrigación nutricia, que está dada por la arteria hepática.</w:t>
      </w:r>
    </w:p>
    <w:p w14:paraId="4B4E3570" w14:textId="77777777" w:rsidR="00001345" w:rsidRPr="007216E7" w:rsidRDefault="00001345" w:rsidP="0020063B">
      <w:pPr>
        <w:spacing w:line="276" w:lineRule="auto"/>
        <w:jc w:val="both"/>
        <w:rPr>
          <w:rFonts w:ascii="Calibri" w:hAnsi="Calibri" w:cs="Calibri"/>
          <w:color w:val="000000"/>
        </w:rPr>
      </w:pPr>
      <w:r w:rsidRPr="007216E7">
        <w:rPr>
          <w:rFonts w:ascii="Calibri" w:hAnsi="Calibri" w:cs="Calibri"/>
          <w:color w:val="000000"/>
        </w:rPr>
        <w:t>Este órgano es una poderosa maquinaria enzimática de síntesis de proteínas, degradador de fármacos y excretor de toxinas. Además, produce la bilis que es utilizada en el intestino para la degradación de las grasas.</w:t>
      </w:r>
    </w:p>
    <w:p w14:paraId="1264F237" w14:textId="77777777" w:rsidR="00001345" w:rsidRPr="007216E7" w:rsidRDefault="00001345" w:rsidP="0020063B">
      <w:pPr>
        <w:spacing w:line="276" w:lineRule="auto"/>
        <w:jc w:val="both"/>
        <w:rPr>
          <w:rFonts w:ascii="Calibri" w:hAnsi="Calibri" w:cs="Calibri"/>
        </w:rPr>
      </w:pPr>
      <w:r w:rsidRPr="007216E7">
        <w:rPr>
          <w:rFonts w:ascii="Calibri" w:hAnsi="Calibri" w:cs="Calibri"/>
        </w:rPr>
        <w:t>La bilis es producida en el lobulillo hepático y recogida por la vía biliar intrahepática, formada por conductillos que convergen hacia la vía biliar extrahepática formada por los conductos hepáticos derecho e izquierdo, los cuales se unen por fuera del hilio hepático para formar el conducto hepático común. A él se une el conducto cístico (de la vesícula biliar, que almacena la bilis), formando el conducto colédoco. Este va a desembocar, junto con el conducto pancreático principal, en la segunda porción del duodeno.</w:t>
      </w:r>
    </w:p>
    <w:p w14:paraId="45ACEA5E" w14:textId="77777777" w:rsidR="00001345" w:rsidRPr="007216E7" w:rsidRDefault="00001345" w:rsidP="0020063B">
      <w:pPr>
        <w:spacing w:line="276" w:lineRule="auto"/>
        <w:rPr>
          <w:rFonts w:ascii="Calibri" w:hAnsi="Calibri" w:cs="Calibri"/>
        </w:rPr>
      </w:pPr>
    </w:p>
    <w:p w14:paraId="15A7EF71" w14:textId="77777777" w:rsidR="00001345" w:rsidRPr="007216E7" w:rsidRDefault="00001345" w:rsidP="0020063B">
      <w:pPr>
        <w:spacing w:line="276" w:lineRule="auto"/>
        <w:rPr>
          <w:rFonts w:ascii="Calibri" w:hAnsi="Calibri" w:cs="Calibri"/>
          <w:u w:val="single"/>
        </w:rPr>
      </w:pPr>
      <w:r w:rsidRPr="007216E7">
        <w:rPr>
          <w:rFonts w:ascii="Calibri" w:hAnsi="Calibri" w:cs="Calibri"/>
          <w:u w:val="single"/>
        </w:rPr>
        <w:t>Funciones del hígado</w:t>
      </w:r>
    </w:p>
    <w:p w14:paraId="66998CFA" w14:textId="77777777" w:rsidR="00001345" w:rsidRPr="007216E7" w:rsidRDefault="00001345" w:rsidP="0020063B">
      <w:pPr>
        <w:spacing w:line="276" w:lineRule="auto"/>
        <w:jc w:val="both"/>
        <w:rPr>
          <w:rFonts w:ascii="Calibri" w:hAnsi="Calibri" w:cs="Calibri"/>
          <w:color w:val="000000"/>
        </w:rPr>
      </w:pPr>
      <w:r w:rsidRPr="007216E7">
        <w:rPr>
          <w:rFonts w:ascii="Calibri" w:hAnsi="Calibri" w:cs="Calibri"/>
          <w:color w:val="000000"/>
        </w:rPr>
        <w:t xml:space="preserve">a) Depósito: Acumula </w:t>
      </w:r>
      <w:r w:rsidRPr="007216E7">
        <w:rPr>
          <w:rFonts w:ascii="Calibri" w:hAnsi="Calibri" w:cs="Calibri"/>
          <w:b/>
          <w:bCs/>
          <w:color w:val="000000"/>
        </w:rPr>
        <w:t>glucógeno</w:t>
      </w:r>
      <w:r w:rsidRPr="007216E7">
        <w:rPr>
          <w:rFonts w:ascii="Calibri" w:hAnsi="Calibri" w:cs="Calibri"/>
          <w:color w:val="000000"/>
        </w:rPr>
        <w:t xml:space="preserve"> y por ello es de gran importancia en la regulación de la concentración de la glucosa sanguínea (glucemia). Ante una disminución de la glucemia, el glucógeno es degradado a glucosa, al cual puede salir de los hepatocitos.</w:t>
      </w:r>
    </w:p>
    <w:p w14:paraId="2BC2453D" w14:textId="77777777" w:rsidR="00001345" w:rsidRPr="007216E7" w:rsidRDefault="00001345" w:rsidP="0020063B">
      <w:pPr>
        <w:spacing w:line="276" w:lineRule="auto"/>
        <w:jc w:val="both"/>
        <w:rPr>
          <w:rFonts w:ascii="Calibri" w:hAnsi="Calibri" w:cs="Calibri"/>
          <w:color w:val="000000"/>
        </w:rPr>
      </w:pPr>
      <w:r w:rsidRPr="007216E7">
        <w:rPr>
          <w:rFonts w:ascii="Calibri" w:hAnsi="Calibri" w:cs="Calibri"/>
          <w:color w:val="000000"/>
        </w:rPr>
        <w:t>Además de la glucosa, el hígado almacena considerables cantidades de vitamina A, B12, ácido fólico y hierro.</w:t>
      </w:r>
    </w:p>
    <w:p w14:paraId="56E6F6A5" w14:textId="77777777" w:rsidR="00001345" w:rsidRPr="007216E7" w:rsidRDefault="00001345" w:rsidP="0020063B">
      <w:pPr>
        <w:spacing w:line="276" w:lineRule="auto"/>
        <w:jc w:val="both"/>
        <w:rPr>
          <w:rFonts w:ascii="Calibri" w:hAnsi="Calibri" w:cs="Calibri"/>
          <w:color w:val="000000"/>
        </w:rPr>
      </w:pPr>
      <w:r w:rsidRPr="007216E7">
        <w:rPr>
          <w:rFonts w:ascii="Calibri" w:hAnsi="Calibri" w:cs="Calibri"/>
          <w:color w:val="000000"/>
        </w:rPr>
        <w:t>b) Metabolismo y transporte de lípidos: Sintetiza el colesterol.</w:t>
      </w:r>
    </w:p>
    <w:p w14:paraId="75910EB3" w14:textId="77777777" w:rsidR="00001345" w:rsidRPr="007216E7" w:rsidRDefault="00001345" w:rsidP="0020063B">
      <w:pPr>
        <w:spacing w:line="276" w:lineRule="auto"/>
        <w:jc w:val="both"/>
        <w:rPr>
          <w:rFonts w:ascii="Calibri" w:hAnsi="Calibri" w:cs="Calibri"/>
          <w:color w:val="000000"/>
        </w:rPr>
      </w:pPr>
      <w:r w:rsidRPr="007216E7">
        <w:rPr>
          <w:rFonts w:ascii="Calibri" w:hAnsi="Calibri" w:cs="Calibri"/>
          <w:color w:val="000000"/>
        </w:rPr>
        <w:t>c)Excreción: Producción de bilis, la bilis es simultáneamente una secreción digestiva y un medio de excreción. Contiene componentes orgánicos e inorgánicos, de los cuales sólo las sales biliares son de importancia para la digestión de las grasas.</w:t>
      </w:r>
    </w:p>
    <w:p w14:paraId="58EDE568" w14:textId="6D957A64" w:rsidR="00001345" w:rsidRPr="007216E7" w:rsidRDefault="00FD470F" w:rsidP="0020063B">
      <w:pPr>
        <w:spacing w:line="276" w:lineRule="auto"/>
        <w:jc w:val="center"/>
        <w:rPr>
          <w:rFonts w:ascii="Calibri" w:hAnsi="Calibri" w:cs="Calibri"/>
          <w:b/>
          <w:lang w:val="en-US"/>
        </w:rPr>
      </w:pPr>
      <w:r w:rsidRPr="007216E7">
        <w:rPr>
          <w:rFonts w:ascii="Calibri" w:hAnsi="Calibri" w:cs="Calibri"/>
          <w:noProof/>
          <w:color w:val="000000"/>
          <w:lang w:val="es-PE" w:eastAsia="es-PE"/>
        </w:rPr>
        <w:drawing>
          <wp:inline distT="0" distB="0" distL="0" distR="0" wp14:anchorId="75A1752B" wp14:editId="1BDC4D7D">
            <wp:extent cx="2133600" cy="1470660"/>
            <wp:effectExtent l="0" t="0" r="0" b="0"/>
            <wp:docPr id="4"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33600" cy="1470660"/>
                    </a:xfrm>
                    <a:prstGeom prst="rect">
                      <a:avLst/>
                    </a:prstGeom>
                    <a:noFill/>
                    <a:ln>
                      <a:noFill/>
                    </a:ln>
                  </pic:spPr>
                </pic:pic>
              </a:graphicData>
            </a:graphic>
          </wp:inline>
        </w:drawing>
      </w:r>
    </w:p>
    <w:p w14:paraId="3986B4B4" w14:textId="77777777" w:rsidR="00001345" w:rsidRPr="007216E7" w:rsidRDefault="00D91112" w:rsidP="0020063B">
      <w:pPr>
        <w:spacing w:line="276" w:lineRule="auto"/>
        <w:jc w:val="both"/>
        <w:rPr>
          <w:rFonts w:ascii="Calibri" w:hAnsi="Calibri" w:cs="Calibri"/>
          <w:b/>
        </w:rPr>
      </w:pPr>
      <w:r w:rsidRPr="007216E7">
        <w:rPr>
          <w:rFonts w:ascii="Calibri" w:hAnsi="Calibri" w:cs="Calibri"/>
          <w:b/>
        </w:rPr>
        <w:t>INTESTINO GRUESO</w:t>
      </w:r>
    </w:p>
    <w:p w14:paraId="7FCF22C5"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 xml:space="preserve">Una vez que han sido absorbidos los nutrientes, las materias restantes pasan del intestino delgado al grueso, dispuesto en el abdomen en forma de U invertida, de mayor diámetro y paredes </w:t>
      </w:r>
      <w:r w:rsidR="003E71A0" w:rsidRPr="007216E7">
        <w:rPr>
          <w:rFonts w:ascii="Calibri" w:hAnsi="Calibri" w:cs="Calibri"/>
          <w:lang w:val="es-ES"/>
        </w:rPr>
        <w:t>más</w:t>
      </w:r>
      <w:r w:rsidRPr="007216E7">
        <w:rPr>
          <w:rFonts w:ascii="Calibri" w:hAnsi="Calibri" w:cs="Calibri"/>
          <w:lang w:val="es-ES"/>
        </w:rPr>
        <w:t xml:space="preserve"> gruesas que los segmentos anteriores.</w:t>
      </w:r>
    </w:p>
    <w:p w14:paraId="4875E769"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 xml:space="preserve">El intestino delgado desemboca en el colon. A poca distancia de la terminación del intestino se encuentra un área denominada ciego de cuyo extremo sobresale una porción del tamaño de un dedo meñique, llamada apéndice. </w:t>
      </w:r>
    </w:p>
    <w:p w14:paraId="6E3B8D1F"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Desde la unión de los dos segmentos del intestino, el colon ascendente, como su nombre lo indica, se extiende en dirección vertical por el lado derecho del abdomen hasta llegar a nivel del hígado. En ese lugar cambia de dirección en ángulo recto y se denomina colon transverso, el que cruza la cavidad abdominal por debajo del hígado y estómago. Ya a la izquierda del abdomen, vuelve a doblarse en ángulo recto y a tomar dirección descendente (colon descendente) hasta llegar al recto.</w:t>
      </w:r>
    </w:p>
    <w:p w14:paraId="7DA1C044" w14:textId="73D45DDA"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 xml:space="preserve">El colon elimina productos digestivos de desecho, que el </w:t>
      </w:r>
      <w:r w:rsidR="00172A60" w:rsidRPr="007216E7">
        <w:rPr>
          <w:rFonts w:ascii="Calibri" w:hAnsi="Calibri" w:cs="Calibri"/>
          <w:lang w:val="es-ES"/>
        </w:rPr>
        <w:t>cuerpo excreto</w:t>
      </w:r>
      <w:r w:rsidRPr="007216E7">
        <w:rPr>
          <w:rFonts w:ascii="Calibri" w:hAnsi="Calibri" w:cs="Calibri"/>
          <w:lang w:val="es-ES"/>
        </w:rPr>
        <w:t xml:space="preserve"> como heces por el recto y ano. </w:t>
      </w:r>
      <w:r w:rsidRPr="007216E7">
        <w:rPr>
          <w:rFonts w:ascii="Calibri" w:hAnsi="Calibri" w:cs="Calibri"/>
          <w:b/>
          <w:bCs/>
          <w:i/>
          <w:iCs/>
          <w:lang w:val="es-ES"/>
        </w:rPr>
        <w:t xml:space="preserve">Cuando la comida llega al colon, ya se han absorbido los nutrientes esenciales para las funciones del cuerpo La función principal del colon es convertir en heces el líquido del intestino delgado, llamado quimo. Los millones de bacterias del colon producen vitaminas K y B, así como los gases de hidrogeno, anhídrido </w:t>
      </w:r>
      <w:r w:rsidRPr="007216E7">
        <w:rPr>
          <w:rFonts w:ascii="Calibri" w:hAnsi="Calibri" w:cs="Calibri"/>
          <w:b/>
          <w:bCs/>
          <w:i/>
          <w:iCs/>
          <w:lang w:val="es-ES"/>
        </w:rPr>
        <w:lastRenderedPageBreak/>
        <w:t xml:space="preserve">carbónico, sulfuro de hidrógeno y </w:t>
      </w:r>
      <w:r w:rsidRPr="003E71A0">
        <w:rPr>
          <w:rFonts w:ascii="Calibri" w:hAnsi="Calibri" w:cs="Calibri"/>
          <w:b/>
          <w:bCs/>
          <w:i/>
          <w:iCs/>
          <w:color w:val="FF0000"/>
          <w:lang w:val="es-ES"/>
        </w:rPr>
        <w:t>metano</w:t>
      </w:r>
      <w:r w:rsidR="00E64E33">
        <w:rPr>
          <w:rStyle w:val="Refdenotaalpie"/>
          <w:rFonts w:ascii="Calibri" w:hAnsi="Calibri" w:cs="Calibri"/>
          <w:b/>
          <w:bCs/>
          <w:i/>
          <w:iCs/>
          <w:lang w:val="es-ES"/>
        </w:rPr>
        <w:footnoteReference w:id="7"/>
      </w:r>
      <w:r w:rsidRPr="007216E7">
        <w:rPr>
          <w:rFonts w:ascii="Calibri" w:hAnsi="Calibri" w:cs="Calibri"/>
          <w:b/>
          <w:bCs/>
          <w:i/>
          <w:iCs/>
          <w:lang w:val="es-ES"/>
        </w:rPr>
        <w:t xml:space="preserve">. </w:t>
      </w:r>
      <w:r w:rsidRPr="007216E7">
        <w:rPr>
          <w:rFonts w:ascii="Calibri" w:hAnsi="Calibri" w:cs="Calibri"/>
          <w:lang w:val="es-ES"/>
        </w:rPr>
        <w:t>El recubrimiento del colon secreta mucus para lubricar el interior del intestino y facilitar el paso de las heces. Pero además crea anticuerpos que protegen el sistema contra posibles enfermedades, y corresponden a la inmunoglobulina A secretora.</w:t>
      </w:r>
    </w:p>
    <w:p w14:paraId="4159E105"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El sodio, el cloruro y el agua son absorbidos a través del recubrimiento del colon y pasan a la circulación, de modo que las heces se hacen más secas.</w:t>
      </w:r>
    </w:p>
    <w:p w14:paraId="301A6172" w14:textId="77777777" w:rsidR="00D91112" w:rsidRPr="007216E7" w:rsidRDefault="00D91112" w:rsidP="0020063B">
      <w:pPr>
        <w:spacing w:line="276" w:lineRule="auto"/>
        <w:jc w:val="both"/>
        <w:rPr>
          <w:rFonts w:ascii="Calibri" w:hAnsi="Calibri" w:cs="Calibri"/>
          <w:b/>
          <w:lang w:val="es-ES"/>
        </w:rPr>
      </w:pPr>
    </w:p>
    <w:p w14:paraId="7F192A14" w14:textId="77777777" w:rsidR="00D91112" w:rsidRPr="007216E7" w:rsidRDefault="00D91112" w:rsidP="0020063B">
      <w:pPr>
        <w:spacing w:line="276" w:lineRule="auto"/>
        <w:jc w:val="both"/>
        <w:rPr>
          <w:rFonts w:ascii="Calibri" w:hAnsi="Calibri" w:cs="Calibri"/>
          <w:noProof/>
          <w:lang w:val="es-ES"/>
        </w:rPr>
      </w:pPr>
      <w:r w:rsidRPr="007216E7">
        <w:rPr>
          <w:rFonts w:ascii="Calibri" w:hAnsi="Calibri" w:cs="Calibri"/>
          <w:b/>
          <w:bCs/>
          <w:u w:val="single"/>
          <w:lang w:val="es-ES"/>
        </w:rPr>
        <w:t>Recto y ano</w:t>
      </w:r>
      <w:r w:rsidRPr="007216E7">
        <w:rPr>
          <w:rFonts w:ascii="Calibri" w:hAnsi="Calibri" w:cs="Calibri"/>
          <w:u w:val="single"/>
          <w:lang w:val="es-ES"/>
        </w:rPr>
        <w:t xml:space="preserve"> </w:t>
      </w:r>
    </w:p>
    <w:p w14:paraId="03702F0A" w14:textId="4F597F0E" w:rsidR="00D91112" w:rsidRPr="007216E7" w:rsidRDefault="00FD470F" w:rsidP="0020063B">
      <w:pPr>
        <w:spacing w:line="276" w:lineRule="auto"/>
        <w:rPr>
          <w:rFonts w:ascii="Calibri" w:hAnsi="Calibri" w:cs="Calibri"/>
          <w:noProof/>
        </w:rPr>
      </w:pPr>
      <w:r w:rsidRPr="007216E7">
        <w:rPr>
          <w:rFonts w:ascii="Calibri" w:hAnsi="Calibri" w:cs="Calibri"/>
          <w:noProof/>
          <w:lang w:val="es-PE" w:eastAsia="es-PE"/>
        </w:rPr>
        <w:drawing>
          <wp:inline distT="0" distB="0" distL="0" distR="0" wp14:anchorId="4E18D6BA" wp14:editId="74F0A792">
            <wp:extent cx="1424940" cy="1432560"/>
            <wp:effectExtent l="0" t="0" r="0" b="0"/>
            <wp:docPr id="5"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4940" cy="1432560"/>
                    </a:xfrm>
                    <a:prstGeom prst="rect">
                      <a:avLst/>
                    </a:prstGeom>
                    <a:noFill/>
                    <a:ln>
                      <a:noFill/>
                    </a:ln>
                  </pic:spPr>
                </pic:pic>
              </a:graphicData>
            </a:graphic>
          </wp:inline>
        </w:drawing>
      </w:r>
    </w:p>
    <w:p w14:paraId="01C94A29"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El recto forma parte del intestino grueso y está situado a continuación del mismo. La salida del recto se llama ano. Posee una longitud de trece centímetros y está cerrada por un músculo que lo rodea, el esfínter anal </w:t>
      </w:r>
    </w:p>
    <w:p w14:paraId="222EAADD"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Por debajo del recto está el canal anal, de unos cuatro centímetros de longitud, revestido de crestas verticales llamadas columnas anales. En las paredes del canal anal hay dos fuertes hojas planas de músculos, llamados esfínteres interno y externo, que actúan como válvulas y que se relajan durante la defecación.</w:t>
      </w:r>
    </w:p>
    <w:p w14:paraId="735D9AF4"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 </w:t>
      </w:r>
    </w:p>
    <w:p w14:paraId="690E7C19"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 xml:space="preserve">Los alimentos proveen al ser humano de los nutrientes necesarios para mantener el equilibrio que el cuerpo necesita para mantenerse sano. Estos alimentos se clasifican en tres grandes grupos, que son los </w:t>
      </w:r>
      <w:r w:rsidRPr="0085136A">
        <w:rPr>
          <w:rFonts w:ascii="Calibri" w:hAnsi="Calibri" w:cs="Calibri"/>
          <w:b/>
          <w:color w:val="2E74B5" w:themeColor="accent5" w:themeShade="BF"/>
          <w:lang w:val="es-ES"/>
        </w:rPr>
        <w:t>glúcidos</w:t>
      </w:r>
      <w:r w:rsidRPr="0085136A">
        <w:rPr>
          <w:rFonts w:ascii="Calibri" w:hAnsi="Calibri" w:cs="Calibri"/>
          <w:color w:val="2E74B5" w:themeColor="accent5" w:themeShade="BF"/>
          <w:lang w:val="es-ES"/>
        </w:rPr>
        <w:t xml:space="preserve"> </w:t>
      </w:r>
      <w:r w:rsidRPr="007216E7">
        <w:rPr>
          <w:rFonts w:ascii="Calibri" w:hAnsi="Calibri" w:cs="Calibri"/>
          <w:lang w:val="es-ES"/>
        </w:rPr>
        <w:t>o hidratos de carbono, los lípidos o grasas, y las proteínas.</w:t>
      </w:r>
    </w:p>
    <w:p w14:paraId="6BBBB5DA"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Los primeros aportan gran parte de la energía que el organismo requiere, y de acuerdo a la complejidad de sus moléculas se dividen en polisacáridos, disacáridos y monosacáridos.</w:t>
      </w:r>
    </w:p>
    <w:p w14:paraId="1B3C662E"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Los lípidos también generan energía, pero su acción requiere de más tiempo para producirse.</w:t>
      </w:r>
    </w:p>
    <w:p w14:paraId="7728C175"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Las proteínas son fundamentales en todas las etapas de la vida, pero hacen más falta en la niñez y adolescencia, cuando el cuerpo se está desarrollando y necesita crecer.</w:t>
      </w:r>
    </w:p>
    <w:p w14:paraId="7192A208"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Se debe considerar que en los alimentos consumimos otro aporte primordial para la vida: las vitaminas y sales minerales.</w:t>
      </w:r>
    </w:p>
    <w:p w14:paraId="215F08EA" w14:textId="77777777" w:rsidR="00001345" w:rsidRPr="002A7EE6" w:rsidRDefault="00D91112" w:rsidP="002A7EE6">
      <w:pPr>
        <w:spacing w:line="276" w:lineRule="auto"/>
        <w:jc w:val="both"/>
        <w:rPr>
          <w:rFonts w:ascii="Calibri" w:hAnsi="Calibri" w:cs="Calibri"/>
          <w:lang w:val="es-ES"/>
        </w:rPr>
      </w:pPr>
      <w:r w:rsidRPr="007216E7">
        <w:rPr>
          <w:rFonts w:ascii="Calibri" w:hAnsi="Calibri" w:cs="Calibri"/>
          <w:lang w:val="es-ES"/>
        </w:rPr>
        <w:t xml:space="preserve">Es mediante la digestión que los alimentos son degradados en moléculas cada vez más pequeñas. En este proceso actúan enzimas que catalizan las reacciones de degradación y transforman el alimento ingerido en moléculas que pueden ser transportadas a través de las células epiteliales que revisten el tracto gastrointestinal. </w:t>
      </w:r>
    </w:p>
    <w:sectPr w:rsidR="00001345" w:rsidRPr="002A7EE6" w:rsidSect="00BB7697">
      <w:footerReference w:type="default" r:id="rId18"/>
      <w:pgSz w:w="12240" w:h="15840"/>
      <w:pgMar w:top="1417" w:right="1701" w:bottom="1417"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BDA86" w14:textId="77777777" w:rsidR="00A7144E" w:rsidRDefault="00A7144E" w:rsidP="00177C63">
      <w:r>
        <w:separator/>
      </w:r>
    </w:p>
  </w:endnote>
  <w:endnote w:type="continuationSeparator" w:id="0">
    <w:p w14:paraId="55D47193" w14:textId="77777777" w:rsidR="00A7144E" w:rsidRDefault="00A7144E" w:rsidP="0017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111832"/>
      <w:docPartObj>
        <w:docPartGallery w:val="Page Numbers (Bottom of Page)"/>
        <w:docPartUnique/>
      </w:docPartObj>
    </w:sdtPr>
    <w:sdtEndPr/>
    <w:sdtContent>
      <w:p w14:paraId="5F104ADD" w14:textId="7741715F" w:rsidR="00AC6C4B" w:rsidRDefault="00A7144E" w:rsidP="00AC6C4B">
        <w:pPr>
          <w:pStyle w:val="Piedepgina"/>
          <w:jc w:val="center"/>
        </w:pPr>
      </w:p>
    </w:sdtContent>
  </w:sdt>
  <w:p w14:paraId="09FDA80B" w14:textId="77777777" w:rsidR="00BB7697" w:rsidRDefault="00BB769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607001"/>
      <w:docPartObj>
        <w:docPartGallery w:val="Page Numbers (Bottom of Page)"/>
        <w:docPartUnique/>
      </w:docPartObj>
    </w:sdtPr>
    <w:sdtEndPr/>
    <w:sdtContent>
      <w:p w14:paraId="204BA1BC" w14:textId="26D2921D" w:rsidR="00AC6C4B" w:rsidRDefault="00AC6C4B">
        <w:pPr>
          <w:pStyle w:val="Piedepgina"/>
          <w:jc w:val="right"/>
        </w:pPr>
        <w:r>
          <w:fldChar w:fldCharType="begin"/>
        </w:r>
        <w:r>
          <w:instrText>PAGE   \* MERGEFORMAT</w:instrText>
        </w:r>
        <w:r>
          <w:fldChar w:fldCharType="separate"/>
        </w:r>
        <w:r w:rsidR="0086636F" w:rsidRPr="0086636F">
          <w:rPr>
            <w:noProof/>
            <w:lang w:val="es-ES"/>
          </w:rPr>
          <w:t>4</w:t>
        </w:r>
        <w:r>
          <w:fldChar w:fldCharType="end"/>
        </w:r>
      </w:p>
    </w:sdtContent>
  </w:sdt>
  <w:p w14:paraId="5961726E" w14:textId="77777777" w:rsidR="00AC6C4B" w:rsidRDefault="00AC6C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157A8" w14:textId="77777777" w:rsidR="00A7144E" w:rsidRDefault="00A7144E" w:rsidP="00177C63">
      <w:r>
        <w:separator/>
      </w:r>
    </w:p>
  </w:footnote>
  <w:footnote w:type="continuationSeparator" w:id="0">
    <w:p w14:paraId="2BA83B3D" w14:textId="77777777" w:rsidR="00A7144E" w:rsidRDefault="00A7144E" w:rsidP="00177C63">
      <w:r>
        <w:continuationSeparator/>
      </w:r>
    </w:p>
  </w:footnote>
  <w:footnote w:id="1">
    <w:p w14:paraId="4A57E81D" w14:textId="22358E71" w:rsidR="00BB7697" w:rsidRPr="00BB7697" w:rsidRDefault="00BB7697">
      <w:pPr>
        <w:pStyle w:val="Textonotapie"/>
        <w:rPr>
          <w:lang w:val="es-ES"/>
        </w:rPr>
      </w:pPr>
      <w:r>
        <w:rPr>
          <w:rStyle w:val="Refdenotaalpie"/>
        </w:rPr>
        <w:footnoteRef/>
      </w:r>
      <w:r>
        <w:t xml:space="preserve"> </w:t>
      </w:r>
      <w:r>
        <w:rPr>
          <w:lang w:val="es-ES"/>
        </w:rPr>
        <w:t>Es una partícula con carga eléctrica que contiene fosforo.</w:t>
      </w:r>
    </w:p>
  </w:footnote>
  <w:footnote w:id="2">
    <w:p w14:paraId="375130FC" w14:textId="02651421" w:rsidR="00BB7697" w:rsidRPr="00BB7697" w:rsidRDefault="00BB7697">
      <w:pPr>
        <w:pStyle w:val="Textonotapie"/>
        <w:rPr>
          <w:lang w:val="es-ES"/>
        </w:rPr>
      </w:pPr>
      <w:r>
        <w:rPr>
          <w:rStyle w:val="Refdenotaalpie"/>
        </w:rPr>
        <w:footnoteRef/>
      </w:r>
      <w:r>
        <w:t xml:space="preserve"> </w:t>
      </w:r>
      <w:r w:rsidR="005971EE">
        <w:rPr>
          <w:lang w:val="es-ES"/>
        </w:rPr>
        <w:t>Llamadas también “ondas de mezcla”, cuyo efecto es que los jugos digestivos y las capas perisféricas del contenido se muevan lentamente hacia el píloro-</w:t>
      </w:r>
    </w:p>
  </w:footnote>
  <w:footnote w:id="3">
    <w:p w14:paraId="7E487354" w14:textId="25426A6F" w:rsidR="005971EE" w:rsidRPr="005971EE" w:rsidRDefault="005971EE">
      <w:pPr>
        <w:pStyle w:val="Textonotapie"/>
        <w:rPr>
          <w:lang w:val="es-ES"/>
        </w:rPr>
      </w:pPr>
      <w:r>
        <w:rPr>
          <w:rStyle w:val="Refdenotaalpie"/>
        </w:rPr>
        <w:footnoteRef/>
      </w:r>
      <w:r>
        <w:t xml:space="preserve"> </w:t>
      </w:r>
      <w:r w:rsidR="00E64E33">
        <w:rPr>
          <w:lang w:val="es-ES"/>
        </w:rPr>
        <w:t>Referente a la pepsina</w:t>
      </w:r>
    </w:p>
  </w:footnote>
  <w:footnote w:id="4">
    <w:p w14:paraId="3475E47C" w14:textId="1FD0B66D" w:rsidR="00E64E33" w:rsidRPr="00E64E33" w:rsidRDefault="00E64E33">
      <w:pPr>
        <w:pStyle w:val="Textonotapie"/>
        <w:rPr>
          <w:lang w:val="es-ES"/>
        </w:rPr>
      </w:pPr>
      <w:r>
        <w:rPr>
          <w:rStyle w:val="Refdenotaalpie"/>
        </w:rPr>
        <w:footnoteRef/>
      </w:r>
      <w:r>
        <w:t xml:space="preserve"> </w:t>
      </w:r>
      <w:r>
        <w:rPr>
          <w:lang w:val="es-ES"/>
        </w:rPr>
        <w:t>Es una enzima peptidasa que rompe los enlaces peptídicos de las proteínas mediante hidrólisis para formar péptidos de menor tamaño y aminoácidos.</w:t>
      </w:r>
    </w:p>
  </w:footnote>
  <w:footnote w:id="5">
    <w:p w14:paraId="2402DDF7" w14:textId="178035BF" w:rsidR="00E64E33" w:rsidRPr="00E64E33" w:rsidRDefault="00E64E33">
      <w:pPr>
        <w:pStyle w:val="Textonotapie"/>
        <w:rPr>
          <w:lang w:val="es-ES"/>
        </w:rPr>
      </w:pPr>
      <w:r>
        <w:rPr>
          <w:rStyle w:val="Refdenotaalpie"/>
        </w:rPr>
        <w:footnoteRef/>
      </w:r>
      <w:r>
        <w:t xml:space="preserve"> </w:t>
      </w:r>
      <w:r>
        <w:rPr>
          <w:lang w:val="es-ES"/>
        </w:rPr>
        <w:t>Pueden ser cationes como el cadmio, plomo, zinc, mercurio, hierro, cobre, los cuales se consideran metales pesados.</w:t>
      </w:r>
    </w:p>
  </w:footnote>
  <w:footnote w:id="6">
    <w:p w14:paraId="421BB777" w14:textId="29531834" w:rsidR="00E64E33" w:rsidRPr="00E64E33" w:rsidRDefault="00E64E33">
      <w:pPr>
        <w:pStyle w:val="Textonotapie"/>
        <w:rPr>
          <w:lang w:val="es-ES"/>
        </w:rPr>
      </w:pPr>
      <w:r>
        <w:rPr>
          <w:rStyle w:val="Refdenotaalpie"/>
        </w:rPr>
        <w:footnoteRef/>
      </w:r>
      <w:r>
        <w:t xml:space="preserve"> </w:t>
      </w:r>
      <w:r>
        <w:rPr>
          <w:lang w:val="es-ES"/>
        </w:rPr>
        <w:t>Músculo en forma de cúpula que separa la cavidad torácica (pulmones y corazón)</w:t>
      </w:r>
    </w:p>
  </w:footnote>
  <w:footnote w:id="7">
    <w:p w14:paraId="352161AB" w14:textId="31946B9E" w:rsidR="00E64E33" w:rsidRPr="00E64E33" w:rsidRDefault="00E64E33">
      <w:pPr>
        <w:pStyle w:val="Textonotapie"/>
        <w:rPr>
          <w:lang w:val="es-ES"/>
        </w:rPr>
      </w:pPr>
      <w:r>
        <w:rPr>
          <w:rStyle w:val="Refdenotaalpie"/>
        </w:rPr>
        <w:footnoteRef/>
      </w:r>
      <w:r>
        <w:t xml:space="preserve"> </w:t>
      </w:r>
      <w:r>
        <w:rPr>
          <w:lang w:val="es-ES"/>
        </w:rPr>
        <w:t>Es el hidrocarburo alcano más sencillo, cuyo formula química es CH4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19"/>
      </v:shape>
    </w:pict>
  </w:numPicBullet>
  <w:abstractNum w:abstractNumId="0" w15:restartNumberingAfterBreak="0">
    <w:nsid w:val="0216390E"/>
    <w:multiLevelType w:val="hybridMultilevel"/>
    <w:tmpl w:val="2D6E30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F789B"/>
    <w:multiLevelType w:val="hybridMultilevel"/>
    <w:tmpl w:val="17DCA2D0"/>
    <w:lvl w:ilvl="0" w:tplc="0C0A0015">
      <w:start w:val="1"/>
      <w:numFmt w:val="upperLetter"/>
      <w:lvlText w:val="%1."/>
      <w:lvlJc w:val="left"/>
      <w:pPr>
        <w:tabs>
          <w:tab w:val="num" w:pos="360"/>
        </w:tabs>
        <w:ind w:left="360" w:hanging="360"/>
      </w:pPr>
      <w:rPr>
        <w:rFonts w:hint="default"/>
      </w:rPr>
    </w:lvl>
    <w:lvl w:ilvl="1" w:tplc="0C0A0007">
      <w:start w:val="1"/>
      <w:numFmt w:val="bullet"/>
      <w:lvlText w:val=""/>
      <w:lvlPicBulletId w:val="0"/>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89F2725"/>
    <w:multiLevelType w:val="hybridMultilevel"/>
    <w:tmpl w:val="D1C4DE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B74A23"/>
    <w:multiLevelType w:val="hybridMultilevel"/>
    <w:tmpl w:val="D4624808"/>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3397710B"/>
    <w:multiLevelType w:val="hybridMultilevel"/>
    <w:tmpl w:val="13AAB070"/>
    <w:lvl w:ilvl="0" w:tplc="0C0A0001">
      <w:start w:val="1"/>
      <w:numFmt w:val="bullet"/>
      <w:lvlText w:val=""/>
      <w:lvlJc w:val="left"/>
      <w:pPr>
        <w:tabs>
          <w:tab w:val="num" w:pos="720"/>
        </w:tabs>
        <w:ind w:left="720" w:hanging="360"/>
      </w:pPr>
      <w:rPr>
        <w:rFonts w:ascii="Symbol" w:hAnsi="Symbol"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136F73"/>
    <w:multiLevelType w:val="hybridMultilevel"/>
    <w:tmpl w:val="A5CE410A"/>
    <w:lvl w:ilvl="0" w:tplc="0C0A0015">
      <w:start w:val="1"/>
      <w:numFmt w:val="upperLetter"/>
      <w:lvlText w:val="%1."/>
      <w:lvlJc w:val="left"/>
      <w:pPr>
        <w:tabs>
          <w:tab w:val="num" w:pos="360"/>
        </w:tabs>
        <w:ind w:left="360" w:hanging="360"/>
      </w:pPr>
      <w:rPr>
        <w:rFonts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B2C1EBE"/>
    <w:multiLevelType w:val="hybridMultilevel"/>
    <w:tmpl w:val="4A7CD5BE"/>
    <w:lvl w:ilvl="0" w:tplc="0C0A0015">
      <w:start w:val="1"/>
      <w:numFmt w:val="upperLetter"/>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03">
      <w:start w:val="1"/>
      <w:numFmt w:val="bullet"/>
      <w:lvlText w:val="o"/>
      <w:lvlJc w:val="left"/>
      <w:pPr>
        <w:tabs>
          <w:tab w:val="num" w:pos="1800"/>
        </w:tabs>
        <w:ind w:left="1800" w:hanging="360"/>
      </w:pPr>
      <w:rPr>
        <w:rFonts w:ascii="Courier New" w:hAnsi="Courier New" w:cs="Courier New"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F485104"/>
    <w:multiLevelType w:val="hybridMultilevel"/>
    <w:tmpl w:val="623E4844"/>
    <w:lvl w:ilvl="0" w:tplc="0C0A0015">
      <w:start w:val="1"/>
      <w:numFmt w:val="upperLetter"/>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3356251"/>
    <w:multiLevelType w:val="hybridMultilevel"/>
    <w:tmpl w:val="FBF0C1BA"/>
    <w:lvl w:ilvl="0" w:tplc="0C0A0015">
      <w:start w:val="1"/>
      <w:numFmt w:val="upperLetter"/>
      <w:lvlText w:val="%1."/>
      <w:lvlJc w:val="left"/>
      <w:pPr>
        <w:tabs>
          <w:tab w:val="num" w:pos="360"/>
        </w:tabs>
        <w:ind w:left="360" w:hanging="360"/>
      </w:pPr>
      <w:rPr>
        <w:rFont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07814BE"/>
    <w:multiLevelType w:val="hybridMultilevel"/>
    <w:tmpl w:val="8096706C"/>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584E62"/>
    <w:multiLevelType w:val="hybridMultilevel"/>
    <w:tmpl w:val="77F441DC"/>
    <w:lvl w:ilvl="0" w:tplc="0C0A0015">
      <w:start w:val="1"/>
      <w:numFmt w:val="upperLetter"/>
      <w:lvlText w:val="%1."/>
      <w:lvlJc w:val="left"/>
      <w:pPr>
        <w:tabs>
          <w:tab w:val="num" w:pos="360"/>
        </w:tabs>
        <w:ind w:left="360" w:hanging="360"/>
      </w:pPr>
      <w:rPr>
        <w:rFont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7"/>
  </w:num>
  <w:num w:numId="3">
    <w:abstractNumId w:val="6"/>
  </w:num>
  <w:num w:numId="4">
    <w:abstractNumId w:val="8"/>
  </w:num>
  <w:num w:numId="5">
    <w:abstractNumId w:val="5"/>
  </w:num>
  <w:num w:numId="6">
    <w:abstractNumId w:val="10"/>
  </w:num>
  <w:num w:numId="7">
    <w:abstractNumId w:val="0"/>
  </w:num>
  <w:num w:numId="8">
    <w:abstractNumId w:val="4"/>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F86"/>
    <w:rsid w:val="00001345"/>
    <w:rsid w:val="00126F09"/>
    <w:rsid w:val="00172A60"/>
    <w:rsid w:val="00177213"/>
    <w:rsid w:val="00177C63"/>
    <w:rsid w:val="001D0194"/>
    <w:rsid w:val="0020063B"/>
    <w:rsid w:val="00232EB2"/>
    <w:rsid w:val="00265C36"/>
    <w:rsid w:val="002A01F7"/>
    <w:rsid w:val="002A7EE6"/>
    <w:rsid w:val="002C372D"/>
    <w:rsid w:val="002E6460"/>
    <w:rsid w:val="00370D63"/>
    <w:rsid w:val="003E71A0"/>
    <w:rsid w:val="00443F86"/>
    <w:rsid w:val="004B6903"/>
    <w:rsid w:val="004F48E3"/>
    <w:rsid w:val="00504641"/>
    <w:rsid w:val="005971EE"/>
    <w:rsid w:val="006A5CE6"/>
    <w:rsid w:val="007216E7"/>
    <w:rsid w:val="00786ABF"/>
    <w:rsid w:val="007F6C2E"/>
    <w:rsid w:val="0085136A"/>
    <w:rsid w:val="0086636F"/>
    <w:rsid w:val="00916317"/>
    <w:rsid w:val="00A7144E"/>
    <w:rsid w:val="00AC6C4B"/>
    <w:rsid w:val="00AD1F2B"/>
    <w:rsid w:val="00AF38ED"/>
    <w:rsid w:val="00B01985"/>
    <w:rsid w:val="00B102A9"/>
    <w:rsid w:val="00B1449F"/>
    <w:rsid w:val="00B20F18"/>
    <w:rsid w:val="00B40571"/>
    <w:rsid w:val="00BB7697"/>
    <w:rsid w:val="00C07C70"/>
    <w:rsid w:val="00C558D1"/>
    <w:rsid w:val="00D75A09"/>
    <w:rsid w:val="00D91112"/>
    <w:rsid w:val="00DB3DAF"/>
    <w:rsid w:val="00E41CB9"/>
    <w:rsid w:val="00E64E33"/>
    <w:rsid w:val="00ED621E"/>
    <w:rsid w:val="00F05BA5"/>
    <w:rsid w:val="00FD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A1BC9"/>
  <w15:chartTrackingRefBased/>
  <w15:docId w15:val="{F65FFACA-56C5-4C0D-9705-B7308656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F86"/>
    <w:pPr>
      <w:widowControl w:val="0"/>
      <w:overflowPunct w:val="0"/>
      <w:autoSpaceDE w:val="0"/>
      <w:autoSpaceDN w:val="0"/>
      <w:adjustRightInd w:val="0"/>
    </w:pPr>
    <w:rPr>
      <w:rFonts w:ascii="Times New Roman" w:eastAsia="Times New Roman" w:hAnsi="Times New Roman"/>
      <w:kern w:val="28"/>
      <w:lang w:val="es-CL" w:eastAsia="es-CL"/>
    </w:rPr>
  </w:style>
  <w:style w:type="paragraph" w:styleId="Ttulo1">
    <w:name w:val="heading 1"/>
    <w:basedOn w:val="Normal"/>
    <w:next w:val="Normal"/>
    <w:link w:val="Ttulo1Car"/>
    <w:uiPriority w:val="9"/>
    <w:qFormat/>
    <w:rsid w:val="00E64E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64E3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43F86"/>
    <w:rPr>
      <w:rFonts w:ascii="Tahoma" w:hAnsi="Tahoma" w:cs="Tahoma"/>
      <w:sz w:val="16"/>
      <w:szCs w:val="16"/>
    </w:rPr>
  </w:style>
  <w:style w:type="character" w:customStyle="1" w:styleId="TextodegloboCar">
    <w:name w:val="Texto de globo Car"/>
    <w:link w:val="Textodeglobo"/>
    <w:uiPriority w:val="99"/>
    <w:semiHidden/>
    <w:rsid w:val="00443F86"/>
    <w:rPr>
      <w:rFonts w:ascii="Tahoma" w:eastAsia="Times New Roman" w:hAnsi="Tahoma" w:cs="Tahoma"/>
      <w:kern w:val="28"/>
      <w:sz w:val="16"/>
      <w:szCs w:val="16"/>
      <w:lang w:eastAsia="es-CL"/>
    </w:rPr>
  </w:style>
  <w:style w:type="paragraph" w:styleId="Prrafodelista">
    <w:name w:val="List Paragraph"/>
    <w:basedOn w:val="Normal"/>
    <w:uiPriority w:val="34"/>
    <w:qFormat/>
    <w:rsid w:val="00443F86"/>
    <w:pPr>
      <w:ind w:left="720"/>
      <w:contextualSpacing/>
    </w:pPr>
  </w:style>
  <w:style w:type="paragraph" w:styleId="Encabezado">
    <w:name w:val="header"/>
    <w:basedOn w:val="Normal"/>
    <w:link w:val="EncabezadoCar"/>
    <w:uiPriority w:val="99"/>
    <w:unhideWhenUsed/>
    <w:rsid w:val="00177C63"/>
    <w:pPr>
      <w:tabs>
        <w:tab w:val="center" w:pos="4252"/>
        <w:tab w:val="right" w:pos="8504"/>
      </w:tabs>
    </w:pPr>
  </w:style>
  <w:style w:type="character" w:customStyle="1" w:styleId="EncabezadoCar">
    <w:name w:val="Encabezado Car"/>
    <w:basedOn w:val="Fuentedeprrafopredeter"/>
    <w:link w:val="Encabezado"/>
    <w:uiPriority w:val="99"/>
    <w:rsid w:val="00177C63"/>
    <w:rPr>
      <w:rFonts w:ascii="Times New Roman" w:eastAsia="Times New Roman" w:hAnsi="Times New Roman"/>
      <w:kern w:val="28"/>
      <w:lang w:val="es-CL" w:eastAsia="es-CL"/>
    </w:rPr>
  </w:style>
  <w:style w:type="paragraph" w:styleId="Piedepgina">
    <w:name w:val="footer"/>
    <w:basedOn w:val="Normal"/>
    <w:link w:val="PiedepginaCar"/>
    <w:uiPriority w:val="99"/>
    <w:unhideWhenUsed/>
    <w:rsid w:val="00177C63"/>
    <w:pPr>
      <w:tabs>
        <w:tab w:val="center" w:pos="4252"/>
        <w:tab w:val="right" w:pos="8504"/>
      </w:tabs>
    </w:pPr>
  </w:style>
  <w:style w:type="character" w:customStyle="1" w:styleId="PiedepginaCar">
    <w:name w:val="Pie de página Car"/>
    <w:basedOn w:val="Fuentedeprrafopredeter"/>
    <w:link w:val="Piedepgina"/>
    <w:uiPriority w:val="99"/>
    <w:rsid w:val="00177C63"/>
    <w:rPr>
      <w:rFonts w:ascii="Times New Roman" w:eastAsia="Times New Roman" w:hAnsi="Times New Roman"/>
      <w:kern w:val="28"/>
      <w:lang w:val="es-CL" w:eastAsia="es-CL"/>
    </w:rPr>
  </w:style>
  <w:style w:type="paragraph" w:styleId="Textonotaalfinal">
    <w:name w:val="endnote text"/>
    <w:basedOn w:val="Normal"/>
    <w:link w:val="TextonotaalfinalCar"/>
    <w:uiPriority w:val="99"/>
    <w:semiHidden/>
    <w:unhideWhenUsed/>
    <w:rsid w:val="004F48E3"/>
  </w:style>
  <w:style w:type="character" w:customStyle="1" w:styleId="TextonotaalfinalCar">
    <w:name w:val="Texto nota al final Car"/>
    <w:basedOn w:val="Fuentedeprrafopredeter"/>
    <w:link w:val="Textonotaalfinal"/>
    <w:uiPriority w:val="99"/>
    <w:semiHidden/>
    <w:rsid w:val="004F48E3"/>
    <w:rPr>
      <w:rFonts w:ascii="Times New Roman" w:eastAsia="Times New Roman" w:hAnsi="Times New Roman"/>
      <w:kern w:val="28"/>
      <w:lang w:val="es-CL" w:eastAsia="es-CL"/>
    </w:rPr>
  </w:style>
  <w:style w:type="character" w:styleId="Refdenotaalfinal">
    <w:name w:val="endnote reference"/>
    <w:basedOn w:val="Fuentedeprrafopredeter"/>
    <w:uiPriority w:val="99"/>
    <w:semiHidden/>
    <w:unhideWhenUsed/>
    <w:rsid w:val="004F48E3"/>
    <w:rPr>
      <w:vertAlign w:val="superscript"/>
    </w:rPr>
  </w:style>
  <w:style w:type="paragraph" w:styleId="Textonotapie">
    <w:name w:val="footnote text"/>
    <w:basedOn w:val="Normal"/>
    <w:link w:val="TextonotapieCar"/>
    <w:uiPriority w:val="99"/>
    <w:semiHidden/>
    <w:unhideWhenUsed/>
    <w:rsid w:val="00BB7697"/>
  </w:style>
  <w:style w:type="character" w:customStyle="1" w:styleId="TextonotapieCar">
    <w:name w:val="Texto nota pie Car"/>
    <w:basedOn w:val="Fuentedeprrafopredeter"/>
    <w:link w:val="Textonotapie"/>
    <w:uiPriority w:val="99"/>
    <w:semiHidden/>
    <w:rsid w:val="00BB7697"/>
    <w:rPr>
      <w:rFonts w:ascii="Times New Roman" w:eastAsia="Times New Roman" w:hAnsi="Times New Roman"/>
      <w:kern w:val="28"/>
      <w:lang w:val="es-CL" w:eastAsia="es-CL"/>
    </w:rPr>
  </w:style>
  <w:style w:type="character" w:styleId="Refdenotaalpie">
    <w:name w:val="footnote reference"/>
    <w:basedOn w:val="Fuentedeprrafopredeter"/>
    <w:uiPriority w:val="99"/>
    <w:semiHidden/>
    <w:unhideWhenUsed/>
    <w:rsid w:val="00BB7697"/>
    <w:rPr>
      <w:vertAlign w:val="superscript"/>
    </w:rPr>
  </w:style>
  <w:style w:type="character" w:customStyle="1" w:styleId="Ttulo1Car">
    <w:name w:val="Título 1 Car"/>
    <w:basedOn w:val="Fuentedeprrafopredeter"/>
    <w:link w:val="Ttulo1"/>
    <w:uiPriority w:val="9"/>
    <w:rsid w:val="00E64E33"/>
    <w:rPr>
      <w:rFonts w:asciiTheme="majorHAnsi" w:eastAsiaTheme="majorEastAsia" w:hAnsiTheme="majorHAnsi" w:cstheme="majorBidi"/>
      <w:color w:val="2F5496" w:themeColor="accent1" w:themeShade="BF"/>
      <w:kern w:val="28"/>
      <w:sz w:val="32"/>
      <w:szCs w:val="32"/>
      <w:lang w:val="es-CL" w:eastAsia="es-CL"/>
    </w:rPr>
  </w:style>
  <w:style w:type="character" w:customStyle="1" w:styleId="Ttulo2Car">
    <w:name w:val="Título 2 Car"/>
    <w:basedOn w:val="Fuentedeprrafopredeter"/>
    <w:link w:val="Ttulo2"/>
    <w:uiPriority w:val="9"/>
    <w:rsid w:val="00E64E33"/>
    <w:rPr>
      <w:rFonts w:asciiTheme="majorHAnsi" w:eastAsiaTheme="majorEastAsia" w:hAnsiTheme="majorHAnsi" w:cstheme="majorBidi"/>
      <w:color w:val="2F5496" w:themeColor="accent1" w:themeShade="BF"/>
      <w:kern w:val="28"/>
      <w:sz w:val="26"/>
      <w:szCs w:val="26"/>
      <w:lang w:val="es-CL" w:eastAsia="es-CL"/>
    </w:rPr>
  </w:style>
  <w:style w:type="paragraph" w:styleId="TtulodeTDC">
    <w:name w:val="TOC Heading"/>
    <w:basedOn w:val="Ttulo1"/>
    <w:next w:val="Normal"/>
    <w:uiPriority w:val="39"/>
    <w:unhideWhenUsed/>
    <w:qFormat/>
    <w:rsid w:val="00E64E33"/>
    <w:pPr>
      <w:widowControl/>
      <w:overflowPunct/>
      <w:autoSpaceDE/>
      <w:autoSpaceDN/>
      <w:adjustRightInd/>
      <w:spacing w:line="259" w:lineRule="auto"/>
      <w:outlineLvl w:val="9"/>
    </w:pPr>
    <w:rPr>
      <w:kern w:val="0"/>
      <w:lang w:val="es-419" w:eastAsia="es-419"/>
    </w:rPr>
  </w:style>
  <w:style w:type="paragraph" w:styleId="TDC1">
    <w:name w:val="toc 1"/>
    <w:basedOn w:val="Normal"/>
    <w:next w:val="Normal"/>
    <w:autoRedefine/>
    <w:uiPriority w:val="39"/>
    <w:unhideWhenUsed/>
    <w:rsid w:val="00E64E33"/>
    <w:pPr>
      <w:spacing w:after="100"/>
    </w:pPr>
  </w:style>
  <w:style w:type="paragraph" w:styleId="TDC2">
    <w:name w:val="toc 2"/>
    <w:basedOn w:val="Normal"/>
    <w:next w:val="Normal"/>
    <w:autoRedefine/>
    <w:uiPriority w:val="39"/>
    <w:unhideWhenUsed/>
    <w:rsid w:val="00E64E33"/>
    <w:pPr>
      <w:spacing w:after="100"/>
      <w:ind w:left="200"/>
    </w:pPr>
  </w:style>
  <w:style w:type="character" w:styleId="Hipervnculo">
    <w:name w:val="Hyperlink"/>
    <w:basedOn w:val="Fuentedeprrafopredeter"/>
    <w:uiPriority w:val="99"/>
    <w:unhideWhenUsed/>
    <w:rsid w:val="00E64E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file:///G:\ALGARROBOS%202022\ACTIVIDADES\1S\I%20TRIM\glosario.htm%20\%20hilio" TargetMode="External"/><Relationship Id="rId10" Type="http://schemas.openxmlformats.org/officeDocument/2006/relationships/image" Target="media/image20.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97F24-68F5-49EE-A479-A3C7A7454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2662</Words>
  <Characters>14647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17275</CharactersWithSpaces>
  <SharedDoc>false</SharedDoc>
  <HLinks>
    <vt:vector size="6" baseType="variant">
      <vt:variant>
        <vt:i4>3145818</vt:i4>
      </vt:variant>
      <vt:variant>
        <vt:i4>0</vt:i4>
      </vt:variant>
      <vt:variant>
        <vt:i4>0</vt:i4>
      </vt:variant>
      <vt:variant>
        <vt:i4>5</vt:i4>
      </vt:variant>
      <vt:variant>
        <vt:lpwstr>glosario.htm \ hilio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elsidi</dc:creator>
  <cp:keywords/>
  <cp:lastModifiedBy>Rodri</cp:lastModifiedBy>
  <cp:revision>2</cp:revision>
  <dcterms:created xsi:type="dcterms:W3CDTF">2022-05-18T00:08:00Z</dcterms:created>
  <dcterms:modified xsi:type="dcterms:W3CDTF">2022-05-18T00:08:00Z</dcterms:modified>
</cp:coreProperties>
</file>