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E3FB" w14:textId="6779CC49" w:rsidR="004F0B3E" w:rsidRPr="004F0B3E" w:rsidRDefault="004F0B3E" w:rsidP="004C049A">
      <w:pPr>
        <w:spacing w:line="360" w:lineRule="auto"/>
        <w:jc w:val="both"/>
        <w:rPr>
          <w:color w:val="FF0000"/>
          <w:sz w:val="28"/>
          <w:szCs w:val="28"/>
        </w:rPr>
      </w:pPr>
      <w:r w:rsidRPr="004F0B3E">
        <w:rPr>
          <w:color w:val="FF0000"/>
          <w:sz w:val="28"/>
          <w:szCs w:val="28"/>
        </w:rPr>
        <w:t>Greggory Vásquez Gómez</w:t>
      </w:r>
    </w:p>
    <w:p w14:paraId="530E47F0" w14:textId="5161F521" w:rsidR="00F802A1" w:rsidRDefault="00857E8A" w:rsidP="004C049A">
      <w:pPr>
        <w:spacing w:line="360" w:lineRule="auto"/>
        <w:jc w:val="both"/>
      </w:pPr>
      <w:r w:rsidRPr="004C049A">
        <w:rPr>
          <w:color w:val="FF0000"/>
        </w:rPr>
        <w:t>1.a</w:t>
      </w:r>
      <w:r>
        <w:t>.  ¿Qué es el ATP y cuál es su función en la célula?</w:t>
      </w:r>
    </w:p>
    <w:p w14:paraId="3AD1FB85" w14:textId="3C7431D9" w:rsidR="000418E1" w:rsidRDefault="000418E1" w:rsidP="004C049A">
      <w:pPr>
        <w:spacing w:line="360" w:lineRule="auto"/>
        <w:ind w:left="142"/>
        <w:jc w:val="both"/>
      </w:pPr>
      <w:r>
        <w:t>El ATP es una fuente de energía principal para la mayoría de los procesos celulares, teniendo como su función ser una fuente de energía segura para los caminos celulares.</w:t>
      </w:r>
    </w:p>
    <w:p w14:paraId="4F7B4B63" w14:textId="07635A5B" w:rsidR="000418E1" w:rsidRDefault="00857E8A" w:rsidP="004C049A">
      <w:pPr>
        <w:pStyle w:val="Prrafodelista"/>
        <w:spacing w:line="360" w:lineRule="auto"/>
        <w:ind w:left="142"/>
        <w:jc w:val="both"/>
      </w:pPr>
      <w:r w:rsidRPr="004C049A">
        <w:rPr>
          <w:color w:val="FF0000"/>
        </w:rPr>
        <w:t>b</w:t>
      </w:r>
      <w:r>
        <w:t>. ¿Cómo la estructura del ATP representa una fuente de energía ideal para la célula?</w:t>
      </w:r>
    </w:p>
    <w:p w14:paraId="2521B8C3" w14:textId="4807F6BF" w:rsidR="00857E8A" w:rsidRDefault="000418E1" w:rsidP="004C049A">
      <w:pPr>
        <w:pStyle w:val="Prrafodelista"/>
        <w:spacing w:line="360" w:lineRule="auto"/>
        <w:ind w:left="142"/>
        <w:jc w:val="both"/>
      </w:pPr>
      <w:r w:rsidRPr="000418E1">
        <w:t>Porque el ATP en un Nucleótido que posee 3 grupos fosfatos o Fósforo inorgánico que se combinan por enlace covalente con la Ribosa (Azúcar de 5 átomos de C) y esta con la Adenina (Base nitrogenada de tipo Purina).</w:t>
      </w:r>
    </w:p>
    <w:p w14:paraId="7491D8CC" w14:textId="77777777" w:rsidR="000418E1" w:rsidRDefault="000418E1" w:rsidP="004C049A">
      <w:pPr>
        <w:pStyle w:val="Prrafodelista"/>
        <w:spacing w:line="360" w:lineRule="auto"/>
        <w:ind w:left="142"/>
        <w:jc w:val="both"/>
      </w:pPr>
    </w:p>
    <w:p w14:paraId="36791CF3" w14:textId="60CE5191" w:rsidR="000418E1" w:rsidRDefault="00857E8A" w:rsidP="004C049A">
      <w:pPr>
        <w:pStyle w:val="Prrafodelista"/>
        <w:spacing w:line="360" w:lineRule="auto"/>
        <w:ind w:left="142"/>
        <w:jc w:val="both"/>
      </w:pPr>
      <w:r w:rsidRPr="004C049A">
        <w:rPr>
          <w:color w:val="FF0000"/>
        </w:rPr>
        <w:t>c.</w:t>
      </w:r>
      <w:r>
        <w:t xml:space="preserve"> Explica cómo el ADP y el ATP son como una batería. ¿Cuál está parcialmente cargada y cuál está completamente cargada? ¿Por qué?</w:t>
      </w:r>
    </w:p>
    <w:p w14:paraId="1868AA01" w14:textId="661C17C4" w:rsidR="000418E1" w:rsidRDefault="000418E1" w:rsidP="004C049A">
      <w:pPr>
        <w:pStyle w:val="Prrafodelista"/>
        <w:spacing w:line="360" w:lineRule="auto"/>
        <w:ind w:left="142"/>
        <w:jc w:val="both"/>
      </w:pPr>
      <w:r>
        <w:t>E</w:t>
      </w:r>
      <w:r w:rsidRPr="000418E1">
        <w:t>l ATP y al ADP como una especie de batería recargable, en sus formas cargada y descargada</w:t>
      </w:r>
      <w:r>
        <w:t>, siendo e</w:t>
      </w:r>
      <w:r w:rsidRPr="000418E1">
        <w:t>l ATP, la batería cargada</w:t>
      </w:r>
      <w:r>
        <w:t xml:space="preserve"> que </w:t>
      </w:r>
      <w:r w:rsidRPr="000418E1">
        <w:t xml:space="preserve">tiene energía </w:t>
      </w:r>
      <w:r>
        <w:t>y</w:t>
      </w:r>
      <w:r w:rsidRPr="000418E1">
        <w:t xml:space="preserve"> puede ser utilizada para alimentar reacciones celulares. Una vez que la energía ha sido utilizada, la batería descargada</w:t>
      </w:r>
      <w:r>
        <w:t>, es decir el ADP,</w:t>
      </w:r>
      <w:r w:rsidRPr="000418E1">
        <w:t xml:space="preserve"> debe recargarse antes poder usarla de nuevo como fuente de poder. </w:t>
      </w:r>
    </w:p>
    <w:p w14:paraId="0B72D223" w14:textId="7B8010D5" w:rsidR="00857E8A" w:rsidRDefault="00857E8A" w:rsidP="004C049A">
      <w:pPr>
        <w:spacing w:line="360" w:lineRule="auto"/>
        <w:jc w:val="both"/>
      </w:pPr>
      <w:r w:rsidRPr="004C049A">
        <w:rPr>
          <w:color w:val="00B050"/>
        </w:rPr>
        <w:t xml:space="preserve">2.a. </w:t>
      </w:r>
      <w:r>
        <w:t>¿Cuál es la fuente de energía máxima para las plantas?</w:t>
      </w:r>
    </w:p>
    <w:p w14:paraId="680FC006" w14:textId="3FCDE458" w:rsidR="004C049A" w:rsidRDefault="004C049A" w:rsidP="004C049A">
      <w:pPr>
        <w:pStyle w:val="Prrafodelista"/>
        <w:spacing w:line="360" w:lineRule="auto"/>
        <w:ind w:left="142"/>
        <w:jc w:val="both"/>
      </w:pPr>
      <w:r>
        <w:t>La fuente de energía máxima para las plantas es la radiación solar, ya que lo utiliza en el proceso de la fotosíntesis y la eficiencia de su aprovechamiento de las plantas, va a depender de la longitud de onda que esta presenta.</w:t>
      </w:r>
    </w:p>
    <w:p w14:paraId="1A880A20" w14:textId="7C93B347" w:rsidR="00857E8A" w:rsidRDefault="00857E8A" w:rsidP="004C049A">
      <w:pPr>
        <w:spacing w:line="360" w:lineRule="auto"/>
        <w:ind w:left="142"/>
        <w:jc w:val="both"/>
      </w:pPr>
      <w:r w:rsidRPr="004C049A">
        <w:rPr>
          <w:color w:val="00B050"/>
        </w:rPr>
        <w:t>b.</w:t>
      </w:r>
      <w:r>
        <w:t xml:space="preserve"> ¿Cómo obtienen energía los heterótrofos? ¿En qué se diferencia de la forma en que los autótrofos obtienen su energía?</w:t>
      </w:r>
    </w:p>
    <w:p w14:paraId="4951B8C8" w14:textId="7001EBBE" w:rsidR="004C049A" w:rsidRDefault="004C049A" w:rsidP="004C049A">
      <w:pPr>
        <w:spacing w:line="360" w:lineRule="auto"/>
        <w:ind w:left="142"/>
        <w:jc w:val="both"/>
      </w:pPr>
      <w:r>
        <w:rPr>
          <w:rFonts w:ascii="Helvetica" w:hAnsi="Helvetica" w:cs="Helvetica"/>
          <w:color w:val="050A0F"/>
          <w:sz w:val="20"/>
          <w:szCs w:val="20"/>
          <w:shd w:val="clear" w:color="auto" w:fill="FFFFFF"/>
        </w:rPr>
        <w:t>Los organismos autótrofos producen su propi</w:t>
      </w:r>
      <w:r>
        <w:rPr>
          <w:rFonts w:ascii="Helvetica" w:hAnsi="Helvetica" w:cs="Helvetica"/>
          <w:color w:val="050A0F"/>
          <w:sz w:val="20"/>
          <w:szCs w:val="20"/>
          <w:shd w:val="clear" w:color="auto" w:fill="FFFFFF"/>
        </w:rPr>
        <w:t>a</w:t>
      </w:r>
      <w:r>
        <w:rPr>
          <w:rFonts w:ascii="Helvetica" w:hAnsi="Helvetica" w:cs="Helvetica"/>
          <w:color w:val="050A0F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50A0F"/>
          <w:sz w:val="20"/>
          <w:szCs w:val="20"/>
          <w:shd w:val="clear" w:color="auto" w:fill="FFFFFF"/>
        </w:rPr>
        <w:t>energía</w:t>
      </w:r>
      <w:r>
        <w:rPr>
          <w:rFonts w:ascii="Helvetica" w:hAnsi="Helvetica" w:cs="Helvetica"/>
          <w:color w:val="050A0F"/>
          <w:sz w:val="20"/>
          <w:szCs w:val="20"/>
          <w:shd w:val="clear" w:color="auto" w:fill="FFFFFF"/>
        </w:rPr>
        <w:t xml:space="preserve"> a partir de compuestos inorgánicos. Los organismos heterótrofos no pueden formar su propi</w:t>
      </w:r>
      <w:r>
        <w:rPr>
          <w:rFonts w:ascii="Helvetica" w:hAnsi="Helvetica" w:cs="Helvetica"/>
          <w:color w:val="050A0F"/>
          <w:sz w:val="20"/>
          <w:szCs w:val="20"/>
          <w:shd w:val="clear" w:color="auto" w:fill="FFFFFF"/>
        </w:rPr>
        <w:t>a</w:t>
      </w:r>
      <w:r>
        <w:rPr>
          <w:rFonts w:ascii="Helvetica" w:hAnsi="Helvetica" w:cs="Helvetica"/>
          <w:color w:val="050A0F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050A0F"/>
          <w:sz w:val="20"/>
          <w:szCs w:val="20"/>
          <w:shd w:val="clear" w:color="auto" w:fill="FFFFFF"/>
        </w:rPr>
        <w:t>energía</w:t>
      </w:r>
      <w:r>
        <w:rPr>
          <w:rFonts w:ascii="Helvetica" w:hAnsi="Helvetica" w:cs="Helvetica"/>
          <w:color w:val="050A0F"/>
          <w:sz w:val="20"/>
          <w:szCs w:val="20"/>
          <w:shd w:val="clear" w:color="auto" w:fill="FFFFFF"/>
        </w:rPr>
        <w:t xml:space="preserve"> y dependen de formas de carbono sintetizadas por organismos autótrofos.</w:t>
      </w:r>
    </w:p>
    <w:p w14:paraId="293D3E3A" w14:textId="6D7B698B" w:rsidR="00857E8A" w:rsidRDefault="00857E8A" w:rsidP="004C049A">
      <w:pPr>
        <w:spacing w:line="360" w:lineRule="auto"/>
        <w:ind w:left="142"/>
        <w:jc w:val="both"/>
      </w:pPr>
      <w:r w:rsidRPr="004C049A">
        <w:rPr>
          <w:color w:val="00B050"/>
        </w:rPr>
        <w:t>c.</w:t>
      </w:r>
      <w:r>
        <w:t xml:space="preserve"> ¿Por qué los organismos que descomponen la materia, como los hongos, se consideran heterótrofos y no autótrofos? </w:t>
      </w:r>
    </w:p>
    <w:p w14:paraId="54A399F6" w14:textId="5038B759" w:rsidR="006E5CEF" w:rsidRDefault="004C049A" w:rsidP="006E5CEF">
      <w:pPr>
        <w:pStyle w:val="Prrafodelista"/>
        <w:spacing w:line="360" w:lineRule="auto"/>
        <w:ind w:left="142"/>
        <w:jc w:val="both"/>
      </w:pPr>
      <w:r w:rsidRPr="004C049A">
        <w:t xml:space="preserve">Los hongos son heterótrofos, </w:t>
      </w:r>
      <w:r>
        <w:t xml:space="preserve">porque </w:t>
      </w:r>
      <w:r w:rsidRPr="004C049A">
        <w:t xml:space="preserve">obtienen los nutrientes del medio, a partir de materia ya elaborada por otros organismos. Sin </w:t>
      </w:r>
      <w:r w:rsidRPr="004C049A">
        <w:t>embargo,</w:t>
      </w:r>
      <w:r w:rsidRPr="004C049A">
        <w:t xml:space="preserve"> los hongos no ingieren la materia orgánica y la digieren internamente como los animales</w:t>
      </w:r>
      <w:r>
        <w:t>.</w:t>
      </w:r>
    </w:p>
    <w:p w14:paraId="2ADEC0C1" w14:textId="3A362681" w:rsidR="006E5CEF" w:rsidRDefault="006E5CEF" w:rsidP="006E5CEF">
      <w:pPr>
        <w:spacing w:line="360" w:lineRule="auto"/>
        <w:jc w:val="both"/>
      </w:pPr>
      <w:r w:rsidRPr="006E5CEF">
        <w:rPr>
          <w:color w:val="7030A0"/>
        </w:rPr>
        <w:t>3.</w:t>
      </w:r>
      <w:r>
        <w:t xml:space="preserve"> ¿Cómo influye el proceso de fotosíntesis en el flujo de energía y en la circulación de nutrientes?</w:t>
      </w:r>
    </w:p>
    <w:p w14:paraId="4A6FE433" w14:textId="0FF7B92B" w:rsidR="006E5CEF" w:rsidRDefault="006E5CEF" w:rsidP="006E5CEF">
      <w:pPr>
        <w:pStyle w:val="Prrafodelista"/>
        <w:spacing w:line="360" w:lineRule="auto"/>
        <w:ind w:left="142"/>
        <w:jc w:val="both"/>
      </w:pPr>
      <w:r>
        <w:lastRenderedPageBreak/>
        <w:t xml:space="preserve">El proceso de la </w:t>
      </w:r>
      <w:r w:rsidRPr="006E5CEF">
        <w:t>fotosíntesis </w:t>
      </w:r>
      <w:r>
        <w:t>influye en la</w:t>
      </w:r>
      <w:r w:rsidRPr="006E5CEF">
        <w:t xml:space="preserve"> energía de la luz </w:t>
      </w:r>
      <w:r>
        <w:t>convirtiéndola</w:t>
      </w:r>
      <w:r w:rsidRPr="006E5CEF">
        <w:t xml:space="preserve"> en energía química en forma de azúcares. En un proceso impulsado por la energía de la luz, se crean moléculas de glucosa (y otros azúcares) a partir de agua y dióxido de carbono, mientras que se libera oxígeno como subproducto.</w:t>
      </w:r>
    </w:p>
    <w:p w14:paraId="6B345245" w14:textId="260D469D" w:rsidR="00857E8A" w:rsidRDefault="00857E8A" w:rsidP="00857E8A">
      <w:pPr>
        <w:rPr>
          <w:noProof/>
        </w:rPr>
      </w:pPr>
    </w:p>
    <w:p w14:paraId="10BEBE20" w14:textId="4440718F" w:rsidR="00857E8A" w:rsidRDefault="00857E8A" w:rsidP="00857E8A">
      <w:r w:rsidRPr="004F0B3E">
        <w:rPr>
          <w:color w:val="00B050"/>
        </w:rPr>
        <w:t xml:space="preserve">8-2. </w:t>
      </w:r>
      <w:r>
        <w:t>Explica la diferencia entre los rayos de luz producidos por la linterna “alimentada” por ADP y la linterna “alimentada” por ATP.</w:t>
      </w:r>
    </w:p>
    <w:p w14:paraId="71617309" w14:textId="671EDCE6" w:rsidR="0097399B" w:rsidRPr="0097399B" w:rsidRDefault="0097399B" w:rsidP="0097399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399B">
        <w:rPr>
          <w:rFonts w:asciiTheme="minorHAnsi" w:eastAsiaTheme="minorHAnsi" w:hAnsiTheme="minorHAnsi" w:cstheme="minorBidi"/>
          <w:sz w:val="22"/>
          <w:szCs w:val="22"/>
          <w:lang w:eastAsia="en-US"/>
        </w:rPr>
        <w:t>El ATP puede liberar y almacenar energía con facilidad al descomponer y volver a formar los enlaces entre sus grupos fosfatos. Esta característica del ATP lo hace excepcionalmente útil como una fuente de energía básica para todas las células.</w:t>
      </w:r>
      <w:r w:rsidRPr="009739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7399B">
        <w:rPr>
          <w:rFonts w:asciiTheme="minorHAnsi" w:eastAsiaTheme="minorHAnsi" w:hAnsiTheme="minorHAnsi" w:cstheme="minorBidi"/>
          <w:sz w:val="22"/>
          <w:szCs w:val="22"/>
          <w:lang w:eastAsia="en-US"/>
        </w:rPr>
        <w:t>El metabolismo celular está relacionado con la obtención y uso de ATP</w:t>
      </w:r>
      <w:r w:rsidRPr="0097399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223C11D5" w14:textId="77777777" w:rsidR="0097399B" w:rsidRPr="00857E8A" w:rsidRDefault="0097399B" w:rsidP="00857E8A"/>
    <w:sectPr w:rsidR="0097399B" w:rsidRPr="00857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211E5" w14:textId="77777777" w:rsidR="00444CCC" w:rsidRDefault="00444CCC" w:rsidP="004F0B3E">
      <w:pPr>
        <w:spacing w:after="0" w:line="240" w:lineRule="auto"/>
      </w:pPr>
      <w:r>
        <w:separator/>
      </w:r>
    </w:p>
  </w:endnote>
  <w:endnote w:type="continuationSeparator" w:id="0">
    <w:p w14:paraId="1BBF4760" w14:textId="77777777" w:rsidR="00444CCC" w:rsidRDefault="00444CCC" w:rsidP="004F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8CBD" w14:textId="77777777" w:rsidR="00444CCC" w:rsidRDefault="00444CCC" w:rsidP="004F0B3E">
      <w:pPr>
        <w:spacing w:after="0" w:line="240" w:lineRule="auto"/>
      </w:pPr>
      <w:r>
        <w:separator/>
      </w:r>
    </w:p>
  </w:footnote>
  <w:footnote w:type="continuationSeparator" w:id="0">
    <w:p w14:paraId="6684CC3C" w14:textId="77777777" w:rsidR="00444CCC" w:rsidRDefault="00444CCC" w:rsidP="004F0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743A"/>
    <w:multiLevelType w:val="hybridMultilevel"/>
    <w:tmpl w:val="9B1AC23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8A"/>
    <w:rsid w:val="000418E1"/>
    <w:rsid w:val="00444CCC"/>
    <w:rsid w:val="004C049A"/>
    <w:rsid w:val="004F0B3E"/>
    <w:rsid w:val="006E5CEF"/>
    <w:rsid w:val="00857E8A"/>
    <w:rsid w:val="0097399B"/>
    <w:rsid w:val="00CA6731"/>
    <w:rsid w:val="00F8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C1A40"/>
  <w15:chartTrackingRefBased/>
  <w15:docId w15:val="{5A03EF5A-90EF-4C14-8400-A3F69713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F0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7E8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C049A"/>
    <w:rPr>
      <w:i/>
      <w:iCs/>
    </w:rPr>
  </w:style>
  <w:style w:type="character" w:styleId="Textoennegrita">
    <w:name w:val="Strong"/>
    <w:basedOn w:val="Fuentedeprrafopredeter"/>
    <w:uiPriority w:val="22"/>
    <w:qFormat/>
    <w:rsid w:val="006E5C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4F0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0B3E"/>
  </w:style>
  <w:style w:type="paragraph" w:styleId="Piedepgina">
    <w:name w:val="footer"/>
    <w:basedOn w:val="Normal"/>
    <w:link w:val="PiedepginaCar"/>
    <w:uiPriority w:val="99"/>
    <w:unhideWhenUsed/>
    <w:rsid w:val="004F0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B3E"/>
  </w:style>
  <w:style w:type="character" w:customStyle="1" w:styleId="Ttulo1Car">
    <w:name w:val="Título 1 Car"/>
    <w:basedOn w:val="Fuentedeprrafopredeter"/>
    <w:link w:val="Ttulo1"/>
    <w:uiPriority w:val="9"/>
    <w:rsid w:val="004F0B3E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 MAN</dc:creator>
  <cp:keywords/>
  <dc:description/>
  <cp:lastModifiedBy>AAM MAN</cp:lastModifiedBy>
  <cp:revision>4</cp:revision>
  <dcterms:created xsi:type="dcterms:W3CDTF">2021-08-12T07:33:00Z</dcterms:created>
  <dcterms:modified xsi:type="dcterms:W3CDTF">2021-08-12T08:29:00Z</dcterms:modified>
</cp:coreProperties>
</file>