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97" w:rsidRPr="006124DE" w:rsidRDefault="00B90797" w:rsidP="006124DE">
      <w:pPr>
        <w:spacing w:after="0" w:line="240" w:lineRule="auto"/>
        <w:rPr>
          <w:rFonts w:ascii="Renfrew" w:hAnsi="Renfrew"/>
          <w:sz w:val="20"/>
          <w:szCs w:val="18"/>
        </w:rPr>
      </w:pPr>
      <w:r w:rsidRPr="006124DE">
        <w:rPr>
          <w:rFonts w:ascii="Renfrew" w:hAnsi="Renfrew"/>
          <w:sz w:val="20"/>
          <w:szCs w:val="18"/>
        </w:rPr>
        <w:t>Colegio Algarrobos</w:t>
      </w:r>
    </w:p>
    <w:p w:rsidR="006124DE" w:rsidRDefault="006124DE" w:rsidP="006124DE">
      <w:pPr>
        <w:tabs>
          <w:tab w:val="left" w:pos="5660"/>
          <w:tab w:val="center" w:pos="7002"/>
        </w:tabs>
        <w:spacing w:after="0" w:line="240" w:lineRule="auto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ab/>
      </w:r>
    </w:p>
    <w:p w:rsidR="00416A8A" w:rsidRPr="006124DE" w:rsidRDefault="0089486D" w:rsidP="006124DE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Programación A</w:t>
      </w:r>
      <w:r w:rsidR="00416A8A" w:rsidRPr="006124DE">
        <w:rPr>
          <w:rFonts w:ascii="Cambria" w:hAnsi="Cambria"/>
          <w:b/>
          <w:sz w:val="26"/>
          <w:szCs w:val="26"/>
        </w:rPr>
        <w:t>nual</w:t>
      </w:r>
    </w:p>
    <w:p w:rsidR="006124DE" w:rsidRPr="006124DE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Cambria" w:hAnsi="Cambria"/>
          <w:b/>
          <w:i/>
          <w:sz w:val="18"/>
          <w:szCs w:val="18"/>
        </w:rPr>
      </w:pPr>
    </w:p>
    <w:p w:rsidR="006124DE" w:rsidRDefault="006124DE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09E8">
        <w:rPr>
          <w:rFonts w:ascii="Cambria" w:eastAsia="Calibri" w:hAnsi="Cambria" w:cs="Times New Roman"/>
          <w:b/>
          <w:sz w:val="18"/>
          <w:szCs w:val="18"/>
        </w:rPr>
        <w:t>DATOS INFORMATIVOS</w:t>
      </w:r>
      <w:r>
        <w:rPr>
          <w:rFonts w:ascii="Cambria" w:eastAsia="Calibri" w:hAnsi="Cambria" w:cs="Times New Roman"/>
          <w:b/>
          <w:sz w:val="18"/>
          <w:szCs w:val="18"/>
        </w:rPr>
        <w:t>:</w:t>
      </w:r>
    </w:p>
    <w:p w:rsidR="006124DE" w:rsidRPr="006109E8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I</w:t>
      </w:r>
      <w:r>
        <w:rPr>
          <w:rFonts w:ascii="Cambria" w:eastAsia="Calibri" w:hAnsi="Cambria" w:cs="Times New Roman"/>
          <w:sz w:val="18"/>
          <w:szCs w:val="18"/>
        </w:rPr>
        <w:t>NSTITUCION EDUCATIVA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I.E.P. “ALGARROBOS”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NIVEL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A53FB">
        <w:rPr>
          <w:rFonts w:ascii="Cambria" w:eastAsia="Calibri" w:hAnsi="Cambria" w:cs="Times New Roman"/>
          <w:sz w:val="18"/>
          <w:szCs w:val="18"/>
        </w:rPr>
        <w:t>SECUNDARIO</w:t>
      </w:r>
    </w:p>
    <w:p w:rsidR="006124DE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CICLO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BF1040">
        <w:rPr>
          <w:rFonts w:ascii="Cambria" w:eastAsia="Calibri" w:hAnsi="Cambria" w:cs="Times New Roman"/>
          <w:sz w:val="18"/>
          <w:szCs w:val="18"/>
        </w:rPr>
        <w:t>VI</w:t>
      </w:r>
      <w:r w:rsidR="00077114">
        <w:rPr>
          <w:rFonts w:ascii="Cambria" w:eastAsia="Calibri" w:hAnsi="Cambria" w:cs="Times New Roman"/>
          <w:sz w:val="18"/>
          <w:szCs w:val="18"/>
        </w:rPr>
        <w:t>I</w:t>
      </w:r>
    </w:p>
    <w:p w:rsidR="006124DE" w:rsidRPr="006109E8" w:rsidRDefault="00A03123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>ÁREA</w:t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  <w:t>:</w:t>
      </w:r>
      <w:r>
        <w:rPr>
          <w:rFonts w:ascii="Cambria" w:eastAsia="Calibri" w:hAnsi="Cambria" w:cs="Times New Roman"/>
          <w:sz w:val="18"/>
          <w:szCs w:val="18"/>
        </w:rPr>
        <w:tab/>
        <w:t xml:space="preserve">Historia, Geografía y Economía </w:t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  <w:r w:rsidR="006124DE"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GRADO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A53FB">
        <w:rPr>
          <w:rFonts w:ascii="Cambria" w:eastAsia="Calibri" w:hAnsi="Cambria" w:cs="Times New Roman"/>
          <w:sz w:val="18"/>
          <w:szCs w:val="18"/>
        </w:rPr>
        <w:t>TERCERO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SECCION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="002442DD">
        <w:rPr>
          <w:rFonts w:ascii="Cambria" w:eastAsia="Calibri" w:hAnsi="Cambria" w:cs="Times New Roman"/>
          <w:sz w:val="18"/>
          <w:szCs w:val="18"/>
        </w:rPr>
        <w:t>“A” Y “B”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LUGAR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PIMENTEL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  <w:t>DR. HUGO CALIENES BEDOYA</w:t>
      </w:r>
    </w:p>
    <w:p w:rsidR="006124DE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SUB DIRECTOR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 xml:space="preserve">MG. </w:t>
      </w:r>
      <w:r>
        <w:rPr>
          <w:rFonts w:ascii="Cambria" w:eastAsia="Calibri" w:hAnsi="Cambria" w:cs="Times New Roman"/>
          <w:sz w:val="18"/>
          <w:szCs w:val="18"/>
        </w:rPr>
        <w:t xml:space="preserve">MANUEL ENRIQUE VERA </w:t>
      </w:r>
      <w:proofErr w:type="spellStart"/>
      <w:r>
        <w:rPr>
          <w:rFonts w:ascii="Cambria" w:eastAsia="Calibri" w:hAnsi="Cambria" w:cs="Times New Roman"/>
          <w:sz w:val="18"/>
          <w:szCs w:val="18"/>
        </w:rPr>
        <w:t>VERA</w:t>
      </w:r>
      <w:proofErr w:type="spellEnd"/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 xml:space="preserve">COORDINADOR </w:t>
      </w:r>
      <w:r w:rsidR="002A53FB">
        <w:rPr>
          <w:rFonts w:ascii="Cambria" w:eastAsia="Calibri" w:hAnsi="Cambria" w:cs="Times New Roman"/>
          <w:sz w:val="18"/>
          <w:szCs w:val="18"/>
        </w:rPr>
        <w:t>NIVEL</w:t>
      </w:r>
      <w:r w:rsidR="002A53FB">
        <w:rPr>
          <w:rFonts w:ascii="Cambria" w:eastAsia="Calibri" w:hAnsi="Cambria" w:cs="Times New Roman"/>
          <w:sz w:val="18"/>
          <w:szCs w:val="18"/>
        </w:rPr>
        <w:tab/>
      </w:r>
      <w:r w:rsidR="002A53FB">
        <w:rPr>
          <w:rFonts w:ascii="Cambria" w:eastAsia="Calibri" w:hAnsi="Cambria" w:cs="Times New Roman"/>
          <w:sz w:val="18"/>
          <w:szCs w:val="18"/>
        </w:rPr>
        <w:tab/>
        <w:t>:</w:t>
      </w:r>
      <w:r w:rsidR="002A53FB">
        <w:rPr>
          <w:rFonts w:ascii="Cambria" w:eastAsia="Calibri" w:hAnsi="Cambria" w:cs="Times New Roman"/>
          <w:sz w:val="18"/>
          <w:szCs w:val="18"/>
        </w:rPr>
        <w:tab/>
        <w:t>MG. SALVADOR CORRALES</w:t>
      </w:r>
    </w:p>
    <w:p w:rsidR="006124DE" w:rsidRPr="006109E8" w:rsidRDefault="006124DE" w:rsidP="00425F18">
      <w:pPr>
        <w:numPr>
          <w:ilvl w:val="0"/>
          <w:numId w:val="1"/>
        </w:numPr>
        <w:spacing w:after="0" w:line="360" w:lineRule="auto"/>
        <w:contextualSpacing/>
        <w:rPr>
          <w:rFonts w:ascii="Cambria" w:eastAsia="Calibri" w:hAnsi="Cambria" w:cs="Times New Roman"/>
          <w:sz w:val="18"/>
          <w:szCs w:val="18"/>
        </w:rPr>
      </w:pPr>
      <w:r w:rsidRPr="006109E8">
        <w:rPr>
          <w:rFonts w:ascii="Cambria" w:eastAsia="Calibri" w:hAnsi="Cambria" w:cs="Times New Roman"/>
          <w:sz w:val="18"/>
          <w:szCs w:val="18"/>
        </w:rPr>
        <w:t>PROFESOR</w:t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</w:r>
      <w:r w:rsidRPr="006109E8">
        <w:rPr>
          <w:rFonts w:ascii="Cambria" w:eastAsia="Calibri" w:hAnsi="Cambria" w:cs="Times New Roman"/>
          <w:sz w:val="18"/>
          <w:szCs w:val="18"/>
        </w:rPr>
        <w:tab/>
        <w:t xml:space="preserve">: </w:t>
      </w:r>
      <w:r w:rsidR="00D06B34">
        <w:rPr>
          <w:rFonts w:ascii="Cambria" w:eastAsia="Calibri" w:hAnsi="Cambria" w:cs="Times New Roman"/>
          <w:sz w:val="18"/>
          <w:szCs w:val="18"/>
        </w:rPr>
        <w:tab/>
        <w:t>SEGUNDO MARTÍN SEGURA CARRANZA</w:t>
      </w:r>
    </w:p>
    <w:p w:rsidR="006124DE" w:rsidRPr="006109E8" w:rsidRDefault="006124DE" w:rsidP="006124DE">
      <w:pPr>
        <w:spacing w:after="0" w:line="240" w:lineRule="auto"/>
        <w:ind w:left="720"/>
        <w:contextualSpacing/>
        <w:rPr>
          <w:rFonts w:ascii="Cambria" w:eastAsia="Calibri" w:hAnsi="Cambria" w:cs="Times New Roman"/>
          <w:sz w:val="18"/>
          <w:szCs w:val="18"/>
        </w:rPr>
      </w:pP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416A8A" w:rsidRPr="006124DE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24DE">
        <w:rPr>
          <w:rFonts w:ascii="Cambria" w:eastAsia="Calibri" w:hAnsi="Cambria" w:cs="Times New Roman"/>
          <w:b/>
          <w:sz w:val="18"/>
          <w:szCs w:val="18"/>
        </w:rPr>
        <w:t xml:space="preserve"> DESCRIPCION GENERAL:</w:t>
      </w:r>
    </w:p>
    <w:p w:rsidR="00416A8A" w:rsidRPr="006124DE" w:rsidRDefault="00416A8A" w:rsidP="006124DE">
      <w:pPr>
        <w:spacing w:after="0" w:line="240" w:lineRule="auto"/>
        <w:contextualSpacing/>
        <w:rPr>
          <w:rFonts w:ascii="Cambria" w:hAnsi="Cambria"/>
          <w:sz w:val="18"/>
          <w:szCs w:val="18"/>
        </w:rPr>
      </w:pPr>
    </w:p>
    <w:p w:rsidR="00427FF6" w:rsidRDefault="00427FF6" w:rsidP="006124DE">
      <w:pPr>
        <w:spacing w:after="0" w:line="240" w:lineRule="auto"/>
        <w:ind w:left="284"/>
        <w:rPr>
          <w:rFonts w:ascii="Cambria" w:hAnsi="Cambria"/>
          <w:b/>
          <w:color w:val="FF0000"/>
          <w:sz w:val="18"/>
          <w:szCs w:val="18"/>
        </w:rPr>
      </w:pPr>
    </w:p>
    <w:p w:rsidR="002A53FB" w:rsidRDefault="002A53FB" w:rsidP="002442DD">
      <w:pPr>
        <w:pStyle w:val="Prrafodelista"/>
        <w:spacing w:after="0"/>
        <w:ind w:left="142"/>
        <w:jc w:val="both"/>
        <w:rPr>
          <w:rFonts w:ascii="Cambria" w:hAnsi="Cambria" w:cstheme="minorHAnsi"/>
          <w:sz w:val="18"/>
          <w:szCs w:val="18"/>
        </w:rPr>
      </w:pPr>
      <w:r w:rsidRPr="002A53FB">
        <w:rPr>
          <w:rFonts w:ascii="Cambria" w:hAnsi="Cambria"/>
          <w:sz w:val="18"/>
          <w:szCs w:val="18"/>
        </w:rPr>
        <w:t>El</w:t>
      </w:r>
      <w:r w:rsidRPr="002A53FB">
        <w:rPr>
          <w:rFonts w:ascii="Cambria" w:hAnsi="Cambria" w:cstheme="minorHAnsi"/>
          <w:sz w:val="18"/>
          <w:szCs w:val="18"/>
        </w:rPr>
        <w:t xml:space="preserve"> área de Ciencias Sociales tienen por finalidad desarrollar en los estudiantes  de tercero de secundaria las competencias “Construye interpretaciones históricas”, “Gestiona responsablemente el espacio y ambiente” y “Gestiona responsablemente  los recursos económicos”. De esta forma, se fomenta el desarrollo de competencias que propicien el ejercicio ciudadano y la vida democrática en sociedades que están en constante cambio, al tiempo que permitan consolidar identidades personales y sociales con disposición a la interculturalidad y la integración latinoamericana, sin menoscabo de su ambiente. </w:t>
      </w:r>
      <w:r w:rsidRPr="002A53FB">
        <w:rPr>
          <w:rFonts w:ascii="Cambria" w:eastAsia="Calibri" w:hAnsi="Cambria" w:cs="Times New Roman"/>
          <w:sz w:val="18"/>
          <w:szCs w:val="18"/>
        </w:rPr>
        <w:t>Con relación al nivel de progreso de cada competencia, se buscará que los adolescentes  al término del tercer grado logren en relación a los estándares de cada área.</w:t>
      </w:r>
      <w:r>
        <w:rPr>
          <w:rFonts w:ascii="Cambria" w:hAnsi="Cambria" w:cstheme="minorHAnsi"/>
          <w:sz w:val="18"/>
          <w:szCs w:val="18"/>
        </w:rPr>
        <w:t xml:space="preserve"> En E</w:t>
      </w:r>
      <w:r w:rsidRPr="002A53FB">
        <w:rPr>
          <w:rFonts w:ascii="Cambria" w:hAnsi="Cambria" w:cstheme="minorHAnsi"/>
          <w:sz w:val="18"/>
          <w:szCs w:val="18"/>
        </w:rPr>
        <w:t>ste grado, según establece en los estándares de aprendizaje  para el ciclo VI</w:t>
      </w:r>
      <w:r w:rsidR="00D06B34">
        <w:rPr>
          <w:rFonts w:ascii="Cambria" w:hAnsi="Cambria" w:cstheme="minorHAnsi"/>
          <w:sz w:val="18"/>
          <w:szCs w:val="18"/>
        </w:rPr>
        <w:t>I</w:t>
      </w:r>
      <w:r w:rsidRPr="002A53FB">
        <w:rPr>
          <w:rFonts w:ascii="Cambria" w:hAnsi="Cambria" w:cstheme="minorHAnsi"/>
          <w:sz w:val="18"/>
          <w:szCs w:val="18"/>
        </w:rPr>
        <w:t>, los estudiantes serán capaces de:</w:t>
      </w:r>
    </w:p>
    <w:p w:rsidR="002442DD" w:rsidRPr="002A53FB" w:rsidRDefault="002442DD" w:rsidP="002442DD">
      <w:pPr>
        <w:pStyle w:val="Prrafodelista"/>
        <w:spacing w:after="0"/>
        <w:ind w:left="142"/>
        <w:jc w:val="both"/>
        <w:rPr>
          <w:rFonts w:ascii="Cambria" w:eastAsia="Calibri" w:hAnsi="Cambria" w:cs="Times New Roman"/>
          <w:sz w:val="18"/>
          <w:szCs w:val="18"/>
        </w:rPr>
      </w:pPr>
    </w:p>
    <w:p w:rsidR="002A53FB" w:rsidRPr="002A53FB" w:rsidRDefault="002A53FB" w:rsidP="00425F18">
      <w:pPr>
        <w:numPr>
          <w:ilvl w:val="0"/>
          <w:numId w:val="3"/>
        </w:numPr>
        <w:ind w:left="709" w:right="678" w:hanging="142"/>
        <w:contextualSpacing/>
        <w:jc w:val="both"/>
        <w:rPr>
          <w:rFonts w:ascii="Cambria" w:hAnsi="Cambria"/>
          <w:sz w:val="18"/>
          <w:szCs w:val="18"/>
        </w:rPr>
      </w:pPr>
      <w:r w:rsidRPr="002A53FB">
        <w:rPr>
          <w:rFonts w:ascii="Cambria" w:hAnsi="Cambria" w:cstheme="minorHAnsi"/>
          <w:b/>
          <w:sz w:val="18"/>
          <w:szCs w:val="18"/>
        </w:rPr>
        <w:t xml:space="preserve"> </w:t>
      </w:r>
      <w:r w:rsidRPr="002A53FB">
        <w:rPr>
          <w:rFonts w:ascii="Cambria" w:hAnsi="Cambria" w:cs="Arial"/>
          <w:b/>
          <w:sz w:val="18"/>
          <w:szCs w:val="18"/>
        </w:rPr>
        <w:t>Construir interpretaciones históricas</w:t>
      </w:r>
      <w:r w:rsidRPr="002A53FB">
        <w:rPr>
          <w:rFonts w:ascii="Cambria" w:hAnsi="Cambria" w:cs="Arial"/>
          <w:sz w:val="18"/>
          <w:szCs w:val="18"/>
        </w:rPr>
        <w:t xml:space="preserve"> sobre la base de los problemas históricos del Perú y el mundo en relación a los grandes cambios y permanencias a lo largo de la historia, empleando conceptos sociales, políticos y económicos abstractos y complejos. Jerarquiza múltiples causas y consecuencias de los hechos o procesos históricos.</w:t>
      </w:r>
    </w:p>
    <w:p w:rsidR="002A53FB" w:rsidRPr="002A53FB" w:rsidRDefault="002A53FB" w:rsidP="00425F18">
      <w:pPr>
        <w:numPr>
          <w:ilvl w:val="0"/>
          <w:numId w:val="3"/>
        </w:numPr>
        <w:ind w:left="709" w:right="678" w:hanging="142"/>
        <w:contextualSpacing/>
        <w:jc w:val="both"/>
        <w:rPr>
          <w:rFonts w:ascii="Cambria" w:hAnsi="Cambria"/>
          <w:sz w:val="18"/>
          <w:szCs w:val="18"/>
        </w:rPr>
      </w:pPr>
      <w:r w:rsidRPr="002A53FB">
        <w:rPr>
          <w:rFonts w:ascii="Cambria" w:hAnsi="Cambria" w:cs="Arial"/>
          <w:b/>
          <w:sz w:val="18"/>
          <w:szCs w:val="18"/>
        </w:rPr>
        <w:t>Gestionar responsablemente el espacio y ambiente</w:t>
      </w:r>
      <w:r w:rsidRPr="002A53FB">
        <w:rPr>
          <w:rFonts w:ascii="Cambria" w:hAnsi="Cambria" w:cs="Arial"/>
          <w:sz w:val="18"/>
          <w:szCs w:val="18"/>
        </w:rPr>
        <w:t xml:space="preserve"> al proponer alternativas y promover la sostenibilidad del ambiente y la prevención de riesgo de desastre considerando las múltiples dimensiones. Explica las diferentes formas en las que se organiza el espacio geográfico como resultado de las decisiones (acciones o intervención) de los actores sociales.</w:t>
      </w:r>
    </w:p>
    <w:p w:rsidR="002A53FB" w:rsidRPr="002A53FB" w:rsidRDefault="002A53FB" w:rsidP="00425F18">
      <w:pPr>
        <w:numPr>
          <w:ilvl w:val="0"/>
          <w:numId w:val="3"/>
        </w:numPr>
        <w:ind w:left="709" w:right="678" w:hanging="142"/>
        <w:contextualSpacing/>
        <w:jc w:val="both"/>
        <w:rPr>
          <w:rFonts w:ascii="Cambria" w:hAnsi="Cambria"/>
          <w:sz w:val="18"/>
          <w:szCs w:val="18"/>
        </w:rPr>
      </w:pPr>
      <w:r w:rsidRPr="002A53FB">
        <w:rPr>
          <w:rFonts w:ascii="Cambria" w:hAnsi="Cambria" w:cs="Arial"/>
          <w:b/>
          <w:sz w:val="18"/>
          <w:szCs w:val="18"/>
        </w:rPr>
        <w:t>Gestionar responsablemente los recursos económicos</w:t>
      </w:r>
      <w:r w:rsidRPr="002A53FB">
        <w:rPr>
          <w:rFonts w:ascii="Cambria" w:hAnsi="Cambria" w:cs="Arial"/>
          <w:sz w:val="18"/>
          <w:szCs w:val="18"/>
        </w:rPr>
        <w:t xml:space="preserve"> al promover el ahorro y la inversión de los recursos considerando sus objetivos, riesgos y oportunidades. Asume una posición crítica frente a las actividades económicas y financieras ilícitas e informales, prácticas de producción y consumo que deterioran el ambiente y afectan los derechos humanos, el incumplimiento de responsabilidades tributarias y de las decisiones financieras que no consideran un fin previsional.</w:t>
      </w:r>
    </w:p>
    <w:p w:rsidR="002A53FB" w:rsidRPr="002A53FB" w:rsidRDefault="002A53FB" w:rsidP="006124DE">
      <w:pPr>
        <w:spacing w:after="0" w:line="240" w:lineRule="auto"/>
        <w:ind w:left="284"/>
        <w:rPr>
          <w:rFonts w:ascii="Cambria" w:hAnsi="Cambria"/>
          <w:b/>
          <w:color w:val="FF0000"/>
          <w:sz w:val="18"/>
          <w:szCs w:val="18"/>
        </w:rPr>
      </w:pPr>
    </w:p>
    <w:p w:rsidR="002A53FB" w:rsidRDefault="002A53FB" w:rsidP="00D06B34">
      <w:pPr>
        <w:spacing w:after="0" w:line="240" w:lineRule="auto"/>
        <w:rPr>
          <w:rFonts w:ascii="Cambria" w:hAnsi="Cambria"/>
          <w:b/>
          <w:color w:val="FF0000"/>
          <w:sz w:val="18"/>
          <w:szCs w:val="18"/>
        </w:rPr>
      </w:pPr>
    </w:p>
    <w:p w:rsidR="00D06B34" w:rsidRPr="006124DE" w:rsidRDefault="00D06B34" w:rsidP="00D06B34">
      <w:pPr>
        <w:spacing w:after="0" w:line="240" w:lineRule="auto"/>
        <w:rPr>
          <w:rFonts w:ascii="Cambria" w:eastAsia="Times New Roman" w:hAnsi="Cambria" w:cs="Calibri"/>
          <w:sz w:val="18"/>
          <w:szCs w:val="18"/>
          <w:lang w:val="es-ES_tradnl" w:eastAsia="es-ES"/>
        </w:rPr>
      </w:pPr>
    </w:p>
    <w:p w:rsidR="00427FF6" w:rsidRPr="006124DE" w:rsidRDefault="00427FF6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416A8A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6124DE">
        <w:rPr>
          <w:rFonts w:ascii="Cambria" w:eastAsia="Calibri" w:hAnsi="Cambria" w:cs="Times New Roman"/>
          <w:b/>
          <w:sz w:val="18"/>
          <w:szCs w:val="18"/>
        </w:rPr>
        <w:lastRenderedPageBreak/>
        <w:t>ORGANIZACIÓN DE UNIDADES DIDACTICAS.</w:t>
      </w:r>
    </w:p>
    <w:p w:rsidR="006124DE" w:rsidRPr="006124DE" w:rsidRDefault="006124DE" w:rsidP="006124DE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tbl>
      <w:tblPr>
        <w:tblStyle w:val="Tablaconcuadrcula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52"/>
        <w:gridCol w:w="1570"/>
        <w:gridCol w:w="1984"/>
        <w:gridCol w:w="1701"/>
        <w:gridCol w:w="2977"/>
        <w:gridCol w:w="1843"/>
        <w:gridCol w:w="1530"/>
        <w:gridCol w:w="520"/>
        <w:gridCol w:w="520"/>
        <w:gridCol w:w="520"/>
      </w:tblGrid>
      <w:tr w:rsidR="00C939FC" w:rsidRPr="006124DE" w:rsidTr="00922EF9">
        <w:trPr>
          <w:trHeight w:val="645"/>
        </w:trPr>
        <w:tc>
          <w:tcPr>
            <w:tcW w:w="11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UNIDAD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DIDACTICA</w:t>
            </w:r>
          </w:p>
        </w:tc>
        <w:tc>
          <w:tcPr>
            <w:tcW w:w="1570" w:type="dxa"/>
            <w:vMerge w:val="restart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PROBLEMA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ENFOQUE TRANSVERSAL PARA EL DESARROLLO DEL PERFIL DEL EGRESO</w:t>
            </w:r>
          </w:p>
        </w:tc>
        <w:tc>
          <w:tcPr>
            <w:tcW w:w="1701" w:type="dxa"/>
            <w:vMerge w:val="restart"/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VALORES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SITUACIÓN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SIGNIFICATIVA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NOMBRE DE LA UNIDAD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PRODUCTO</w:t>
            </w:r>
          </w:p>
        </w:tc>
        <w:tc>
          <w:tcPr>
            <w:tcW w:w="156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DURACIÓN</w:t>
            </w: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369"/>
        </w:trPr>
        <w:tc>
          <w:tcPr>
            <w:tcW w:w="115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left w:w="108" w:type="dxa"/>
            </w:tcMar>
          </w:tcPr>
          <w:p w:rsidR="00C939FC" w:rsidRPr="006124DE" w:rsidRDefault="00C939FC" w:rsidP="006124DE">
            <w:pPr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b/>
                <w:sz w:val="18"/>
                <w:szCs w:val="18"/>
              </w:rPr>
              <w:t>D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5033A1" w:rsidP="006124DE">
            <w:pPr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>M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1</w:t>
            </w:r>
          </w:p>
        </w:tc>
        <w:tc>
          <w:tcPr>
            <w:tcW w:w="1570" w:type="dxa"/>
          </w:tcPr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Ambiental</w:t>
            </w:r>
          </w:p>
        </w:tc>
        <w:tc>
          <w:tcPr>
            <w:tcW w:w="1701" w:type="dxa"/>
          </w:tcPr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Equidad intergeneracional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Los estudiantes del colegio algarrobos presentan carencias de cultura en el cuidado del agua, presentando las siguientes acciones: mala utilización del agua como desperdiciándola, no la reutilizamos, etc.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cuidando el agua en nuestra I.E?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Aprendamos a cuidar el agua para proteger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Afiches 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CA0081" w:rsidRPr="00110249" w:rsidRDefault="00CA0081" w:rsidP="00CA0081">
            <w:pPr>
              <w:jc w:val="center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Reciclaje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CA0081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Folletos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D06B34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BD02CF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BD02CF" w:rsidP="00D06B34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16</w:t>
            </w: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2</w:t>
            </w:r>
          </w:p>
        </w:tc>
        <w:tc>
          <w:tcPr>
            <w:tcW w:w="1570" w:type="dxa"/>
          </w:tcPr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habilidades sociales</w:t>
            </w:r>
          </w:p>
        </w:tc>
        <w:tc>
          <w:tcPr>
            <w:tcW w:w="1984" w:type="dxa"/>
          </w:tcPr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</w:tcPr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D06B34" w:rsidRDefault="00D06B34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t>Respeto a la identidad cultural</w:t>
            </w: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62AB9" w:rsidRPr="00110249" w:rsidRDefault="00362AB9" w:rsidP="00362AB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/>
                <w:sz w:val="18"/>
                <w:szCs w:val="18"/>
              </w:rPr>
              <w:t>Diálogo intercultural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práctica de habilidades sociales, esto se evidencia durante el quehacer diario del colegio: clases almuerzo, recreo, talleres, etc.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conflictos, a los estudiantes también porque estas conductas suelen imitarse y repercute en el cumplimiento de las normas como maltrato infantil, maltrato verbal.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C939FC" w:rsidRPr="006124DE" w:rsidRDefault="00AB7B38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B7B38">
              <w:rPr>
                <w:rFonts w:ascii="Cambria" w:eastAsia="Calibri" w:hAnsi="Cambria" w:cs="Arial"/>
                <w:sz w:val="18"/>
                <w:szCs w:val="18"/>
              </w:rPr>
              <w:t xml:space="preserve">En esta unidad se elaborarán acuerdos entre los docentes y </w:t>
            </w:r>
            <w:r w:rsidRPr="00AB7B38">
              <w:rPr>
                <w:rFonts w:ascii="Cambria" w:eastAsia="Calibri" w:hAnsi="Cambria" w:cs="Arial"/>
                <w:sz w:val="18"/>
                <w:szCs w:val="18"/>
              </w:rPr>
              <w:lastRenderedPageBreak/>
              <w:t>estudiantes en espacios de diálogo para que los estudiantes sientan confianza y libertad para expresar sus ideas y emociones. Se promoverá el uso de infografías y medios audiovisuales para la difusión de los acuerdos.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D06B34" w:rsidRDefault="00D06B34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 xml:space="preserve">Infografías </w:t>
            </w:r>
          </w:p>
          <w:p w:rsidR="00CA0081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CA0081" w:rsidRDefault="00CA0081" w:rsidP="006124DE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6124DE" w:rsidRDefault="00CA0081" w:rsidP="006124DE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CA0081">
              <w:rPr>
                <w:rFonts w:ascii="Cambria" w:eastAsia="Calibri" w:hAnsi="Cambria" w:cs="Arial"/>
                <w:sz w:val="18"/>
                <w:szCs w:val="18"/>
              </w:rPr>
              <w:t>Dramatizaciones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3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práctica de hábitos ecológicos para proteger la conservación del ambiente</w:t>
            </w:r>
          </w:p>
        </w:tc>
        <w:tc>
          <w:tcPr>
            <w:tcW w:w="1984" w:type="dxa"/>
          </w:tcPr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Enfoque Ambiental </w:t>
            </w:r>
          </w:p>
        </w:tc>
        <w:tc>
          <w:tcPr>
            <w:tcW w:w="1701" w:type="dxa"/>
          </w:tcPr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Solidaridad planetaria.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S</w:t>
            </w:r>
            <w:r w:rsidRPr="00110249">
              <w:rPr>
                <w:rFonts w:ascii="Cambria" w:hAnsi="Cambria" w:cs="Arial"/>
                <w:sz w:val="18"/>
                <w:szCs w:val="18"/>
              </w:rPr>
              <w:t>olidaridad</w:t>
            </w:r>
          </w:p>
          <w:p w:rsidR="00362AB9" w:rsidRPr="00110249" w:rsidRDefault="00362AB9" w:rsidP="00362AB9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362AB9" w:rsidP="00362AB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Respeto a toda forma de vida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AB7B38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Los estudiantes del colegio A</w:t>
            </w:r>
            <w:r w:rsidR="00922EF9" w:rsidRPr="00110249">
              <w:rPr>
                <w:rFonts w:ascii="Cambria" w:hAnsi="Cambria" w:cs="Arial"/>
                <w:sz w:val="18"/>
                <w:szCs w:val="18"/>
              </w:rPr>
              <w:t>lgarrobos presentan carencias de cultura en el cuidado del ambiente, presentando las siguientes acciones: arrojan desperdicios en su entorno, maltratan las plantas, etc.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Frente a esta acción nos formulamos las siguientes preguntas.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¿Estamos protegiendo el ambiente en nuestra I.E?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¿Qué debemos hacer para que nuestros estudiantes practiquen buenos hábitos ecológicos?</w:t>
            </w:r>
          </w:p>
          <w:p w:rsidR="00922EF9" w:rsidRPr="00110249" w:rsidRDefault="00922EF9" w:rsidP="00922EF9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se desarrollar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 esta unidad didáctica se desarrollarán problemas relacionadas al cuidado del agua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Evitemos la contaminación para preservar el ambiente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Afiches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Videos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Infografías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Carteles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Foro de discusión  </w:t>
            </w:r>
          </w:p>
          <w:p w:rsidR="00CA0081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4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AB7B38" w:rsidRDefault="00290CF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290CF8">
            <w:pPr>
              <w:ind w:right="34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1701" w:type="dxa"/>
          </w:tcPr>
          <w:p w:rsidR="00362AB9" w:rsidRDefault="00362AB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362AB9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Superación personal 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En el colegio algarrobos los estudiantes presentan dificultades en el logro de metas académicas las cuales se reflejan en la presentación de sus trabajos, exposiciones.</w:t>
            </w:r>
          </w:p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Ante esta situación observable, se plantean las siguientes preguntas:</w:t>
            </w:r>
          </w:p>
          <w:p w:rsidR="00922EF9" w:rsidRP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¿Conocen y emplean adecuadamente las herramientas necesarias para lograr sus metas académicas?</w:t>
            </w:r>
          </w:p>
          <w:p w:rsidR="00922EF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22EF9">
              <w:rPr>
                <w:rFonts w:ascii="Cambria" w:eastAsia="Calibri" w:hAnsi="Cambria" w:cs="Arial"/>
                <w:sz w:val="18"/>
                <w:szCs w:val="18"/>
              </w:rPr>
              <w:t>¿Cómo los estudiantes pueden lograr sus metas académicas?</w:t>
            </w:r>
          </w:p>
          <w:p w:rsidR="00AB7B38" w:rsidRPr="00922EF9" w:rsidRDefault="00AB7B38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B7B38">
              <w:rPr>
                <w:rFonts w:ascii="Cambria" w:eastAsia="Calibri" w:hAnsi="Cambria" w:cs="Arial"/>
                <w:sz w:val="18"/>
                <w:szCs w:val="18"/>
              </w:rPr>
              <w:t>En esta unidad didáctica se desarrollarán actividades relacionadas al uso de técnicas de estudio, organización de su tiempo y una motivación intrínseca.</w:t>
            </w:r>
          </w:p>
          <w:p w:rsidR="00C939FC" w:rsidRPr="006124DE" w:rsidRDefault="00C939FC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Elaboramos nuestro proyecto de vida para lograr nuestras metas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 xml:space="preserve">       </w:t>
            </w: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Horario de clases </w:t>
            </w: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Organizadores gráficos </w:t>
            </w: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Proyecto de vida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89486D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UNIDAD 5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Limitada identidad cultural</w:t>
            </w:r>
          </w:p>
        </w:tc>
        <w:tc>
          <w:tcPr>
            <w:tcW w:w="1984" w:type="dxa"/>
          </w:tcPr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290CF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Enfoque intercultural</w:t>
            </w:r>
          </w:p>
        </w:tc>
        <w:tc>
          <w:tcPr>
            <w:tcW w:w="1701" w:type="dxa"/>
          </w:tcPr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6124DE" w:rsidRDefault="00362AB9" w:rsidP="00290CF8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C939FC" w:rsidRPr="006124DE" w:rsidRDefault="00AB7B38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AB7B38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permita valorar su propia cultura tales como escenificaciones, práctica y difusión de danzas folklóricas y música y elaboración de carteles y trípticos.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Conocemos nuestro patrimonio cultural para valorarlo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Escenificaciones de nuestra independencia y héroes del </w:t>
            </w:r>
            <w:proofErr w:type="gramStart"/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Perú </w:t>
            </w:r>
            <w:r w:rsidR="00AB7B38">
              <w:rPr>
                <w:rFonts w:ascii="Cambria" w:eastAsia="Calibri" w:hAnsi="Cambria" w:cs="Arial"/>
                <w:sz w:val="18"/>
                <w:szCs w:val="18"/>
              </w:rPr>
              <w:t>.</w:t>
            </w:r>
            <w:proofErr w:type="gramEnd"/>
          </w:p>
          <w:p w:rsidR="00CA0081" w:rsidRPr="00110249" w:rsidRDefault="00CA0081" w:rsidP="00CA0081">
            <w:pPr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La práctica y difusión de danzas folclóricas</w:t>
            </w:r>
            <w:r w:rsidR="00AB7B38">
              <w:rPr>
                <w:rFonts w:ascii="Cambria" w:eastAsia="Calibri" w:hAnsi="Cambria" w:cs="Arial"/>
                <w:sz w:val="18"/>
                <w:szCs w:val="18"/>
              </w:rPr>
              <w:t>.</w:t>
            </w:r>
            <w:r w:rsidRPr="00110249"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Coloquios</w:t>
            </w:r>
            <w:r w:rsidR="00AB7B38">
              <w:rPr>
                <w:rFonts w:ascii="Cambria" w:eastAsia="Calibri" w:hAnsi="Cambria" w:cs="Arial"/>
                <w:sz w:val="18"/>
                <w:szCs w:val="18"/>
              </w:rPr>
              <w:t>.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904C07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C939FC" w:rsidRPr="006124DE" w:rsidTr="00922EF9">
        <w:trPr>
          <w:trHeight w:val="1097"/>
        </w:trPr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124DE">
              <w:rPr>
                <w:rFonts w:ascii="Cambria" w:eastAsia="Calibri" w:hAnsi="Cambria" w:cs="Times New Roman"/>
                <w:sz w:val="18"/>
                <w:szCs w:val="18"/>
              </w:rPr>
              <w:t>UNIDAD 6</w:t>
            </w:r>
          </w:p>
        </w:tc>
        <w:tc>
          <w:tcPr>
            <w:tcW w:w="1570" w:type="dxa"/>
          </w:tcPr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39FC" w:rsidRPr="002A53FB" w:rsidRDefault="002A53FB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2A53FB">
              <w:rPr>
                <w:rFonts w:ascii="Cambria" w:hAnsi="Cambria"/>
                <w:sz w:val="18"/>
                <w:szCs w:val="18"/>
              </w:rPr>
              <w:t>Poca auto exigencia de los estudiantes para lograr metas académicas más altas</w:t>
            </w:r>
          </w:p>
        </w:tc>
        <w:tc>
          <w:tcPr>
            <w:tcW w:w="1984" w:type="dxa"/>
          </w:tcPr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290CF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Enfoque búsqueda de la excelencia</w:t>
            </w:r>
          </w:p>
        </w:tc>
        <w:tc>
          <w:tcPr>
            <w:tcW w:w="1701" w:type="dxa"/>
          </w:tcPr>
          <w:p w:rsidR="00AB7B38" w:rsidRDefault="00AB7B38" w:rsidP="006124DE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C939FC" w:rsidRPr="00AB7B38" w:rsidRDefault="00AB7B38" w:rsidP="00AB7B38">
            <w:pPr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Superación personal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Los estudiantes de la I.E. Algarrobos, tienen dificultades en realizar una investigación que les permita después redactarlas conclusiones adecuadas. Les falta saber buscar y discriminar las verdaderas fuentes de información.</w:t>
            </w:r>
          </w:p>
          <w:p w:rsidR="00922EF9" w:rsidRPr="00110249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:rsidR="00C939FC" w:rsidRPr="006124DE" w:rsidRDefault="00922EF9" w:rsidP="00922EF9">
            <w:pPr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110249">
              <w:rPr>
                <w:rFonts w:ascii="Cambria" w:eastAsia="Calibri" w:hAnsi="Cambria" w:cs="Arial"/>
                <w:sz w:val="18"/>
                <w:szCs w:val="18"/>
              </w:rPr>
              <w:t>En esta unidad se desarrollarán prácticas dirigidas de investigación descriptiva, elaboración de notas, fichas bibliográficas, informes y redacción de conclusiones coherentes con su investigación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6124DE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922EF9" w:rsidP="006124DE">
            <w:pPr>
              <w:rPr>
                <w:rFonts w:ascii="Cambria" w:eastAsia="Calibri" w:hAnsi="Cambria" w:cs="Arial"/>
                <w:b/>
                <w:color w:val="FF0000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Investigamos diversos temas para redactar informes.</w:t>
            </w:r>
          </w:p>
        </w:tc>
        <w:tc>
          <w:tcPr>
            <w:tcW w:w="1530" w:type="dxa"/>
            <w:shd w:val="clear" w:color="auto" w:fill="auto"/>
            <w:tcMar>
              <w:left w:w="108" w:type="dxa"/>
            </w:tcMar>
          </w:tcPr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AB7B38" w:rsidRDefault="00AB7B38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 xml:space="preserve">Lecturas grupales </w:t>
            </w: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 xml:space="preserve">Trabajos investigativos </w:t>
            </w: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A0081" w:rsidRPr="00110249" w:rsidRDefault="00CA0081" w:rsidP="00CA008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C939FC" w:rsidRPr="006124DE" w:rsidRDefault="00CA0081" w:rsidP="00CA0081">
            <w:pPr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110249">
              <w:rPr>
                <w:rFonts w:ascii="Cambria" w:hAnsi="Cambria" w:cs="Arial"/>
                <w:sz w:val="18"/>
                <w:szCs w:val="18"/>
              </w:rPr>
              <w:t>Lectura dirigida</w:t>
            </w: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89486D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108" w:type="dxa"/>
            </w:tcMar>
            <w:vAlign w:val="center"/>
          </w:tcPr>
          <w:p w:rsidR="00C939FC" w:rsidRPr="006124DE" w:rsidRDefault="00C939FC" w:rsidP="006124DE">
            <w:pPr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416A8A" w:rsidRDefault="00416A8A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A75FD3" w:rsidRPr="006124DE" w:rsidRDefault="00A75FD3" w:rsidP="006124DE">
      <w:pPr>
        <w:spacing w:after="0" w:line="240" w:lineRule="auto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6F660F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tbl>
      <w:tblPr>
        <w:tblStyle w:val="Tablaconcuadrcula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60"/>
        <w:gridCol w:w="2360"/>
        <w:gridCol w:w="4894"/>
        <w:gridCol w:w="918"/>
        <w:gridCol w:w="995"/>
        <w:gridCol w:w="996"/>
        <w:gridCol w:w="995"/>
        <w:gridCol w:w="956"/>
        <w:gridCol w:w="918"/>
      </w:tblGrid>
      <w:tr w:rsidR="006F660F" w:rsidRPr="00416A8A" w:rsidTr="006F660F">
        <w:trPr>
          <w:trHeight w:val="363"/>
        </w:trPr>
        <w:tc>
          <w:tcPr>
            <w:tcW w:w="860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Área</w:t>
            </w:r>
          </w:p>
        </w:tc>
        <w:tc>
          <w:tcPr>
            <w:tcW w:w="2360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Competencia</w:t>
            </w:r>
          </w:p>
        </w:tc>
        <w:tc>
          <w:tcPr>
            <w:tcW w:w="4894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20"/>
                <w:szCs w:val="20"/>
              </w:rPr>
              <w:t>Capacidad</w:t>
            </w:r>
          </w:p>
        </w:tc>
        <w:tc>
          <w:tcPr>
            <w:tcW w:w="918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995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2</w:t>
            </w:r>
          </w:p>
        </w:tc>
        <w:tc>
          <w:tcPr>
            <w:tcW w:w="996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3</w:t>
            </w:r>
          </w:p>
        </w:tc>
        <w:tc>
          <w:tcPr>
            <w:tcW w:w="995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4</w:t>
            </w:r>
          </w:p>
        </w:tc>
        <w:tc>
          <w:tcPr>
            <w:tcW w:w="956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5</w:t>
            </w:r>
          </w:p>
        </w:tc>
        <w:tc>
          <w:tcPr>
            <w:tcW w:w="918" w:type="dxa"/>
            <w:shd w:val="clear" w:color="auto" w:fill="00FFFF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  <w:r w:rsidRPr="00416A8A">
              <w:rPr>
                <w:rFonts w:ascii="Calibri" w:eastAsia="Calibri" w:hAnsi="Calibri" w:cs="Times New Roman"/>
                <w:b/>
                <w:sz w:val="18"/>
                <w:szCs w:val="18"/>
              </w:rPr>
              <w:t>Unidad 6</w:t>
            </w:r>
          </w:p>
        </w:tc>
      </w:tr>
      <w:tr w:rsidR="006F660F" w:rsidRPr="00416A8A" w:rsidTr="006F660F">
        <w:trPr>
          <w:trHeight w:val="243"/>
        </w:trPr>
        <w:tc>
          <w:tcPr>
            <w:tcW w:w="860" w:type="dxa"/>
            <w:vMerge w:val="restart"/>
            <w:textDirection w:val="btLr"/>
          </w:tcPr>
          <w:p w:rsidR="006F660F" w:rsidRDefault="003E1DE2" w:rsidP="00D84E67">
            <w:pPr>
              <w:rPr>
                <w:rFonts w:ascii="Calibri" w:eastAsia="Calibri" w:hAnsi="Calibri" w:cs="Times New Roman"/>
              </w:rPr>
            </w:pPr>
            <w:r w:rsidRPr="003E1DE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Historia, Geografía y Economía </w:t>
            </w:r>
          </w:p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6F660F" w:rsidRDefault="006F660F" w:rsidP="00D84E67">
            <w:pPr>
              <w:jc w:val="left"/>
              <w:rPr>
                <w:b/>
                <w:sz w:val="18"/>
                <w:szCs w:val="18"/>
              </w:rPr>
            </w:pPr>
          </w:p>
          <w:p w:rsidR="006F660F" w:rsidRPr="00416A8A" w:rsidRDefault="006F660F" w:rsidP="00D84E67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Construye interpretaciones históricas </w:t>
            </w: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sz w:val="20"/>
                <w:szCs w:val="20"/>
              </w:rPr>
              <w:t xml:space="preserve">Interpreta críticamente fuentes diversas </w:t>
            </w:r>
          </w:p>
        </w:tc>
        <w:tc>
          <w:tcPr>
            <w:tcW w:w="918" w:type="dxa"/>
          </w:tcPr>
          <w:p w:rsidR="006F660F" w:rsidRPr="00951C9E" w:rsidRDefault="006F660F" w:rsidP="00425F18">
            <w:pPr>
              <w:pStyle w:val="Prrafodelista"/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2C0B1A">
            <w:pPr>
              <w:pStyle w:val="Prrafodelista"/>
              <w:numPr>
                <w:ilvl w:val="0"/>
                <w:numId w:val="13"/>
              </w:num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tabs>
                <w:tab w:val="left" w:pos="360"/>
              </w:tabs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2C0B1A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2C0B1A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341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 xml:space="preserve">Comprende el tiempo histórico </w:t>
            </w:r>
          </w:p>
        </w:tc>
        <w:tc>
          <w:tcPr>
            <w:tcW w:w="918" w:type="dxa"/>
          </w:tcPr>
          <w:p w:rsidR="006F660F" w:rsidRPr="0090361B" w:rsidRDefault="006F660F" w:rsidP="00425F18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2C0B1A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90361B" w:rsidRDefault="006F660F" w:rsidP="002C0B1A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2C0B1A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288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sz w:val="20"/>
                <w:szCs w:val="20"/>
              </w:rPr>
              <w:t xml:space="preserve">Elabora explicaciones sobre procesos históricos </w:t>
            </w:r>
          </w:p>
        </w:tc>
        <w:tc>
          <w:tcPr>
            <w:tcW w:w="918" w:type="dxa"/>
          </w:tcPr>
          <w:p w:rsidR="006F660F" w:rsidRPr="00951C9E" w:rsidRDefault="006F660F" w:rsidP="00425F18">
            <w:pPr>
              <w:pStyle w:val="Prrafodelista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2C0B1A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2C0B1A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2C0B1A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353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6F660F" w:rsidRDefault="006F660F" w:rsidP="00D84E67">
            <w:pPr>
              <w:jc w:val="left"/>
              <w:rPr>
                <w:b/>
                <w:sz w:val="18"/>
                <w:szCs w:val="18"/>
              </w:rPr>
            </w:pPr>
          </w:p>
          <w:p w:rsidR="004033E3" w:rsidRPr="004033E3" w:rsidRDefault="004033E3" w:rsidP="004033E3">
            <w:pPr>
              <w:jc w:val="left"/>
              <w:rPr>
                <w:rFonts w:ascii="Cambria" w:hAnsi="Cambria"/>
                <w:b/>
                <w:sz w:val="18"/>
                <w:szCs w:val="18"/>
              </w:rPr>
            </w:pPr>
            <w:r w:rsidRPr="004033E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6F660F" w:rsidRPr="00416A8A" w:rsidRDefault="004033E3" w:rsidP="004033E3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4033E3">
              <w:rPr>
                <w:rFonts w:ascii="Cambria" w:hAnsi="Cambria"/>
                <w:b/>
                <w:sz w:val="18"/>
                <w:szCs w:val="18"/>
              </w:rPr>
              <w:t>el</w:t>
            </w:r>
            <w:proofErr w:type="gramEnd"/>
            <w:r w:rsidRPr="004033E3">
              <w:rPr>
                <w:rFonts w:ascii="Cambria" w:hAnsi="Cambria"/>
                <w:b/>
                <w:sz w:val="18"/>
                <w:szCs w:val="18"/>
              </w:rPr>
              <w:t xml:space="preserve"> espacio y el ambiente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las relaciones entre los elementos naturales y sociales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2C0B1A" w:rsidRDefault="006F660F" w:rsidP="002C0B1A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456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</w:tcPr>
          <w:p w:rsidR="006F660F" w:rsidRPr="00416A8A" w:rsidRDefault="006F660F" w:rsidP="00D84E67">
            <w:pPr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Maneja fuentes de información para comprender el espacio geográfico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2C0B1A" w:rsidRDefault="006F660F" w:rsidP="002C0B1A">
            <w:pPr>
              <w:pStyle w:val="Prrafodelista"/>
              <w:numPr>
                <w:ilvl w:val="0"/>
                <w:numId w:val="6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6F660F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6F660F" w:rsidRDefault="006F660F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253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Genera acciones para preservar el ambiente</w:t>
            </w:r>
            <w:r w:rsidRPr="00444F92">
              <w:rPr>
                <w:sz w:val="20"/>
                <w:szCs w:val="20"/>
              </w:rPr>
              <w:t>.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2C0B1A" w:rsidRDefault="006F660F" w:rsidP="002C0B1A">
            <w:pPr>
              <w:pStyle w:val="Prrafodelista"/>
              <w:numPr>
                <w:ilvl w:val="0"/>
                <w:numId w:val="5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A75FD3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193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 w:val="restart"/>
            <w:shd w:val="clear" w:color="auto" w:fill="auto"/>
          </w:tcPr>
          <w:p w:rsidR="006F660F" w:rsidRPr="00951C9E" w:rsidRDefault="006F660F" w:rsidP="00D84E67">
            <w:pPr>
              <w:jc w:val="left"/>
              <w:rPr>
                <w:b/>
                <w:sz w:val="18"/>
                <w:szCs w:val="18"/>
              </w:rPr>
            </w:pPr>
            <w:r w:rsidRPr="00951C9E">
              <w:rPr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6F660F" w:rsidRPr="00416A8A" w:rsidRDefault="006F660F" w:rsidP="00D84E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677549">
            <w:pPr>
              <w:pStyle w:val="Prrafodelista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</w:tr>
      <w:tr w:rsidR="006F660F" w:rsidRPr="00416A8A" w:rsidTr="006F660F">
        <w:trPr>
          <w:trHeight w:val="172"/>
        </w:trPr>
        <w:tc>
          <w:tcPr>
            <w:tcW w:w="860" w:type="dxa"/>
            <w:vMerge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6F660F" w:rsidRPr="00416A8A" w:rsidRDefault="006F660F" w:rsidP="00D84E67">
            <w:pPr>
              <w:rPr>
                <w:sz w:val="18"/>
                <w:szCs w:val="18"/>
              </w:rPr>
            </w:pPr>
          </w:p>
        </w:tc>
        <w:tc>
          <w:tcPr>
            <w:tcW w:w="4894" w:type="dxa"/>
            <w:shd w:val="clear" w:color="auto" w:fill="auto"/>
          </w:tcPr>
          <w:p w:rsidR="006F660F" w:rsidRPr="00444F92" w:rsidRDefault="006F660F" w:rsidP="00D84E67">
            <w:pPr>
              <w:jc w:val="left"/>
              <w:rPr>
                <w:sz w:val="20"/>
                <w:szCs w:val="20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6" w:type="dxa"/>
          </w:tcPr>
          <w:p w:rsidR="006F660F" w:rsidRPr="006F660F" w:rsidRDefault="006F660F" w:rsidP="006F660F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5" w:type="dxa"/>
          </w:tcPr>
          <w:p w:rsidR="006F660F" w:rsidRPr="0090361B" w:rsidRDefault="006F660F" w:rsidP="0090361B">
            <w:pPr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56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8" w:type="dxa"/>
          </w:tcPr>
          <w:p w:rsidR="006F660F" w:rsidRPr="00416A8A" w:rsidRDefault="006F660F" w:rsidP="00D84E67">
            <w:pPr>
              <w:rPr>
                <w:rFonts w:ascii="Calibri" w:eastAsia="Calibri" w:hAnsi="Calibri" w:cs="Times New Roman"/>
              </w:rPr>
            </w:pPr>
          </w:p>
        </w:tc>
      </w:tr>
    </w:tbl>
    <w:p w:rsidR="006F660F" w:rsidRPr="006124DE" w:rsidRDefault="006F660F" w:rsidP="006124DE">
      <w:pPr>
        <w:spacing w:after="0" w:line="240" w:lineRule="auto"/>
        <w:rPr>
          <w:rFonts w:ascii="Cambria" w:eastAsia="SimSun" w:hAnsi="Cambria" w:cs="Times New Roman"/>
          <w:b/>
          <w:sz w:val="18"/>
          <w:szCs w:val="18"/>
          <w:lang w:val="es-ES" w:eastAsia="zh-CN"/>
        </w:rPr>
      </w:pPr>
    </w:p>
    <w:tbl>
      <w:tblPr>
        <w:tblStyle w:val="Tablaconcuadrcula1"/>
        <w:tblW w:w="13879" w:type="dxa"/>
        <w:jc w:val="center"/>
        <w:tblInd w:w="-1221" w:type="dxa"/>
        <w:tblLook w:val="04A0" w:firstRow="1" w:lastRow="0" w:firstColumn="1" w:lastColumn="0" w:noHBand="0" w:noVBand="1"/>
      </w:tblPr>
      <w:tblGrid>
        <w:gridCol w:w="1933"/>
        <w:gridCol w:w="1761"/>
        <w:gridCol w:w="4788"/>
        <w:gridCol w:w="899"/>
        <w:gridCol w:w="900"/>
        <w:gridCol w:w="899"/>
        <w:gridCol w:w="900"/>
        <w:gridCol w:w="900"/>
        <w:gridCol w:w="899"/>
      </w:tblGrid>
      <w:tr w:rsidR="00644EA3" w:rsidRPr="00644EA3" w:rsidTr="008C366B">
        <w:trPr>
          <w:trHeight w:val="729"/>
          <w:jc w:val="center"/>
        </w:trPr>
        <w:tc>
          <w:tcPr>
            <w:tcW w:w="1933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Para todas las áreas.</w:t>
            </w:r>
          </w:p>
        </w:tc>
        <w:tc>
          <w:tcPr>
            <w:tcW w:w="1761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transversales.</w:t>
            </w:r>
          </w:p>
        </w:tc>
        <w:tc>
          <w:tcPr>
            <w:tcW w:w="4788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Capacidad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1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2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3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4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5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Unidad 6</w:t>
            </w:r>
          </w:p>
        </w:tc>
      </w:tr>
      <w:tr w:rsidR="00644EA3" w:rsidRPr="00644EA3" w:rsidTr="008C366B">
        <w:trPr>
          <w:trHeight w:val="301"/>
          <w:jc w:val="center"/>
        </w:trPr>
        <w:tc>
          <w:tcPr>
            <w:tcW w:w="1933" w:type="dxa"/>
            <w:vMerge w:val="restart"/>
            <w:textDirection w:val="btLr"/>
            <w:vAlign w:val="center"/>
          </w:tcPr>
          <w:p w:rsidR="00644EA3" w:rsidRPr="00644EA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b/>
                <w:sz w:val="18"/>
                <w:szCs w:val="18"/>
              </w:rPr>
              <w:t>COMPETENCIAS TRANSVERSALES</w:t>
            </w: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Se desenvuelve en los entornos virtuales generados por las TIC.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Personaliza entornos virtuales.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644EA3" w:rsidRPr="00644EA3" w:rsidTr="008C366B">
        <w:trPr>
          <w:trHeight w:val="419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Gestiona información del entorno virtual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644EA3" w:rsidRPr="00644EA3" w:rsidTr="008C366B">
        <w:trPr>
          <w:trHeight w:val="270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Interactúa en entornos virtuales.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644EA3" w:rsidRPr="00644EA3" w:rsidTr="008C366B">
        <w:trPr>
          <w:trHeight w:val="273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Crea objetos virtuales en diversos formales.</w:t>
            </w:r>
          </w:p>
        </w:tc>
        <w:tc>
          <w:tcPr>
            <w:tcW w:w="899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644EA3" w:rsidRPr="00644EA3" w:rsidTr="008C366B">
        <w:trPr>
          <w:trHeight w:val="406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Gestiona su aprendizaje de manera autónoma.</w:t>
            </w:r>
          </w:p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Define metas de aprendizaje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644EA3" w:rsidRPr="00644EA3" w:rsidTr="008C366B">
        <w:trPr>
          <w:trHeight w:val="283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Organiza acciones estratégicas para alcanzar sus metas.</w:t>
            </w:r>
          </w:p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644EA3" w:rsidRPr="00644EA3" w:rsidTr="008C366B">
        <w:trPr>
          <w:trHeight w:val="417"/>
          <w:jc w:val="center"/>
        </w:trPr>
        <w:tc>
          <w:tcPr>
            <w:tcW w:w="1933" w:type="dxa"/>
            <w:vMerge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899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644EA3"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899" w:type="dxa"/>
            <w:vAlign w:val="center"/>
          </w:tcPr>
          <w:p w:rsidR="00644EA3" w:rsidRPr="00644EA3" w:rsidRDefault="00677549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x</w:t>
            </w: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644EA3" w:rsidRP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644EA3" w:rsidRPr="00644EA3" w:rsidRDefault="00644EA3" w:rsidP="00644EA3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416A8A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732B79">
        <w:rPr>
          <w:rFonts w:ascii="Cambria" w:eastAsia="Calibri" w:hAnsi="Cambria" w:cs="Times New Roman"/>
          <w:b/>
          <w:sz w:val="18"/>
          <w:szCs w:val="18"/>
        </w:rPr>
        <w:t>ENFOQUE Y ESTRATEGIAS METODOLÓGICAS DEL ÁREA:</w:t>
      </w: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A75FD3" w:rsidRPr="006124DE" w:rsidRDefault="00A75FD3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416A8A" w:rsidRDefault="00416A8A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F972D8" w:rsidRDefault="00F972D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F972D8" w:rsidRDefault="00F972D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F972D8" w:rsidRDefault="00F972D8" w:rsidP="006124DE">
      <w:pPr>
        <w:spacing w:after="0" w:line="240" w:lineRule="auto"/>
        <w:rPr>
          <w:rFonts w:ascii="Cambria" w:eastAsia="Calibri" w:hAnsi="Cambria" w:cs="Times New Roman"/>
          <w:sz w:val="18"/>
          <w:szCs w:val="18"/>
        </w:rPr>
      </w:pPr>
    </w:p>
    <w:p w:rsidR="00126CAD" w:rsidRPr="00644EA3" w:rsidRDefault="00126CAD" w:rsidP="00644EA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1951"/>
        <w:tblW w:w="14142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482"/>
      </w:tblGrid>
      <w:tr w:rsidR="00644EA3" w:rsidRPr="00A75FD3" w:rsidTr="00B318C6">
        <w:trPr>
          <w:cantSplit/>
          <w:trHeight w:val="3825"/>
        </w:trPr>
        <w:tc>
          <w:tcPr>
            <w:tcW w:w="1101" w:type="dxa"/>
            <w:textDirection w:val="btLr"/>
          </w:tcPr>
          <w:p w:rsidR="00644EA3" w:rsidRDefault="00644EA3" w:rsidP="00644EA3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644EA3" w:rsidRPr="003E1DE2" w:rsidRDefault="00644EA3" w:rsidP="00644EA3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3E1DE2">
              <w:rPr>
                <w:rFonts w:ascii="Cambria" w:eastAsia="Calibri" w:hAnsi="Cambria" w:cs="Times New Roman"/>
                <w:b/>
                <w:sz w:val="24"/>
                <w:szCs w:val="24"/>
              </w:rPr>
              <w:t>Historia, Geografía y Economía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   </w:t>
            </w:r>
          </w:p>
          <w:p w:rsidR="00644EA3" w:rsidRPr="00A75FD3" w:rsidRDefault="00644EA3" w:rsidP="00644EA3">
            <w:pPr>
              <w:ind w:left="113" w:right="113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18"/>
              </w:rPr>
              <w:t xml:space="preserve">           </w:t>
            </w: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ind w:left="113" w:right="113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Ciudadanía </w:t>
            </w: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    </w:t>
            </w: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activa </w:t>
            </w: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644EA3" w:rsidRPr="00A75FD3" w:rsidRDefault="00644EA3" w:rsidP="00644EA3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482" w:type="dxa"/>
          </w:tcPr>
          <w:p w:rsidR="00644EA3" w:rsidRPr="00126CAD" w:rsidRDefault="00644EA3" w:rsidP="00425F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Análisis de documento escrito </w:t>
            </w:r>
          </w:p>
          <w:p w:rsidR="00644EA3" w:rsidRPr="00B318C6" w:rsidRDefault="00644EA3" w:rsidP="00B318C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Procedimiento para investigar un tema histórico </w:t>
            </w:r>
          </w:p>
          <w:p w:rsidR="00644EA3" w:rsidRPr="00A75FD3" w:rsidRDefault="00644EA3" w:rsidP="00425F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Ensayo </w:t>
            </w:r>
          </w:p>
          <w:p w:rsidR="00644EA3" w:rsidRDefault="00644EA3" w:rsidP="00425F18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75FD3">
              <w:rPr>
                <w:rFonts w:ascii="Cambria" w:eastAsia="Calibri" w:hAnsi="Cambria" w:cs="Times New Roman"/>
                <w:sz w:val="18"/>
                <w:szCs w:val="18"/>
              </w:rPr>
              <w:t xml:space="preserve">Álbum geográfico 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Técnica de lectura.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Evaluación de fuentes: documentales, audiovisuales, monumentales.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Investiga mediante: fichaje, entrevista, resúmenes, síntesis, datos est</w:t>
            </w:r>
            <w:r w:rsidR="00677549">
              <w:rPr>
                <w:rFonts w:ascii="Cambria" w:hAnsi="Cambria" w:cs="Arial"/>
                <w:sz w:val="18"/>
                <w:szCs w:val="18"/>
              </w:rPr>
              <w:t>adísticos, visita a páginas web.</w:t>
            </w:r>
            <w:bookmarkStart w:id="0" w:name="_GoBack"/>
            <w:bookmarkEnd w:id="0"/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Confección y lectura de líneas de tiempo.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Debates, diálogo, lluvia de ideas.</w:t>
            </w:r>
          </w:p>
          <w:p w:rsidR="00644EA3" w:rsidRPr="00126CAD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57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Comentarios críticos.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68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Creación de historietas,</w:t>
            </w:r>
            <w:r w:rsidR="00B318C6">
              <w:rPr>
                <w:rFonts w:ascii="Cambria" w:hAnsi="Cambria" w:cs="Arial"/>
                <w:sz w:val="18"/>
                <w:szCs w:val="18"/>
              </w:rPr>
              <w:t xml:space="preserve"> caricaturas, dibujos,</w:t>
            </w:r>
            <w:r w:rsidRPr="00BB5A87">
              <w:rPr>
                <w:rFonts w:ascii="Cambria" w:hAnsi="Cambria" w:cs="Arial"/>
                <w:sz w:val="18"/>
                <w:szCs w:val="18"/>
              </w:rPr>
              <w:t xml:space="preserve"> material didáctico.</w:t>
            </w:r>
          </w:p>
          <w:p w:rsidR="00644EA3" w:rsidRPr="00BB5A87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Redacción de ensayos,  informes,  composiciones.</w:t>
            </w:r>
          </w:p>
          <w:p w:rsidR="00644EA3" w:rsidRPr="00BB5A87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Comentario de texto.</w:t>
            </w:r>
          </w:p>
          <w:p w:rsidR="00644EA3" w:rsidRPr="00BB5A87" w:rsidRDefault="00644EA3" w:rsidP="00425F18">
            <w:pPr>
              <w:numPr>
                <w:ilvl w:val="0"/>
                <w:numId w:val="8"/>
              </w:numPr>
              <w:tabs>
                <w:tab w:val="num" w:pos="368"/>
              </w:tabs>
              <w:ind w:left="368"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Análisis de películas, documentales, grabaciones, reportajes, testimonios, biografías, entrevistas como documentos históricos.</w:t>
            </w:r>
          </w:p>
          <w:p w:rsidR="00644EA3" w:rsidRPr="00BB5A87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Análisis de mapa histórico</w:t>
            </w:r>
          </w:p>
          <w:p w:rsidR="00644EA3" w:rsidRPr="00126CAD" w:rsidRDefault="00644EA3" w:rsidP="00425F18">
            <w:pPr>
              <w:numPr>
                <w:ilvl w:val="1"/>
                <w:numId w:val="9"/>
              </w:numPr>
              <w:tabs>
                <w:tab w:val="num" w:pos="567"/>
              </w:tabs>
              <w:ind w:firstLine="5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B5A87">
              <w:rPr>
                <w:rFonts w:ascii="Cambria" w:hAnsi="Cambria" w:cs="Arial"/>
                <w:sz w:val="18"/>
                <w:szCs w:val="18"/>
              </w:rPr>
              <w:t>Elaboración de un tema histórico.</w:t>
            </w:r>
          </w:p>
          <w:p w:rsidR="00644EA3" w:rsidRPr="00A75FD3" w:rsidRDefault="00644EA3" w:rsidP="00644EA3">
            <w:pPr>
              <w:pStyle w:val="Prrafodelista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644EA3" w:rsidRPr="00644EA3" w:rsidRDefault="00644EA3" w:rsidP="00644EA3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416A8A" w:rsidRDefault="00732B79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>P</w:t>
      </w:r>
      <w:r w:rsidR="00416A8A" w:rsidRPr="006124DE">
        <w:rPr>
          <w:rFonts w:ascii="Cambria" w:eastAsia="Calibri" w:hAnsi="Cambria" w:cs="Times New Roman"/>
          <w:b/>
          <w:sz w:val="18"/>
          <w:szCs w:val="18"/>
        </w:rPr>
        <w:t>RODUCTOS ANUALES</w:t>
      </w:r>
    </w:p>
    <w:p w:rsidR="00732B79" w:rsidRPr="006124DE" w:rsidRDefault="00732B79" w:rsidP="00732B79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416A8A" w:rsidRPr="00644EA3" w:rsidRDefault="00411BC8" w:rsidP="00644EA3">
      <w:pPr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Arial"/>
          <w:sz w:val="18"/>
          <w:szCs w:val="18"/>
          <w:lang w:val="es-MX"/>
        </w:rPr>
        <w:t xml:space="preserve">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411BC8">
        <w:rPr>
          <w:rFonts w:ascii="Cambria" w:eastAsia="Calibri" w:hAnsi="Cambria" w:cs="Times New Roman"/>
          <w:sz w:val="18"/>
          <w:szCs w:val="18"/>
        </w:rPr>
        <w:t>Portafolio sobe los productos</w:t>
      </w:r>
      <w:r w:rsidR="00644EA3">
        <w:rPr>
          <w:rFonts w:ascii="Cambria" w:eastAsia="Calibri" w:hAnsi="Cambria" w:cs="Times New Roman"/>
          <w:sz w:val="18"/>
          <w:szCs w:val="18"/>
        </w:rPr>
        <w:t xml:space="preserve"> trabajados por los estudiantes</w:t>
      </w:r>
      <w:r w:rsidR="00B318C6">
        <w:rPr>
          <w:rFonts w:ascii="Cambria" w:eastAsia="Calibri" w:hAnsi="Cambria" w:cs="Times New Roman"/>
          <w:sz w:val="18"/>
          <w:szCs w:val="18"/>
        </w:rPr>
        <w:t>-imágenes de la época.</w:t>
      </w:r>
    </w:p>
    <w:p w:rsidR="00732B79" w:rsidRPr="00644EA3" w:rsidRDefault="00416A8A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 w:rsidRPr="00732B79">
        <w:rPr>
          <w:rFonts w:ascii="Cambria" w:eastAsia="Calibri" w:hAnsi="Cambria" w:cs="Times New Roman"/>
          <w:b/>
          <w:sz w:val="18"/>
          <w:szCs w:val="18"/>
        </w:rPr>
        <w:t xml:space="preserve"> ORIENTACIONES PARA LA EVALUACIÓN</w:t>
      </w:r>
    </w:p>
    <w:p w:rsidR="00732B79" w:rsidRDefault="00732B79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318C6" w:rsidRDefault="00B318C6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318C6" w:rsidRDefault="00B318C6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tbl>
      <w:tblPr>
        <w:tblStyle w:val="Tablaconcuadrcula"/>
        <w:tblpPr w:leftFromText="141" w:rightFromText="141" w:vertAnchor="text" w:horzAnchor="margin" w:tblpXSpec="center" w:tblpY="25"/>
        <w:tblOverlap w:val="never"/>
        <w:tblW w:w="11939" w:type="dxa"/>
        <w:tblLayout w:type="fixed"/>
        <w:tblLook w:val="04A0" w:firstRow="1" w:lastRow="0" w:firstColumn="1" w:lastColumn="0" w:noHBand="0" w:noVBand="1"/>
      </w:tblPr>
      <w:tblGrid>
        <w:gridCol w:w="5369"/>
        <w:gridCol w:w="2103"/>
        <w:gridCol w:w="4467"/>
      </w:tblGrid>
      <w:tr w:rsidR="00B318C6" w:rsidRPr="00411BC8" w:rsidTr="00B318C6">
        <w:trPr>
          <w:trHeight w:val="148"/>
        </w:trPr>
        <w:tc>
          <w:tcPr>
            <w:tcW w:w="11939" w:type="dxa"/>
            <w:gridSpan w:val="3"/>
            <w:shd w:val="clear" w:color="auto" w:fill="D9D9D9" w:themeFill="background1" w:themeFillShade="D9"/>
          </w:tcPr>
          <w:p w:rsidR="00B318C6" w:rsidRPr="00411BC8" w:rsidRDefault="00B318C6" w:rsidP="00B318C6">
            <w:pPr>
              <w:pStyle w:val="Prrafodelista"/>
              <w:ind w:left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>0rientaciones para la evaluación</w:t>
            </w:r>
          </w:p>
        </w:tc>
      </w:tr>
      <w:tr w:rsidR="00B318C6" w:rsidRPr="00411BC8" w:rsidTr="00B318C6">
        <w:trPr>
          <w:trHeight w:val="140"/>
        </w:trPr>
        <w:tc>
          <w:tcPr>
            <w:tcW w:w="5369" w:type="dxa"/>
            <w:vMerge w:val="restart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Niveles de desempeño </w:t>
            </w: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Destacado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18-20</w:t>
            </w:r>
          </w:p>
        </w:tc>
      </w:tr>
      <w:tr w:rsidR="00B318C6" w:rsidRPr="00411BC8" w:rsidTr="00B318C6">
        <w:trPr>
          <w:trHeight w:val="157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Satisfactorio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14-17</w:t>
            </w:r>
          </w:p>
        </w:tc>
      </w:tr>
      <w:tr w:rsidR="00B318C6" w:rsidRPr="00411BC8" w:rsidTr="00B318C6">
        <w:trPr>
          <w:trHeight w:val="148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Proceso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11-13</w:t>
            </w:r>
          </w:p>
        </w:tc>
      </w:tr>
      <w:tr w:rsidR="00B318C6" w:rsidRPr="00411BC8" w:rsidTr="00B318C6">
        <w:trPr>
          <w:trHeight w:val="157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Inicio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00-10</w:t>
            </w:r>
          </w:p>
        </w:tc>
      </w:tr>
      <w:tr w:rsidR="00B318C6" w:rsidRPr="00411BC8" w:rsidTr="00B318C6">
        <w:trPr>
          <w:trHeight w:val="224"/>
        </w:trPr>
        <w:tc>
          <w:tcPr>
            <w:tcW w:w="5369" w:type="dxa"/>
            <w:vMerge w:val="restart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Escalas de desempeño </w:t>
            </w:r>
          </w:p>
          <w:p w:rsidR="00B318C6" w:rsidRPr="00411BC8" w:rsidRDefault="00B318C6" w:rsidP="00B318C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Optimo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Siempre supera los estándares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Bueno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 veces supera los estándares</w:t>
            </w:r>
          </w:p>
        </w:tc>
      </w:tr>
      <w:tr w:rsidR="00B318C6" w:rsidRPr="00411BC8" w:rsidTr="00B318C6">
        <w:trPr>
          <w:trHeight w:val="176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Regular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Satisface los estándares</w:t>
            </w:r>
          </w:p>
        </w:tc>
      </w:tr>
      <w:tr w:rsidR="00B318C6" w:rsidRPr="00411BC8" w:rsidTr="00B318C6">
        <w:trPr>
          <w:trHeight w:val="289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Apenas aceptable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A veces por debajo de los estándares </w:t>
            </w:r>
          </w:p>
        </w:tc>
      </w:tr>
      <w:tr w:rsidR="00B318C6" w:rsidRPr="00411BC8" w:rsidTr="00B318C6">
        <w:trPr>
          <w:trHeight w:val="265"/>
        </w:trPr>
        <w:tc>
          <w:tcPr>
            <w:tcW w:w="5369" w:type="dxa"/>
            <w:vMerge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Deficiente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Siempre está por debajo de los estándares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Calificativo al final de año </w:t>
            </w: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Destacado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  14-17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Inicio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>Intervención oral, saberes previos, lluvias de ideas.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11BC8">
              <w:rPr>
                <w:rFonts w:ascii="Cambria" w:hAnsi="Cambria"/>
                <w:b/>
                <w:sz w:val="18"/>
                <w:szCs w:val="18"/>
              </w:rPr>
              <w:t xml:space="preserve">Momentos </w:t>
            </w: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Proceso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Lista de cotejo , ficha de observación, rubricas </w:t>
            </w:r>
          </w:p>
        </w:tc>
      </w:tr>
      <w:tr w:rsidR="00B318C6" w:rsidRPr="00411BC8" w:rsidTr="00B318C6">
        <w:trPr>
          <w:trHeight w:val="264"/>
        </w:trPr>
        <w:tc>
          <w:tcPr>
            <w:tcW w:w="5369" w:type="dxa"/>
            <w:shd w:val="clear" w:color="auto" w:fill="F2F2F2" w:themeFill="background1" w:themeFillShade="F2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103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Final </w:t>
            </w:r>
          </w:p>
        </w:tc>
        <w:tc>
          <w:tcPr>
            <w:tcW w:w="4467" w:type="dxa"/>
          </w:tcPr>
          <w:p w:rsidR="00B318C6" w:rsidRPr="00411BC8" w:rsidRDefault="00B318C6" w:rsidP="00B318C6">
            <w:pPr>
              <w:pStyle w:val="Prrafodelista"/>
              <w:ind w:left="0"/>
              <w:jc w:val="both"/>
              <w:rPr>
                <w:rFonts w:ascii="Cambria" w:hAnsi="Cambria"/>
                <w:sz w:val="18"/>
                <w:szCs w:val="18"/>
              </w:rPr>
            </w:pPr>
            <w:r w:rsidRPr="00411BC8">
              <w:rPr>
                <w:rFonts w:ascii="Cambria" w:hAnsi="Cambria"/>
                <w:sz w:val="18"/>
                <w:szCs w:val="18"/>
              </w:rPr>
              <w:t xml:space="preserve">Pruebas de unidad, prácticas </w:t>
            </w:r>
          </w:p>
        </w:tc>
      </w:tr>
    </w:tbl>
    <w:p w:rsidR="00B318C6" w:rsidRDefault="00B318C6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Default="00411BC8" w:rsidP="00644EA3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Pr="00126CAD" w:rsidRDefault="00BB5A87" w:rsidP="00425F18">
      <w:pPr>
        <w:pStyle w:val="Prrafodelista"/>
        <w:numPr>
          <w:ilvl w:val="0"/>
          <w:numId w:val="2"/>
        </w:numPr>
        <w:spacing w:after="0"/>
        <w:ind w:left="284" w:hanging="426"/>
        <w:rPr>
          <w:rFonts w:ascii="Cambria" w:eastAsia="Arial Unicode MS" w:hAnsi="Cambria" w:cs="Arial"/>
          <w:b/>
          <w:sz w:val="18"/>
          <w:szCs w:val="18"/>
        </w:rPr>
      </w:pPr>
      <w:r w:rsidRPr="00126CAD">
        <w:rPr>
          <w:rFonts w:ascii="Cambria" w:eastAsia="Calibri" w:hAnsi="Cambria" w:cs="Times New Roman"/>
          <w:b/>
          <w:sz w:val="18"/>
          <w:szCs w:val="18"/>
        </w:rPr>
        <w:t xml:space="preserve"> </w:t>
      </w:r>
      <w:r w:rsidRPr="00126CAD">
        <w:rPr>
          <w:rFonts w:ascii="Cambria" w:eastAsia="Arial Unicode MS" w:hAnsi="Cambria" w:cs="Arial"/>
          <w:b/>
          <w:sz w:val="18"/>
          <w:szCs w:val="18"/>
        </w:rPr>
        <w:t xml:space="preserve">MEDIOS Y MATERIALES </w:t>
      </w: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page" w:tblpX="1780" w:tblpY="3226"/>
        <w:tblW w:w="8330" w:type="dxa"/>
        <w:tblLook w:val="04A0" w:firstRow="1" w:lastRow="0" w:firstColumn="1" w:lastColumn="0" w:noHBand="0" w:noVBand="1"/>
      </w:tblPr>
      <w:tblGrid>
        <w:gridCol w:w="2849"/>
        <w:gridCol w:w="5481"/>
      </w:tblGrid>
      <w:tr w:rsidR="00644EA3" w:rsidTr="00644EA3">
        <w:trPr>
          <w:trHeight w:val="1374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>Docente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Libros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>Módulos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Pizarra y plumones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Videos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 Laptops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 Cañón de multimedia </w:t>
            </w: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644EA3" w:rsidTr="00644EA3">
        <w:trPr>
          <w:trHeight w:val="1587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44EA3" w:rsidRPr="008C366B" w:rsidRDefault="00644EA3" w:rsidP="00644EA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Estudiante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Cuadernos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Libros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Lapiceros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Hojas impresas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Papelotes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Plumones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Colores </w:t>
            </w:r>
          </w:p>
          <w:p w:rsidR="00644EA3" w:rsidRPr="008C366B" w:rsidRDefault="00644EA3" w:rsidP="00425F18">
            <w:pPr>
              <w:numPr>
                <w:ilvl w:val="0"/>
                <w:numId w:val="10"/>
              </w:numPr>
              <w:spacing w:after="160"/>
              <w:contextualSpacing/>
              <w:rPr>
                <w:rFonts w:ascii="Cambria" w:hAnsi="Cambria"/>
                <w:sz w:val="18"/>
                <w:szCs w:val="18"/>
              </w:rPr>
            </w:pPr>
            <w:r w:rsidRPr="008C366B">
              <w:rPr>
                <w:rFonts w:ascii="Cambria" w:hAnsi="Cambria"/>
                <w:sz w:val="18"/>
                <w:szCs w:val="18"/>
              </w:rPr>
              <w:t xml:space="preserve">Papel bond </w:t>
            </w:r>
          </w:p>
        </w:tc>
      </w:tr>
    </w:tbl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BB5A87" w:rsidRPr="00BB5A87" w:rsidRDefault="00BB5A87" w:rsidP="00BB5A87">
      <w:pPr>
        <w:spacing w:after="0"/>
        <w:ind w:left="-284"/>
        <w:contextualSpacing/>
        <w:rPr>
          <w:rFonts w:ascii="Cambria" w:eastAsia="Arial Unicode MS" w:hAnsi="Cambria" w:cs="Arial"/>
          <w:b/>
          <w:sz w:val="18"/>
          <w:szCs w:val="18"/>
        </w:rPr>
      </w:pPr>
    </w:p>
    <w:p w:rsidR="00411BC8" w:rsidRDefault="00411BC8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732B79">
      <w:pPr>
        <w:spacing w:after="0" w:line="240" w:lineRule="auto"/>
        <w:ind w:left="284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BB5A87" w:rsidRDefault="00BB5A87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644EA3" w:rsidRDefault="00644EA3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644EA3" w:rsidRDefault="00644EA3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644EA3" w:rsidRDefault="00644EA3" w:rsidP="00126CAD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1BC8" w:rsidRPr="00732B79" w:rsidRDefault="00411BC8" w:rsidP="002465AC">
      <w:pPr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416A8A" w:rsidRDefault="00BB5A87" w:rsidP="00425F18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Cambria" w:eastAsia="Calibri" w:hAnsi="Cambria" w:cs="Times New Roman"/>
          <w:b/>
          <w:sz w:val="18"/>
          <w:szCs w:val="18"/>
        </w:rPr>
      </w:pPr>
      <w:r>
        <w:rPr>
          <w:rFonts w:ascii="Cambria" w:eastAsia="Calibri" w:hAnsi="Cambria" w:cs="Times New Roman"/>
          <w:b/>
          <w:sz w:val="18"/>
          <w:szCs w:val="18"/>
        </w:rPr>
        <w:t xml:space="preserve"> BIBLIOGRAFIA </w:t>
      </w:r>
    </w:p>
    <w:p w:rsidR="00BB5A87" w:rsidRDefault="00BB5A87" w:rsidP="00BB5A87">
      <w:pPr>
        <w:spacing w:after="0" w:line="240" w:lineRule="auto"/>
        <w:rPr>
          <w:rFonts w:ascii="Cambria" w:eastAsia="Calibri" w:hAnsi="Cambria" w:cs="Times New Roman"/>
          <w:b/>
          <w:sz w:val="18"/>
          <w:szCs w:val="18"/>
        </w:rPr>
      </w:pPr>
    </w:p>
    <w:p w:rsidR="00C95E02" w:rsidRPr="00C95E02" w:rsidRDefault="00C95E02" w:rsidP="00C95E02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</w:t>
      </w:r>
      <w:r w:rsidRPr="00C95E02">
        <w:rPr>
          <w:rFonts w:ascii="Cambria" w:hAnsi="Cambria"/>
          <w:b/>
          <w:sz w:val="18"/>
          <w:szCs w:val="18"/>
        </w:rPr>
        <w:t>Recursos para el docente</w:t>
      </w:r>
      <w:r w:rsidRPr="00C95E02">
        <w:rPr>
          <w:rFonts w:ascii="Cambria" w:hAnsi="Cambria"/>
          <w:sz w:val="18"/>
          <w:szCs w:val="18"/>
        </w:rPr>
        <w:t>:</w:t>
      </w:r>
    </w:p>
    <w:p w:rsidR="00C95E02" w:rsidRPr="00C95E02" w:rsidRDefault="00C95E02" w:rsidP="00425F18">
      <w:pPr>
        <w:pStyle w:val="Prrafodelista"/>
        <w:numPr>
          <w:ilvl w:val="0"/>
          <w:numId w:val="12"/>
        </w:numPr>
        <w:rPr>
          <w:rFonts w:ascii="Cambria" w:hAnsi="Cambria"/>
          <w:b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>Ministerio de Educación (2015). Ruta de Aprendizaje de Historia, Geografía y Economía VII.</w:t>
      </w:r>
    </w:p>
    <w:p w:rsidR="00C95E02" w:rsidRPr="008C366B" w:rsidRDefault="00C95E02" w:rsidP="00425F18">
      <w:pPr>
        <w:pStyle w:val="Prrafodelista"/>
        <w:numPr>
          <w:ilvl w:val="0"/>
          <w:numId w:val="12"/>
        </w:numPr>
        <w:rPr>
          <w:rFonts w:ascii="Cambria" w:hAnsi="Cambria"/>
          <w:b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>Ministerio de Educación (2012). Manual para el Docente 3. Lima: Editorial Santillana.</w:t>
      </w:r>
    </w:p>
    <w:p w:rsidR="008C366B" w:rsidRPr="00C95E02" w:rsidRDefault="008C366B" w:rsidP="00425F18">
      <w:pPr>
        <w:pStyle w:val="Prrafodelista"/>
        <w:numPr>
          <w:ilvl w:val="0"/>
          <w:numId w:val="12"/>
        </w:num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>Guía docente SM. Historia, Geografía y Economía.</w:t>
      </w:r>
    </w:p>
    <w:p w:rsidR="00C95E02" w:rsidRPr="00C95E02" w:rsidRDefault="00C95E02" w:rsidP="00C95E02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</w:t>
      </w:r>
      <w:r w:rsidRPr="00C95E02">
        <w:rPr>
          <w:rFonts w:ascii="Cambria" w:hAnsi="Cambria"/>
          <w:b/>
          <w:sz w:val="18"/>
          <w:szCs w:val="18"/>
        </w:rPr>
        <w:t>Recursos para el Estudiante:</w:t>
      </w:r>
    </w:p>
    <w:p w:rsidR="00C95E02" w:rsidRDefault="00C95E02" w:rsidP="00425F18">
      <w:pPr>
        <w:pStyle w:val="Prrafodelista"/>
        <w:numPr>
          <w:ilvl w:val="0"/>
          <w:numId w:val="11"/>
        </w:numPr>
        <w:rPr>
          <w:rFonts w:ascii="Cambria" w:hAnsi="Cambria"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 xml:space="preserve"> Historia, Geografía y Economía</w:t>
      </w:r>
      <w:r w:rsidR="008C366B">
        <w:rPr>
          <w:rFonts w:ascii="Cambria" w:hAnsi="Cambria"/>
          <w:sz w:val="18"/>
          <w:szCs w:val="18"/>
        </w:rPr>
        <w:t xml:space="preserve"> 3ero</w:t>
      </w:r>
      <w:r w:rsidRPr="00C95E02">
        <w:rPr>
          <w:rFonts w:ascii="Cambria" w:hAnsi="Cambria"/>
          <w:sz w:val="18"/>
          <w:szCs w:val="18"/>
        </w:rPr>
        <w:t>.  Lima: Editorial Santillana.</w:t>
      </w:r>
    </w:p>
    <w:p w:rsidR="008C366B" w:rsidRPr="00C95E02" w:rsidRDefault="008C366B" w:rsidP="00425F18">
      <w:pPr>
        <w:pStyle w:val="Prrafodelista"/>
        <w:numPr>
          <w:ilvl w:val="0"/>
          <w:numId w:val="11"/>
        </w:numPr>
        <w:rPr>
          <w:rFonts w:ascii="Cambria" w:hAnsi="Cambria"/>
          <w:sz w:val="18"/>
          <w:szCs w:val="18"/>
        </w:rPr>
      </w:pPr>
      <w:r w:rsidRPr="00C95E02">
        <w:rPr>
          <w:rFonts w:ascii="Cambria" w:hAnsi="Cambria"/>
          <w:sz w:val="18"/>
          <w:szCs w:val="18"/>
        </w:rPr>
        <w:t>Historia, Geografía y Economía</w:t>
      </w:r>
      <w:r>
        <w:rPr>
          <w:rFonts w:ascii="Cambria" w:hAnsi="Cambria"/>
          <w:sz w:val="18"/>
          <w:szCs w:val="18"/>
        </w:rPr>
        <w:t xml:space="preserve"> 3ero</w:t>
      </w:r>
      <w:r w:rsidRPr="00C95E02">
        <w:rPr>
          <w:rFonts w:ascii="Cambria" w:hAnsi="Cambria"/>
          <w:sz w:val="18"/>
          <w:szCs w:val="18"/>
        </w:rPr>
        <w:t xml:space="preserve">. </w:t>
      </w:r>
      <w:r>
        <w:rPr>
          <w:rFonts w:ascii="Cambria" w:hAnsi="Cambria"/>
          <w:sz w:val="18"/>
          <w:szCs w:val="18"/>
        </w:rPr>
        <w:t>SM-Para vivir juntos.</w:t>
      </w:r>
    </w:p>
    <w:p w:rsidR="00732B79" w:rsidRPr="00C95E02" w:rsidRDefault="00732B79" w:rsidP="00732B79">
      <w:pPr>
        <w:pStyle w:val="Prrafodelista"/>
        <w:spacing w:after="0" w:line="240" w:lineRule="auto"/>
        <w:ind w:left="284"/>
        <w:rPr>
          <w:rFonts w:ascii="Cambria" w:eastAsia="Calibri" w:hAnsi="Cambria" w:cs="Times New Roman"/>
          <w:b/>
          <w:sz w:val="18"/>
          <w:szCs w:val="18"/>
        </w:rPr>
      </w:pPr>
    </w:p>
    <w:p w:rsidR="00050BD2" w:rsidRPr="00C95E02" w:rsidRDefault="00050BD2" w:rsidP="00BB5A87">
      <w:pPr>
        <w:pStyle w:val="Prrafodelista"/>
        <w:spacing w:after="0" w:line="240" w:lineRule="auto"/>
        <w:rPr>
          <w:rFonts w:ascii="Cambria" w:eastAsia="SimSun" w:hAnsi="Cambria" w:cs="Times New Roman"/>
          <w:sz w:val="18"/>
          <w:szCs w:val="18"/>
          <w:lang w:val="es-ES" w:eastAsia="zh-CN"/>
        </w:rPr>
      </w:pPr>
    </w:p>
    <w:p w:rsidR="000C74D8" w:rsidRPr="00C95E02" w:rsidRDefault="000C74D8" w:rsidP="006124DE">
      <w:pPr>
        <w:spacing w:after="0" w:line="240" w:lineRule="auto"/>
        <w:ind w:left="-426"/>
        <w:rPr>
          <w:rFonts w:ascii="Cambria" w:eastAsia="Calibri" w:hAnsi="Cambria" w:cs="Times New Roman"/>
          <w:sz w:val="18"/>
          <w:szCs w:val="18"/>
        </w:rPr>
      </w:pPr>
    </w:p>
    <w:p w:rsidR="000C74D8" w:rsidRPr="006124DE" w:rsidRDefault="000C74D8" w:rsidP="006124DE">
      <w:pPr>
        <w:spacing w:after="0" w:line="240" w:lineRule="auto"/>
        <w:ind w:left="-426"/>
        <w:rPr>
          <w:rFonts w:ascii="Cambria" w:eastAsia="Times New Roman" w:hAnsi="Cambria" w:cs="Calibri"/>
          <w:b/>
          <w:sz w:val="18"/>
          <w:szCs w:val="18"/>
          <w:lang w:val="es-ES_tradnl" w:eastAsia="es-ES"/>
        </w:rPr>
      </w:pPr>
    </w:p>
    <w:p w:rsidR="00260E0E" w:rsidRPr="006124DE" w:rsidRDefault="00260E0E" w:rsidP="006124DE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260E0E" w:rsidRPr="006124DE" w:rsidSect="00A75FD3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30" w:rsidRDefault="00C56C30" w:rsidP="00EE645E">
      <w:pPr>
        <w:spacing w:after="0" w:line="240" w:lineRule="auto"/>
      </w:pPr>
      <w:r>
        <w:separator/>
      </w:r>
    </w:p>
  </w:endnote>
  <w:endnote w:type="continuationSeparator" w:id="0">
    <w:p w:rsidR="00C56C30" w:rsidRDefault="00C56C30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30" w:rsidRDefault="00C56C30" w:rsidP="00EE645E">
      <w:pPr>
        <w:spacing w:after="0" w:line="240" w:lineRule="auto"/>
      </w:pPr>
      <w:r>
        <w:separator/>
      </w:r>
    </w:p>
  </w:footnote>
  <w:footnote w:type="continuationSeparator" w:id="0">
    <w:p w:rsidR="00C56C30" w:rsidRDefault="00C56C30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67" w:rsidRPr="00F85749" w:rsidRDefault="00D84E67">
    <w:pPr>
      <w:pStyle w:val="Encabezado"/>
      <w:rPr>
        <w:rFonts w:ascii="Renfrew" w:hAnsi="Renfrew"/>
        <w:lang w:val="es-ES"/>
      </w:rPr>
    </w:pPr>
    <w:r w:rsidRPr="00F85749">
      <w:rPr>
        <w:rFonts w:ascii="Renfrew" w:hAnsi="Renfrew"/>
        <w:lang w:val="es-ES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9CC"/>
    <w:multiLevelType w:val="hybridMultilevel"/>
    <w:tmpl w:val="F6B061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A287B"/>
    <w:multiLevelType w:val="hybridMultilevel"/>
    <w:tmpl w:val="43C8D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45436"/>
    <w:multiLevelType w:val="hybridMultilevel"/>
    <w:tmpl w:val="CC50D0A0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7ACB"/>
    <w:multiLevelType w:val="hybridMultilevel"/>
    <w:tmpl w:val="72F6DB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D3DE7"/>
    <w:multiLevelType w:val="hybridMultilevel"/>
    <w:tmpl w:val="73C6F268"/>
    <w:lvl w:ilvl="0" w:tplc="98FA38F0">
      <w:start w:val="1"/>
      <w:numFmt w:val="bullet"/>
      <w:lvlText w:val=""/>
      <w:lvlJc w:val="left"/>
      <w:pPr>
        <w:tabs>
          <w:tab w:val="num" w:pos="644"/>
        </w:tabs>
        <w:ind w:left="360" w:hanging="360"/>
      </w:pPr>
      <w:rPr>
        <w:rFonts w:ascii="Wingdings" w:hAnsi="Wingdings" w:hint="default"/>
      </w:rPr>
    </w:lvl>
    <w:lvl w:ilvl="1" w:tplc="317018C0">
      <w:start w:val="1"/>
      <w:numFmt w:val="bullet"/>
      <w:lvlText w:val=""/>
      <w:lvlJc w:val="left"/>
      <w:pPr>
        <w:tabs>
          <w:tab w:val="num" w:pos="473"/>
        </w:tabs>
        <w:ind w:left="36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C530AC"/>
    <w:multiLevelType w:val="hybridMultilevel"/>
    <w:tmpl w:val="EABE00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F6300"/>
    <w:multiLevelType w:val="hybridMultilevel"/>
    <w:tmpl w:val="2F72B486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A0FAD"/>
    <w:multiLevelType w:val="hybridMultilevel"/>
    <w:tmpl w:val="FB2EAED0"/>
    <w:lvl w:ilvl="0" w:tplc="C9CC38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44CAB"/>
    <w:multiLevelType w:val="hybridMultilevel"/>
    <w:tmpl w:val="997A686A"/>
    <w:lvl w:ilvl="0" w:tplc="2BC8E6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C29D2"/>
    <w:multiLevelType w:val="hybridMultilevel"/>
    <w:tmpl w:val="18FAB6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8A"/>
    <w:rsid w:val="00003B32"/>
    <w:rsid w:val="00050BD2"/>
    <w:rsid w:val="00077114"/>
    <w:rsid w:val="000C74D8"/>
    <w:rsid w:val="00115FE0"/>
    <w:rsid w:val="00126CAD"/>
    <w:rsid w:val="00137263"/>
    <w:rsid w:val="00156818"/>
    <w:rsid w:val="00172FCC"/>
    <w:rsid w:val="001C0F16"/>
    <w:rsid w:val="002442DD"/>
    <w:rsid w:val="002465AC"/>
    <w:rsid w:val="00256762"/>
    <w:rsid w:val="00260E0E"/>
    <w:rsid w:val="00290CF8"/>
    <w:rsid w:val="002A53FB"/>
    <w:rsid w:val="002B17FE"/>
    <w:rsid w:val="002B2D13"/>
    <w:rsid w:val="002C0B1A"/>
    <w:rsid w:val="003402EF"/>
    <w:rsid w:val="00362AB9"/>
    <w:rsid w:val="003D26F3"/>
    <w:rsid w:val="003E1DE2"/>
    <w:rsid w:val="003F59DA"/>
    <w:rsid w:val="004033E3"/>
    <w:rsid w:val="0040764A"/>
    <w:rsid w:val="00411BC8"/>
    <w:rsid w:val="00416A8A"/>
    <w:rsid w:val="00425F18"/>
    <w:rsid w:val="00426838"/>
    <w:rsid w:val="00427752"/>
    <w:rsid w:val="00427FF6"/>
    <w:rsid w:val="004B2009"/>
    <w:rsid w:val="005033A1"/>
    <w:rsid w:val="0058178D"/>
    <w:rsid w:val="00584EC3"/>
    <w:rsid w:val="005D25E1"/>
    <w:rsid w:val="005F4B45"/>
    <w:rsid w:val="00600B8B"/>
    <w:rsid w:val="006124DE"/>
    <w:rsid w:val="006247B9"/>
    <w:rsid w:val="00644EA3"/>
    <w:rsid w:val="00652DB3"/>
    <w:rsid w:val="00653BD2"/>
    <w:rsid w:val="00677549"/>
    <w:rsid w:val="006E29E6"/>
    <w:rsid w:val="006E43D3"/>
    <w:rsid w:val="006F660F"/>
    <w:rsid w:val="00702A0F"/>
    <w:rsid w:val="00703B25"/>
    <w:rsid w:val="00710D1B"/>
    <w:rsid w:val="00732B79"/>
    <w:rsid w:val="00767BEC"/>
    <w:rsid w:val="0077019A"/>
    <w:rsid w:val="00852EF4"/>
    <w:rsid w:val="00873087"/>
    <w:rsid w:val="00881582"/>
    <w:rsid w:val="00884810"/>
    <w:rsid w:val="0089486D"/>
    <w:rsid w:val="008C366B"/>
    <w:rsid w:val="0090361B"/>
    <w:rsid w:val="00904C07"/>
    <w:rsid w:val="00922EF9"/>
    <w:rsid w:val="00931120"/>
    <w:rsid w:val="0095370A"/>
    <w:rsid w:val="009633CE"/>
    <w:rsid w:val="009C2B5E"/>
    <w:rsid w:val="00A03123"/>
    <w:rsid w:val="00A44D10"/>
    <w:rsid w:val="00A75FD3"/>
    <w:rsid w:val="00AA36D1"/>
    <w:rsid w:val="00AB7B38"/>
    <w:rsid w:val="00AF2271"/>
    <w:rsid w:val="00B318C6"/>
    <w:rsid w:val="00B55948"/>
    <w:rsid w:val="00B90797"/>
    <w:rsid w:val="00BB5A87"/>
    <w:rsid w:val="00BD02CF"/>
    <w:rsid w:val="00BE651C"/>
    <w:rsid w:val="00BF1040"/>
    <w:rsid w:val="00C56C30"/>
    <w:rsid w:val="00C939FC"/>
    <w:rsid w:val="00C95E02"/>
    <w:rsid w:val="00CA0081"/>
    <w:rsid w:val="00CA0B80"/>
    <w:rsid w:val="00CA3AC9"/>
    <w:rsid w:val="00CC5643"/>
    <w:rsid w:val="00CE46BF"/>
    <w:rsid w:val="00D06B34"/>
    <w:rsid w:val="00D805D3"/>
    <w:rsid w:val="00D84E67"/>
    <w:rsid w:val="00D93A10"/>
    <w:rsid w:val="00E006FC"/>
    <w:rsid w:val="00E21FAF"/>
    <w:rsid w:val="00E31DAC"/>
    <w:rsid w:val="00E96641"/>
    <w:rsid w:val="00EE645E"/>
    <w:rsid w:val="00F06B38"/>
    <w:rsid w:val="00F61C68"/>
    <w:rsid w:val="00F972D8"/>
    <w:rsid w:val="00F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A53FB"/>
  </w:style>
  <w:style w:type="paragraph" w:styleId="Textodeglobo">
    <w:name w:val="Balloon Text"/>
    <w:basedOn w:val="Normal"/>
    <w:link w:val="TextodegloboCar"/>
    <w:uiPriority w:val="99"/>
    <w:semiHidden/>
    <w:unhideWhenUsed/>
    <w:rsid w:val="003E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D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A53FB"/>
  </w:style>
  <w:style w:type="paragraph" w:styleId="Textodeglobo">
    <w:name w:val="Balloon Text"/>
    <w:basedOn w:val="Normal"/>
    <w:link w:val="TextodegloboCar"/>
    <w:uiPriority w:val="99"/>
    <w:semiHidden/>
    <w:unhideWhenUsed/>
    <w:rsid w:val="003E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7E18-4001-43D2-9F87-61E7A065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1871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Martín Segura</cp:lastModifiedBy>
  <cp:revision>10</cp:revision>
  <cp:lastPrinted>2018-06-08T00:35:00Z</cp:lastPrinted>
  <dcterms:created xsi:type="dcterms:W3CDTF">2020-02-24T22:08:00Z</dcterms:created>
  <dcterms:modified xsi:type="dcterms:W3CDTF">2020-03-03T18:02:00Z</dcterms:modified>
</cp:coreProperties>
</file>