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2994"/>
        <w:gridCol w:w="2866"/>
        <w:gridCol w:w="3083"/>
        <w:gridCol w:w="3021"/>
      </w:tblGrid>
      <w:tr w:rsidR="008243F3" w:rsidRPr="005071F9" w:rsidTr="008E1C34">
        <w:tc>
          <w:tcPr>
            <w:tcW w:w="14452" w:type="dxa"/>
            <w:gridSpan w:val="5"/>
            <w:shd w:val="clear" w:color="auto" w:fill="D9D9D9" w:themeFill="background1" w:themeFillShade="D9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VIII APRENDIZAJES ESPERADOS.</w:t>
            </w:r>
          </w:p>
        </w:tc>
      </w:tr>
      <w:tr w:rsidR="008243F3" w:rsidRPr="005071F9" w:rsidTr="008E1C34">
        <w:tc>
          <w:tcPr>
            <w:tcW w:w="2215" w:type="dxa"/>
            <w:shd w:val="clear" w:color="auto" w:fill="FABF8F" w:themeFill="accent6" w:themeFillTint="99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3064" w:type="dxa"/>
            <w:shd w:val="clear" w:color="auto" w:fill="FABF8F" w:themeFill="accent6" w:themeFillTint="99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2943" w:type="dxa"/>
            <w:shd w:val="clear" w:color="auto" w:fill="FABF8F" w:themeFill="accent6" w:themeFillTint="99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174" w:type="dxa"/>
            <w:shd w:val="clear" w:color="auto" w:fill="FABF8F" w:themeFill="accent6" w:themeFillTint="99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056" w:type="dxa"/>
            <w:shd w:val="clear" w:color="auto" w:fill="FABF8F" w:themeFill="accent6" w:themeFillTint="99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8243F3" w:rsidRPr="005071F9" w:rsidTr="008E1C34">
        <w:tc>
          <w:tcPr>
            <w:tcW w:w="2215" w:type="dxa"/>
            <w:vMerge w:val="restart"/>
            <w:vAlign w:val="center"/>
          </w:tcPr>
          <w:p w:rsidR="008243F3" w:rsidRPr="0023609E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3609E">
              <w:rPr>
                <w:rFonts w:ascii="Cambria" w:hAnsi="Cambria"/>
                <w:b/>
                <w:sz w:val="18"/>
                <w:szCs w:val="18"/>
              </w:rPr>
              <w:t xml:space="preserve">Historia, Geografía y Economía </w:t>
            </w:r>
          </w:p>
        </w:tc>
        <w:tc>
          <w:tcPr>
            <w:tcW w:w="3064" w:type="dxa"/>
            <w:vMerge w:val="restart"/>
            <w:vAlign w:val="center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2943" w:type="dxa"/>
          </w:tcPr>
          <w:p w:rsidR="008243F3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243F3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243F3" w:rsidRPr="005071F9" w:rsidRDefault="008243F3" w:rsidP="008E1C34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3174" w:type="dxa"/>
          </w:tcPr>
          <w:p w:rsidR="008243F3" w:rsidRDefault="008243F3" w:rsidP="008243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0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Conoce y explica cuáles fueron las restauraciones y revoluciones liberales de 1830 y 1848. </w:t>
            </w:r>
          </w:p>
          <w:p w:rsidR="008243F3" w:rsidRDefault="008243F3" w:rsidP="008243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0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Analiza y explica la reacción absolutista y la doctrina de Monroe. </w:t>
            </w:r>
          </w:p>
          <w:p w:rsidR="008243F3" w:rsidRPr="00B51079" w:rsidRDefault="008243F3" w:rsidP="008243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0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las características de las revoluciones industriales.</w:t>
            </w:r>
          </w:p>
        </w:tc>
        <w:tc>
          <w:tcPr>
            <w:tcW w:w="3056" w:type="dxa"/>
          </w:tcPr>
          <w:p w:rsidR="008243F3" w:rsidRPr="000549EF" w:rsidRDefault="008243F3" w:rsidP="008E1C34">
            <w:pPr>
              <w:ind w:left="720"/>
              <w:contextualSpacing/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</w:pPr>
            <w:r w:rsidRPr="000549EF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Restauración y revolu</w:t>
            </w:r>
            <w:r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ciones liberales de 1830 y 1848:</w:t>
            </w:r>
          </w:p>
          <w:p w:rsidR="008243F3" w:rsidRPr="000549EF" w:rsidRDefault="008243F3" w:rsidP="008243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</w:pPr>
            <w:r w:rsidRPr="000549EF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Reacción absolutista.</w:t>
            </w:r>
          </w:p>
          <w:p w:rsidR="008243F3" w:rsidRPr="000549EF" w:rsidRDefault="008243F3" w:rsidP="008243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</w:pPr>
            <w:r w:rsidRPr="000549EF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Restauración.</w:t>
            </w:r>
          </w:p>
          <w:p w:rsidR="008243F3" w:rsidRPr="000549EF" w:rsidRDefault="008243F3" w:rsidP="008243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</w:pPr>
            <w:r w:rsidRPr="000549EF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Doctrina de Monroe.</w:t>
            </w:r>
          </w:p>
          <w:p w:rsidR="008243F3" w:rsidRPr="008F5831" w:rsidRDefault="008243F3" w:rsidP="008243F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</w:pPr>
            <w:r w:rsidRPr="000549EF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Revolución Industrial-consecuencias.</w:t>
            </w:r>
          </w:p>
        </w:tc>
      </w:tr>
      <w:tr w:rsidR="008243F3" w:rsidRPr="005071F9" w:rsidTr="008E1C34">
        <w:tc>
          <w:tcPr>
            <w:tcW w:w="2215" w:type="dxa"/>
            <w:vMerge/>
            <w:vAlign w:val="center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  <w:vAlign w:val="center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3174" w:type="dxa"/>
          </w:tcPr>
          <w:p w:rsidR="008243F3" w:rsidRDefault="008243F3" w:rsidP="00824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3" w:hanging="34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Elabora líneas de tiempo sobre los acontecimientos del cómo se llevó a cabo la unificación italiana y alemana.</w:t>
            </w:r>
          </w:p>
          <w:p w:rsidR="008243F3" w:rsidRPr="00DD386D" w:rsidRDefault="008243F3" w:rsidP="008243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3" w:hanging="34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Explica el cómo se desarrollaron estas unificaciones. </w:t>
            </w:r>
          </w:p>
        </w:tc>
        <w:tc>
          <w:tcPr>
            <w:tcW w:w="3056" w:type="dxa"/>
          </w:tcPr>
          <w:p w:rsidR="008243F3" w:rsidRPr="000549EF" w:rsidRDefault="008243F3" w:rsidP="008243F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68" w:hanging="365"/>
              <w:rPr>
                <w:rFonts w:ascii="Cambria" w:hAnsi="Cambria"/>
                <w:sz w:val="18"/>
                <w:szCs w:val="18"/>
              </w:rPr>
            </w:pPr>
            <w:r w:rsidRPr="000549EF">
              <w:rPr>
                <w:rFonts w:ascii="Cambria" w:hAnsi="Cambria"/>
                <w:sz w:val="18"/>
                <w:szCs w:val="18"/>
              </w:rPr>
              <w:t>Revoluciones de 1830-1848. Significado.</w:t>
            </w:r>
          </w:p>
          <w:p w:rsidR="008243F3" w:rsidRPr="000549EF" w:rsidRDefault="008243F3" w:rsidP="008243F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68" w:hanging="365"/>
              <w:rPr>
                <w:rFonts w:ascii="Cambria" w:hAnsi="Cambria"/>
                <w:sz w:val="18"/>
                <w:szCs w:val="18"/>
              </w:rPr>
            </w:pPr>
            <w:r w:rsidRPr="000549EF">
              <w:rPr>
                <w:rFonts w:ascii="Cambria" w:hAnsi="Cambria"/>
                <w:sz w:val="18"/>
                <w:szCs w:val="18"/>
              </w:rPr>
              <w:t>Unificación Italiana y Alemania</w:t>
            </w:r>
          </w:p>
        </w:tc>
      </w:tr>
      <w:tr w:rsidR="008243F3" w:rsidRPr="005071F9" w:rsidTr="008E1C34">
        <w:tc>
          <w:tcPr>
            <w:tcW w:w="2215" w:type="dxa"/>
            <w:vMerge/>
            <w:vAlign w:val="center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  <w:vAlign w:val="center"/>
          </w:tcPr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3174" w:type="dxa"/>
          </w:tcPr>
          <w:p w:rsidR="008243F3" w:rsidRDefault="008243F3" w:rsidP="008243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7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Explica y analizá los nuevos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imperios 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el origen del capitalismo y socialismo.</w:t>
            </w:r>
          </w:p>
          <w:p w:rsidR="008243F3" w:rsidRPr="00D95E8A" w:rsidRDefault="008243F3" w:rsidP="008243F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72"/>
              <w:rPr>
                <w:rFonts w:ascii="Cambria" w:hAnsi="Cambria" w:cs="Arial"/>
                <w:sz w:val="18"/>
                <w:szCs w:val="18"/>
              </w:rPr>
            </w:pPr>
            <w:r w:rsidRPr="00D95E8A">
              <w:rPr>
                <w:rFonts w:ascii="Cambria" w:hAnsi="Cambria" w:cs="Arial"/>
                <w:sz w:val="18"/>
                <w:szCs w:val="18"/>
              </w:rPr>
              <w:t xml:space="preserve">Investiga sobre  </w:t>
            </w:r>
            <w:r w:rsidRPr="00D95E8A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 xml:space="preserve">(La Encíclica </w:t>
            </w:r>
            <w:proofErr w:type="spellStart"/>
            <w:r w:rsidRPr="00D95E8A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Réfum</w:t>
            </w:r>
            <w:proofErr w:type="spellEnd"/>
            <w:r w:rsidRPr="00D95E8A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D95E8A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Navarum</w:t>
            </w:r>
            <w:proofErr w:type="spellEnd"/>
            <w:r w:rsidRPr="00D95E8A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)</w:t>
            </w:r>
            <w:r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- La Doctrina Católica y el positivismo.</w:t>
            </w:r>
          </w:p>
          <w:p w:rsidR="008243F3" w:rsidRPr="005071F9" w:rsidRDefault="008243F3" w:rsidP="008E1C34">
            <w:pPr>
              <w:ind w:left="37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8243F3" w:rsidRPr="000549EF" w:rsidRDefault="008243F3" w:rsidP="008243F3">
            <w:pPr>
              <w:numPr>
                <w:ilvl w:val="0"/>
                <w:numId w:val="4"/>
              </w:numPr>
              <w:spacing w:after="0" w:line="240" w:lineRule="auto"/>
              <w:ind w:right="71"/>
              <w:contextualSpacing/>
              <w:jc w:val="both"/>
              <w:rPr>
                <w:rFonts w:ascii="Cambria" w:eastAsia="Times New Roman" w:hAnsi="Cambria" w:cs="Arial"/>
                <w:i/>
                <w:sz w:val="18"/>
                <w:szCs w:val="18"/>
                <w:lang w:val="es-ES" w:eastAsia="es-ES"/>
              </w:rPr>
            </w:pPr>
            <w:r w:rsidRPr="000549EF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El Imperialismo: europeos y no europeos.</w:t>
            </w:r>
          </w:p>
          <w:p w:rsidR="008243F3" w:rsidRPr="000549EF" w:rsidRDefault="008243F3" w:rsidP="008243F3">
            <w:pPr>
              <w:numPr>
                <w:ilvl w:val="0"/>
                <w:numId w:val="4"/>
              </w:numPr>
              <w:spacing w:after="0" w:line="240" w:lineRule="auto"/>
              <w:ind w:right="71"/>
              <w:contextualSpacing/>
              <w:jc w:val="both"/>
              <w:rPr>
                <w:rFonts w:ascii="Cambria" w:eastAsia="Times New Roman" w:hAnsi="Cambria" w:cs="Arial"/>
                <w:i/>
                <w:sz w:val="18"/>
                <w:szCs w:val="18"/>
                <w:lang w:val="es-ES" w:eastAsia="es-ES"/>
              </w:rPr>
            </w:pPr>
            <w:r w:rsidRPr="000549EF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El Capitalismo y socialismo utópico y científico.</w:t>
            </w:r>
          </w:p>
          <w:p w:rsidR="008243F3" w:rsidRPr="000549EF" w:rsidRDefault="008243F3" w:rsidP="008243F3">
            <w:pPr>
              <w:numPr>
                <w:ilvl w:val="0"/>
                <w:numId w:val="4"/>
              </w:numPr>
              <w:spacing w:after="0" w:line="240" w:lineRule="auto"/>
              <w:ind w:right="71"/>
              <w:contextualSpacing/>
              <w:jc w:val="both"/>
              <w:rPr>
                <w:rFonts w:ascii="Cambria" w:eastAsia="Times New Roman" w:hAnsi="Cambria" w:cs="Arial"/>
                <w:i/>
                <w:sz w:val="18"/>
                <w:szCs w:val="18"/>
                <w:lang w:val="es-ES"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La Doctrina C</w:t>
            </w:r>
            <w:r w:rsidRPr="000549EF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>atólica.</w:t>
            </w:r>
          </w:p>
          <w:p w:rsidR="008243F3" w:rsidRPr="000549EF" w:rsidRDefault="008243F3" w:rsidP="008243F3">
            <w:pPr>
              <w:numPr>
                <w:ilvl w:val="0"/>
                <w:numId w:val="4"/>
              </w:numPr>
              <w:spacing w:after="0" w:line="240" w:lineRule="auto"/>
              <w:ind w:right="71"/>
              <w:contextualSpacing/>
              <w:jc w:val="both"/>
              <w:rPr>
                <w:rFonts w:ascii="Cambria" w:eastAsia="Times New Roman" w:hAnsi="Cambria" w:cs="Arial"/>
                <w:i/>
                <w:sz w:val="18"/>
                <w:szCs w:val="18"/>
                <w:lang w:val="es-ES" w:eastAsia="es-ES"/>
              </w:rPr>
            </w:pPr>
            <w:r w:rsidRPr="000549EF">
              <w:rPr>
                <w:rFonts w:ascii="Cambria" w:eastAsia="Times New Roman" w:hAnsi="Cambria" w:cs="Arial"/>
                <w:sz w:val="18"/>
                <w:szCs w:val="18"/>
                <w:lang w:val="es-ES" w:eastAsia="es-ES"/>
              </w:rPr>
              <w:t xml:space="preserve">El Positivismo.  </w:t>
            </w:r>
          </w:p>
        </w:tc>
      </w:tr>
      <w:tr w:rsidR="008243F3" w:rsidRPr="005071F9" w:rsidTr="008E1C34">
        <w:tc>
          <w:tcPr>
            <w:tcW w:w="2215" w:type="dxa"/>
            <w:vMerge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  <w:vAlign w:val="center"/>
          </w:tcPr>
          <w:p w:rsidR="008243F3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43F3" w:rsidRDefault="008243F3" w:rsidP="008E1C34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43F3" w:rsidRPr="00E56323" w:rsidRDefault="008243F3" w:rsidP="008E1C3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8243F3" w:rsidRDefault="008243F3" w:rsidP="008E1C3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8243F3" w:rsidRDefault="008243F3" w:rsidP="008E1C3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243F3" w:rsidRPr="005071F9" w:rsidRDefault="008243F3" w:rsidP="008E1C3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43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174" w:type="dxa"/>
          </w:tcPr>
          <w:p w:rsidR="008243F3" w:rsidRPr="00EC1BF8" w:rsidRDefault="008243F3" w:rsidP="008E1C34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8243F3" w:rsidRPr="005071F9" w:rsidTr="008E1C34">
        <w:tc>
          <w:tcPr>
            <w:tcW w:w="2215" w:type="dxa"/>
            <w:vMerge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174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8243F3" w:rsidRPr="005071F9" w:rsidTr="008E1C34">
        <w:trPr>
          <w:trHeight w:val="432"/>
        </w:trPr>
        <w:tc>
          <w:tcPr>
            <w:tcW w:w="2215" w:type="dxa"/>
            <w:vMerge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Pr="005071F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174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8243F3" w:rsidRPr="005071F9" w:rsidTr="008E1C34">
        <w:tc>
          <w:tcPr>
            <w:tcW w:w="2215" w:type="dxa"/>
            <w:vMerge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  <w:vAlign w:val="center"/>
          </w:tcPr>
          <w:p w:rsidR="008243F3" w:rsidRPr="005071F9" w:rsidRDefault="008243F3" w:rsidP="008E1C3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</w:t>
            </w:r>
            <w:r w:rsidRPr="005071F9">
              <w:rPr>
                <w:rFonts w:ascii="Cambria" w:hAnsi="Cambria"/>
                <w:b/>
                <w:sz w:val="18"/>
                <w:szCs w:val="18"/>
              </w:rPr>
              <w:lastRenderedPageBreak/>
              <w:t>recursos económicos</w:t>
            </w:r>
          </w:p>
          <w:p w:rsidR="008243F3" w:rsidRPr="005071F9" w:rsidRDefault="008243F3" w:rsidP="008E1C3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43" w:type="dxa"/>
          </w:tcPr>
          <w:p w:rsidR="008243F3" w:rsidRPr="005071F9" w:rsidRDefault="008243F3" w:rsidP="008E1C34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Comprende el funcionamiento del sistema económico y </w:t>
            </w:r>
            <w:r w:rsidRPr="00444F92">
              <w:rPr>
                <w:rFonts w:cs="Arial"/>
                <w:color w:val="000000"/>
                <w:sz w:val="20"/>
                <w:szCs w:val="20"/>
              </w:rPr>
              <w:lastRenderedPageBreak/>
              <w:t>financiero</w:t>
            </w:r>
          </w:p>
        </w:tc>
        <w:tc>
          <w:tcPr>
            <w:tcW w:w="3174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8243F3" w:rsidRPr="005071F9" w:rsidTr="008E1C34">
        <w:trPr>
          <w:trHeight w:val="191"/>
        </w:trPr>
        <w:tc>
          <w:tcPr>
            <w:tcW w:w="2215" w:type="dxa"/>
            <w:vMerge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43" w:type="dxa"/>
          </w:tcPr>
          <w:p w:rsidR="008243F3" w:rsidRPr="005071F9" w:rsidRDefault="008243F3" w:rsidP="008E1C34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3174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8243F3" w:rsidRPr="005071F9" w:rsidRDefault="008243F3" w:rsidP="008E1C34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A42D0" w:rsidRDefault="008243F3">
      <w:bookmarkStart w:id="0" w:name="_GoBack"/>
      <w:bookmarkEnd w:id="0"/>
    </w:p>
    <w:sectPr w:rsidR="00CA42D0" w:rsidSect="008243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40374"/>
    <w:multiLevelType w:val="hybridMultilevel"/>
    <w:tmpl w:val="694CFB34"/>
    <w:lvl w:ilvl="0" w:tplc="0C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67597D91"/>
    <w:multiLevelType w:val="hybridMultilevel"/>
    <w:tmpl w:val="EC7043CC"/>
    <w:lvl w:ilvl="0" w:tplc="0C0A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4">
    <w:nsid w:val="73512FE9"/>
    <w:multiLevelType w:val="hybridMultilevel"/>
    <w:tmpl w:val="54AA86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0"/>
    <w:rsid w:val="00485C2A"/>
    <w:rsid w:val="006E20DC"/>
    <w:rsid w:val="007D5FE0"/>
    <w:rsid w:val="008243F3"/>
    <w:rsid w:val="00A3659E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8243F3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8243F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243F3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8243F3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8243F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243F3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Segura</dc:creator>
  <cp:lastModifiedBy>Martín Segura</cp:lastModifiedBy>
  <cp:revision>2</cp:revision>
  <dcterms:created xsi:type="dcterms:W3CDTF">2020-10-06T01:33:00Z</dcterms:created>
  <dcterms:modified xsi:type="dcterms:W3CDTF">2020-10-06T01:42:00Z</dcterms:modified>
</cp:coreProperties>
</file>