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D23E30" w:rsidRDefault="00AC09D1" w:rsidP="00AC09D1">
      <w:pPr>
        <w:spacing w:after="0" w:line="240" w:lineRule="auto"/>
        <w:ind w:left="-57"/>
        <w:rPr>
          <w:rFonts w:cstheme="minorHAnsi"/>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D23E30" w:rsidTr="00AC09D1">
        <w:trPr>
          <w:trHeight w:val="205"/>
        </w:trPr>
        <w:tc>
          <w:tcPr>
            <w:tcW w:w="14601" w:type="dxa"/>
            <w:gridSpan w:val="3"/>
            <w:shd w:val="clear" w:color="auto" w:fill="D9D9D9" w:themeFill="background1" w:themeFillShade="D9"/>
          </w:tcPr>
          <w:p w:rsidR="00BC4616" w:rsidRPr="0058543F" w:rsidRDefault="00BC4616" w:rsidP="00AC09D1">
            <w:pPr>
              <w:tabs>
                <w:tab w:val="left" w:pos="284"/>
              </w:tabs>
              <w:ind w:left="-57"/>
              <w:jc w:val="center"/>
              <w:rPr>
                <w:rFonts w:eastAsia="Arial Unicode MS" w:cstheme="minorHAnsi"/>
                <w:b/>
                <w:sz w:val="32"/>
                <w:lang w:val="es-ES" w:eastAsia="es-ES"/>
              </w:rPr>
            </w:pPr>
            <w:r w:rsidRPr="0058543F">
              <w:rPr>
                <w:rFonts w:eastAsia="Arial Unicode MS" w:cstheme="minorHAnsi"/>
                <w:b/>
                <w:sz w:val="32"/>
                <w:lang w:val="es-ES" w:eastAsia="es-ES"/>
              </w:rPr>
              <w:t>Unidad didáctica</w:t>
            </w:r>
            <w:r w:rsidR="00525452" w:rsidRPr="0058543F">
              <w:rPr>
                <w:rFonts w:eastAsia="Arial Unicode MS" w:cstheme="minorHAnsi"/>
                <w:b/>
                <w:sz w:val="32"/>
                <w:lang w:val="es-ES" w:eastAsia="es-ES"/>
              </w:rPr>
              <w:t xml:space="preserve"> N°</w:t>
            </w:r>
            <w:r w:rsidR="00964BB3" w:rsidRPr="0058543F">
              <w:rPr>
                <w:rFonts w:eastAsia="Arial Unicode MS" w:cstheme="minorHAnsi"/>
                <w:b/>
                <w:sz w:val="32"/>
                <w:lang w:val="es-ES" w:eastAsia="es-ES"/>
              </w:rPr>
              <w:t xml:space="preserve"> 2</w:t>
            </w:r>
          </w:p>
        </w:tc>
      </w:tr>
      <w:tr w:rsidR="00BC4616" w:rsidRPr="00D23E30" w:rsidTr="00AC09D1">
        <w:trPr>
          <w:trHeight w:val="420"/>
        </w:trPr>
        <w:tc>
          <w:tcPr>
            <w:tcW w:w="14601" w:type="dxa"/>
            <w:gridSpan w:val="3"/>
            <w:shd w:val="clear" w:color="auto" w:fill="FFFFFF"/>
          </w:tcPr>
          <w:p w:rsidR="00AC09D1" w:rsidRPr="00D23E30" w:rsidRDefault="00AC09D1" w:rsidP="00AC09D1">
            <w:pPr>
              <w:shd w:val="clear" w:color="auto" w:fill="FFFFFF"/>
              <w:tabs>
                <w:tab w:val="left" w:pos="284"/>
              </w:tabs>
              <w:ind w:left="72"/>
              <w:contextualSpacing/>
              <w:rPr>
                <w:rFonts w:eastAsia="Arial Unicode MS" w:cstheme="minorHAnsi"/>
                <w:b/>
                <w:color w:val="000000"/>
              </w:rPr>
            </w:pPr>
          </w:p>
          <w:p w:rsidR="00BC4616" w:rsidRPr="0058543F" w:rsidRDefault="00BC4616" w:rsidP="00AC09D1">
            <w:pPr>
              <w:numPr>
                <w:ilvl w:val="0"/>
                <w:numId w:val="2"/>
              </w:numPr>
              <w:shd w:val="clear" w:color="auto" w:fill="FFFFFF"/>
              <w:tabs>
                <w:tab w:val="left" w:pos="497"/>
              </w:tabs>
              <w:ind w:left="72" w:firstLine="0"/>
              <w:contextualSpacing/>
              <w:rPr>
                <w:rFonts w:eastAsia="Arial Unicode MS" w:cstheme="minorHAnsi"/>
                <w:b/>
                <w:color w:val="000000"/>
                <w:sz w:val="24"/>
              </w:rPr>
            </w:pPr>
            <w:r w:rsidRPr="0058543F">
              <w:rPr>
                <w:rFonts w:eastAsia="Arial Unicode MS" w:cstheme="minorHAnsi"/>
                <w:b/>
                <w:color w:val="000000"/>
                <w:sz w:val="24"/>
              </w:rPr>
              <w:t xml:space="preserve">TÍTULO DE LA </w:t>
            </w:r>
            <w:r w:rsidR="005E3DA7" w:rsidRPr="0058543F">
              <w:rPr>
                <w:rFonts w:eastAsia="Arial Unicode MS" w:cstheme="minorHAnsi"/>
                <w:b/>
                <w:color w:val="000000"/>
                <w:sz w:val="24"/>
              </w:rPr>
              <w:t>UNIDAD:</w:t>
            </w:r>
          </w:p>
          <w:p w:rsidR="00AC09D1" w:rsidRPr="0058543F" w:rsidRDefault="00AC09D1" w:rsidP="00AC09D1">
            <w:pPr>
              <w:shd w:val="clear" w:color="auto" w:fill="FFFFFF"/>
              <w:tabs>
                <w:tab w:val="left" w:pos="-2905"/>
              </w:tabs>
              <w:ind w:left="497"/>
              <w:rPr>
                <w:rFonts w:eastAsia="Calibri" w:cstheme="minorHAnsi"/>
                <w:sz w:val="24"/>
              </w:rPr>
            </w:pPr>
          </w:p>
          <w:p w:rsidR="00696B51" w:rsidRPr="00FA1DF5" w:rsidRDefault="00964BB3" w:rsidP="00696B51">
            <w:pPr>
              <w:shd w:val="clear" w:color="auto" w:fill="FFFFFF"/>
              <w:tabs>
                <w:tab w:val="left" w:pos="-2905"/>
              </w:tabs>
              <w:ind w:left="497"/>
              <w:rPr>
                <w:rFonts w:eastAsia="Calibri" w:cstheme="minorHAnsi"/>
                <w:sz w:val="24"/>
                <w:lang w:val="es-ES"/>
              </w:rPr>
            </w:pPr>
            <w:r w:rsidRPr="00FA1DF5">
              <w:rPr>
                <w:rFonts w:eastAsia="Calibri" w:cstheme="minorHAnsi"/>
                <w:sz w:val="24"/>
                <w:lang w:val="es-ES"/>
              </w:rPr>
              <w:t>“Mejoramos la ortografía y caligrafía para una mejor producción de textos.”</w:t>
            </w:r>
          </w:p>
          <w:p w:rsidR="00BC4616" w:rsidRPr="0058543F" w:rsidRDefault="00BC4616" w:rsidP="00AC09D1">
            <w:pPr>
              <w:shd w:val="clear" w:color="auto" w:fill="FFFFFF"/>
              <w:tabs>
                <w:tab w:val="left" w:pos="-2905"/>
              </w:tabs>
              <w:ind w:left="497"/>
              <w:rPr>
                <w:rFonts w:eastAsia="Arial Unicode MS" w:cstheme="minorHAnsi"/>
                <w:b/>
                <w:sz w:val="24"/>
                <w:lang w:val="es-ES" w:eastAsia="es-ES"/>
              </w:rPr>
            </w:pPr>
          </w:p>
          <w:p w:rsidR="00BC4616" w:rsidRPr="0058543F" w:rsidRDefault="00BC4616" w:rsidP="00AC09D1">
            <w:pPr>
              <w:shd w:val="clear" w:color="auto" w:fill="FFFFFF"/>
              <w:tabs>
                <w:tab w:val="left" w:pos="284"/>
              </w:tabs>
              <w:ind w:left="72"/>
              <w:rPr>
                <w:rFonts w:eastAsia="Arial Unicode MS" w:cstheme="minorHAnsi"/>
                <w:b/>
                <w:sz w:val="24"/>
                <w:lang w:val="es-ES" w:eastAsia="es-ES"/>
              </w:rPr>
            </w:pPr>
          </w:p>
          <w:p w:rsidR="00BC4616" w:rsidRPr="0058543F" w:rsidRDefault="00BC4616" w:rsidP="00AC09D1">
            <w:pPr>
              <w:numPr>
                <w:ilvl w:val="0"/>
                <w:numId w:val="2"/>
              </w:numPr>
              <w:shd w:val="clear" w:color="auto" w:fill="FFFFFF"/>
              <w:tabs>
                <w:tab w:val="left" w:pos="497"/>
              </w:tabs>
              <w:ind w:left="72" w:firstLine="0"/>
              <w:contextualSpacing/>
              <w:rPr>
                <w:rFonts w:eastAsia="Arial Unicode MS" w:cstheme="minorHAnsi"/>
                <w:b/>
                <w:color w:val="000000"/>
                <w:sz w:val="24"/>
              </w:rPr>
            </w:pPr>
            <w:r w:rsidRPr="0058543F">
              <w:rPr>
                <w:rFonts w:eastAsia="Arial Unicode MS" w:cstheme="minorHAnsi"/>
                <w:b/>
                <w:color w:val="000000"/>
                <w:sz w:val="24"/>
              </w:rPr>
              <w:t>SITUACIÓN</w:t>
            </w:r>
            <w:r w:rsidRPr="0058543F">
              <w:rPr>
                <w:rFonts w:eastAsia="Arial Unicode MS" w:cstheme="minorHAnsi"/>
                <w:b/>
                <w:sz w:val="24"/>
                <w:lang w:val="es-ES" w:eastAsia="es-ES"/>
              </w:rPr>
              <w:t xml:space="preserve"> SIGNIFICATIVA</w:t>
            </w:r>
            <w:r w:rsidR="00AC09D1" w:rsidRPr="0058543F">
              <w:rPr>
                <w:rFonts w:eastAsia="Arial Unicode MS" w:cstheme="minorHAnsi"/>
                <w:b/>
                <w:sz w:val="24"/>
                <w:lang w:val="es-ES" w:eastAsia="es-ES"/>
              </w:rPr>
              <w:t>:</w:t>
            </w:r>
          </w:p>
          <w:p w:rsidR="00BA604A" w:rsidRPr="0058543F" w:rsidRDefault="00BA604A" w:rsidP="00BA604A">
            <w:pPr>
              <w:shd w:val="clear" w:color="auto" w:fill="FFFFFF"/>
              <w:tabs>
                <w:tab w:val="left" w:pos="497"/>
              </w:tabs>
              <w:ind w:left="72"/>
              <w:contextualSpacing/>
              <w:rPr>
                <w:rFonts w:eastAsia="Arial Unicode MS" w:cstheme="minorHAnsi"/>
                <w:b/>
                <w:sz w:val="24"/>
                <w:lang w:val="es-ES" w:eastAsia="es-ES"/>
              </w:rPr>
            </w:pPr>
          </w:p>
          <w:p w:rsidR="00BA604A" w:rsidRPr="00FA1DF5" w:rsidRDefault="00BA604A" w:rsidP="00BA604A">
            <w:pPr>
              <w:shd w:val="clear" w:color="auto" w:fill="FFFFFF"/>
              <w:tabs>
                <w:tab w:val="left" w:pos="497"/>
              </w:tabs>
              <w:ind w:left="701" w:right="719"/>
              <w:contextualSpacing/>
              <w:jc w:val="both"/>
              <w:rPr>
                <w:rFonts w:eastAsia="Arial Unicode MS" w:cstheme="minorHAnsi"/>
                <w:sz w:val="24"/>
                <w:lang w:val="es-ES" w:eastAsia="es-ES"/>
              </w:rPr>
            </w:pPr>
            <w:r w:rsidRPr="00FA1DF5">
              <w:rPr>
                <w:rFonts w:eastAsia="Arial Unicode MS" w:cstheme="minorHAnsi"/>
                <w:sz w:val="24"/>
                <w:lang w:val="es-ES" w:eastAsia="es-ES"/>
              </w:rPr>
              <w:t>En nuestra Institución Educativa Algarrobos los estudiantes presentan una deficiencia en ortografía y caligrafía lo que se evidencia en los diversos textos que produce. Ante esta situación se genera las siguientes interrogantes: ¿Por qué los estudiantes tienen deficiente ortografía y caligrafía? ¿Qué podemos hacer para que ellos adquieran las reglas ortográficas? En esta unidad didáctica se desarrollaran las siguientes acciones: Incentivar la lectura diaria (plan lector), lectura grupal, concurso de ortografía, escritura de números. La práctica de esto se evidencia con la participación de los estudiantes en un concurso de producción de textos.</w:t>
            </w:r>
          </w:p>
          <w:p w:rsidR="00BA604A" w:rsidRPr="00FA1DF5" w:rsidRDefault="00BA604A" w:rsidP="00BA604A">
            <w:pPr>
              <w:shd w:val="clear" w:color="auto" w:fill="FFFFFF"/>
              <w:tabs>
                <w:tab w:val="left" w:pos="497"/>
              </w:tabs>
              <w:ind w:left="701" w:right="719"/>
              <w:contextualSpacing/>
              <w:rPr>
                <w:rFonts w:eastAsia="Arial Unicode MS" w:cstheme="minorHAnsi"/>
                <w:sz w:val="24"/>
                <w:lang w:val="es-ES" w:eastAsia="es-ES"/>
              </w:rPr>
            </w:pPr>
          </w:p>
          <w:p w:rsidR="00BC4616" w:rsidRDefault="00BC4616" w:rsidP="00AC09D1">
            <w:pPr>
              <w:numPr>
                <w:ilvl w:val="0"/>
                <w:numId w:val="2"/>
              </w:numPr>
              <w:shd w:val="clear" w:color="auto" w:fill="FFFFFF"/>
              <w:tabs>
                <w:tab w:val="left" w:pos="497"/>
              </w:tabs>
              <w:ind w:left="72" w:firstLine="0"/>
              <w:contextualSpacing/>
              <w:rPr>
                <w:rFonts w:eastAsia="Arial Unicode MS" w:cstheme="minorHAnsi"/>
                <w:b/>
                <w:sz w:val="24"/>
                <w:lang w:val="es-ES" w:eastAsia="es-ES"/>
              </w:rPr>
            </w:pPr>
            <w:r w:rsidRPr="0058543F">
              <w:rPr>
                <w:rFonts w:eastAsia="Arial Unicode MS" w:cstheme="minorHAnsi"/>
                <w:b/>
                <w:color w:val="000000"/>
                <w:sz w:val="24"/>
              </w:rPr>
              <w:t>PRODUCTOS</w:t>
            </w:r>
            <w:r w:rsidRPr="0058543F">
              <w:rPr>
                <w:rFonts w:eastAsia="Arial Unicode MS" w:cstheme="minorHAnsi"/>
                <w:b/>
                <w:sz w:val="24"/>
                <w:lang w:val="es-ES" w:eastAsia="es-ES"/>
              </w:rPr>
              <w:t xml:space="preserve"> DE LA UNIDAD:</w:t>
            </w:r>
          </w:p>
          <w:p w:rsidR="0058543F" w:rsidRPr="0058543F" w:rsidRDefault="0058543F" w:rsidP="0058543F">
            <w:pPr>
              <w:shd w:val="clear" w:color="auto" w:fill="FFFFFF"/>
              <w:tabs>
                <w:tab w:val="left" w:pos="497"/>
              </w:tabs>
              <w:ind w:left="72"/>
              <w:contextualSpacing/>
              <w:rPr>
                <w:rFonts w:eastAsia="Arial Unicode MS" w:cstheme="minorHAnsi"/>
                <w:b/>
                <w:sz w:val="24"/>
                <w:lang w:val="es-ES" w:eastAsia="es-ES"/>
              </w:rPr>
            </w:pPr>
          </w:p>
          <w:p w:rsidR="00964BB3" w:rsidRPr="0058543F" w:rsidRDefault="00964BB3" w:rsidP="00964BB3">
            <w:pPr>
              <w:pStyle w:val="Prrafodelista"/>
              <w:ind w:left="781"/>
              <w:rPr>
                <w:rFonts w:eastAsia="Arial Unicode MS" w:cstheme="minorHAnsi"/>
                <w:sz w:val="24"/>
                <w:lang w:val="es-ES" w:eastAsia="es-ES"/>
              </w:rPr>
            </w:pPr>
            <w:r w:rsidRPr="0058543F">
              <w:rPr>
                <w:rFonts w:eastAsia="Arial Unicode MS" w:cstheme="minorHAnsi"/>
                <w:sz w:val="24"/>
                <w:lang w:val="es-ES" w:eastAsia="es-ES"/>
              </w:rPr>
              <w:t>•</w:t>
            </w:r>
            <w:r w:rsidRPr="0058543F">
              <w:rPr>
                <w:rFonts w:eastAsia="Arial Unicode MS" w:cstheme="minorHAnsi"/>
                <w:sz w:val="24"/>
                <w:lang w:val="es-ES" w:eastAsia="es-ES"/>
              </w:rPr>
              <w:tab/>
              <w:t>Historia familiar (Texto)</w:t>
            </w:r>
          </w:p>
          <w:p w:rsidR="00AC09D1" w:rsidRPr="0058543F" w:rsidRDefault="00964BB3" w:rsidP="00964BB3">
            <w:pPr>
              <w:pStyle w:val="Prrafodelista"/>
              <w:ind w:left="781"/>
              <w:rPr>
                <w:rFonts w:eastAsia="Arial Unicode MS" w:cstheme="minorHAnsi"/>
                <w:sz w:val="24"/>
                <w:lang w:val="es-ES" w:eastAsia="es-ES"/>
              </w:rPr>
            </w:pPr>
            <w:r w:rsidRPr="0058543F">
              <w:rPr>
                <w:rFonts w:eastAsia="Arial Unicode MS" w:cstheme="minorHAnsi"/>
                <w:sz w:val="24"/>
                <w:lang w:val="es-ES" w:eastAsia="es-ES"/>
              </w:rPr>
              <w:t>•</w:t>
            </w:r>
            <w:r w:rsidRPr="0058543F">
              <w:rPr>
                <w:rFonts w:eastAsia="Arial Unicode MS" w:cstheme="minorHAnsi"/>
                <w:sz w:val="24"/>
                <w:lang w:val="es-ES" w:eastAsia="es-ES"/>
              </w:rPr>
              <w:tab/>
              <w:t>Árbol Familiar (Gráfico)</w:t>
            </w:r>
          </w:p>
          <w:p w:rsidR="00964BB3" w:rsidRPr="0058543F" w:rsidRDefault="00964BB3" w:rsidP="00964BB3">
            <w:pPr>
              <w:pStyle w:val="Prrafodelista"/>
              <w:ind w:left="781"/>
              <w:rPr>
                <w:rFonts w:eastAsia="Arial Unicode MS" w:cstheme="minorHAnsi"/>
                <w:sz w:val="24"/>
                <w:lang w:val="es-ES" w:eastAsia="es-ES"/>
              </w:rPr>
            </w:pPr>
          </w:p>
          <w:p w:rsidR="00BC4616" w:rsidRPr="0058543F" w:rsidRDefault="00AC09D1" w:rsidP="00AC09D1">
            <w:pPr>
              <w:numPr>
                <w:ilvl w:val="0"/>
                <w:numId w:val="2"/>
              </w:numPr>
              <w:shd w:val="clear" w:color="auto" w:fill="FFFFFF"/>
              <w:tabs>
                <w:tab w:val="left" w:pos="497"/>
              </w:tabs>
              <w:ind w:left="72" w:firstLine="0"/>
              <w:contextualSpacing/>
              <w:rPr>
                <w:rFonts w:eastAsia="Arial Unicode MS" w:cstheme="minorHAnsi"/>
                <w:b/>
                <w:sz w:val="24"/>
                <w:lang w:val="es-ES" w:eastAsia="es-ES"/>
              </w:rPr>
            </w:pPr>
            <w:r w:rsidRPr="0058543F">
              <w:rPr>
                <w:rFonts w:eastAsia="Arial Unicode MS" w:cstheme="minorHAnsi"/>
                <w:b/>
                <w:color w:val="000000"/>
                <w:sz w:val="24"/>
              </w:rPr>
              <w:t>DURACIÓN</w:t>
            </w:r>
            <w:r w:rsidR="00BC4616" w:rsidRPr="0058543F">
              <w:rPr>
                <w:rFonts w:eastAsia="Arial Unicode MS" w:cstheme="minorHAnsi"/>
                <w:b/>
                <w:sz w:val="24"/>
                <w:lang w:val="es-ES" w:eastAsia="es-ES"/>
              </w:rPr>
              <w:t xml:space="preserve">: </w:t>
            </w:r>
          </w:p>
          <w:p w:rsidR="00BC4616" w:rsidRPr="0058543F" w:rsidRDefault="00286000" w:rsidP="00964BB3">
            <w:pPr>
              <w:tabs>
                <w:tab w:val="left" w:pos="284"/>
                <w:tab w:val="left" w:pos="4440"/>
              </w:tabs>
              <w:ind w:left="708"/>
              <w:rPr>
                <w:rFonts w:eastAsia="Arial Unicode MS" w:cstheme="minorHAnsi"/>
                <w:sz w:val="24"/>
                <w:lang w:val="es-ES" w:eastAsia="es-ES"/>
              </w:rPr>
            </w:pPr>
            <w:r>
              <w:rPr>
                <w:rFonts w:eastAsia="Arial Unicode MS" w:cstheme="minorHAnsi"/>
                <w:sz w:val="24"/>
                <w:lang w:val="es-ES" w:eastAsia="es-ES"/>
              </w:rPr>
              <w:t>11 de mayo</w:t>
            </w:r>
            <w:r w:rsidR="00964BB3" w:rsidRPr="0058543F">
              <w:rPr>
                <w:rFonts w:eastAsia="Arial Unicode MS" w:cstheme="minorHAnsi"/>
                <w:sz w:val="24"/>
                <w:lang w:val="es-ES" w:eastAsia="es-ES"/>
              </w:rPr>
              <w:t xml:space="preserve"> al 19 de </w:t>
            </w:r>
            <w:r>
              <w:rPr>
                <w:rFonts w:eastAsia="Arial Unicode MS" w:cstheme="minorHAnsi"/>
                <w:sz w:val="24"/>
                <w:lang w:val="es-ES" w:eastAsia="es-ES"/>
              </w:rPr>
              <w:t>junio</w:t>
            </w:r>
            <w:bookmarkStart w:id="0" w:name="_GoBack"/>
            <w:bookmarkEnd w:id="0"/>
          </w:p>
          <w:p w:rsidR="00BC4616" w:rsidRPr="0058543F" w:rsidRDefault="00AC09D1" w:rsidP="00AC09D1">
            <w:pPr>
              <w:numPr>
                <w:ilvl w:val="0"/>
                <w:numId w:val="2"/>
              </w:numPr>
              <w:shd w:val="clear" w:color="auto" w:fill="FFFFFF"/>
              <w:tabs>
                <w:tab w:val="left" w:pos="497"/>
              </w:tabs>
              <w:ind w:left="72" w:firstLine="0"/>
              <w:contextualSpacing/>
              <w:rPr>
                <w:rFonts w:eastAsia="Arial Unicode MS" w:cstheme="minorHAnsi"/>
                <w:b/>
                <w:color w:val="000000"/>
                <w:sz w:val="24"/>
              </w:rPr>
            </w:pPr>
            <w:r w:rsidRPr="0058543F">
              <w:rPr>
                <w:rFonts w:eastAsia="Arial Unicode MS" w:cstheme="minorHAnsi"/>
                <w:b/>
                <w:color w:val="000000"/>
                <w:sz w:val="24"/>
              </w:rPr>
              <w:t xml:space="preserve">FECHAS CÍVICAS: </w:t>
            </w:r>
          </w:p>
          <w:p w:rsidR="00964BB3" w:rsidRPr="0058543F" w:rsidRDefault="00964BB3" w:rsidP="00964BB3">
            <w:pPr>
              <w:pStyle w:val="Prrafodelista"/>
              <w:numPr>
                <w:ilvl w:val="0"/>
                <w:numId w:val="7"/>
              </w:numPr>
              <w:rPr>
                <w:rFonts w:eastAsia="Arial Unicode MS" w:cstheme="minorHAnsi"/>
                <w:sz w:val="24"/>
                <w:lang w:val="es-ES" w:eastAsia="es-ES"/>
              </w:rPr>
            </w:pPr>
            <w:r w:rsidRPr="0058543F">
              <w:rPr>
                <w:rFonts w:eastAsia="Arial Unicode MS" w:cstheme="minorHAnsi"/>
                <w:sz w:val="24"/>
                <w:lang w:val="es-ES" w:eastAsia="es-ES"/>
              </w:rPr>
              <w:t>Aniversario de Chiclayo</w:t>
            </w:r>
          </w:p>
          <w:p w:rsidR="00964BB3" w:rsidRPr="0058543F" w:rsidRDefault="00964BB3" w:rsidP="00964BB3">
            <w:pPr>
              <w:pStyle w:val="Prrafodelista"/>
              <w:numPr>
                <w:ilvl w:val="0"/>
                <w:numId w:val="7"/>
              </w:numPr>
              <w:rPr>
                <w:rFonts w:eastAsia="Arial Unicode MS" w:cstheme="minorHAnsi"/>
                <w:sz w:val="24"/>
                <w:lang w:val="es-ES" w:eastAsia="es-ES"/>
              </w:rPr>
            </w:pPr>
            <w:r w:rsidRPr="0058543F">
              <w:rPr>
                <w:rFonts w:eastAsia="Arial Unicode MS" w:cstheme="minorHAnsi"/>
                <w:sz w:val="24"/>
                <w:lang w:val="es-ES" w:eastAsia="es-ES"/>
              </w:rPr>
              <w:t>Día de la Madre</w:t>
            </w:r>
          </w:p>
          <w:p w:rsidR="00BC4616" w:rsidRPr="0058543F" w:rsidRDefault="00BC4616" w:rsidP="00964BB3">
            <w:pPr>
              <w:pStyle w:val="Prrafodelista"/>
              <w:ind w:left="792"/>
              <w:rPr>
                <w:rFonts w:eastAsia="Arial Unicode MS" w:cstheme="minorHAnsi"/>
                <w:sz w:val="24"/>
                <w:lang w:val="es-ES" w:eastAsia="es-ES"/>
              </w:rPr>
            </w:pPr>
          </w:p>
          <w:p w:rsidR="00D23E30" w:rsidRDefault="00D23E30" w:rsidP="00964BB3">
            <w:pPr>
              <w:pStyle w:val="Prrafodelista"/>
              <w:ind w:left="792"/>
              <w:rPr>
                <w:rFonts w:eastAsia="Arial Unicode MS" w:cstheme="minorHAnsi"/>
                <w:lang w:val="es-ES" w:eastAsia="es-ES"/>
              </w:rPr>
            </w:pPr>
          </w:p>
          <w:p w:rsidR="00D23E30" w:rsidRDefault="00D23E30" w:rsidP="00964BB3">
            <w:pPr>
              <w:pStyle w:val="Prrafodelista"/>
              <w:ind w:left="792"/>
              <w:rPr>
                <w:rFonts w:eastAsia="Arial Unicode MS" w:cstheme="minorHAnsi"/>
                <w:lang w:val="es-ES" w:eastAsia="es-ES"/>
              </w:rPr>
            </w:pPr>
          </w:p>
          <w:p w:rsidR="00D23E30" w:rsidRDefault="00D23E30" w:rsidP="00964BB3">
            <w:pPr>
              <w:pStyle w:val="Prrafodelista"/>
              <w:ind w:left="792"/>
              <w:rPr>
                <w:rFonts w:eastAsia="Arial Unicode MS" w:cstheme="minorHAnsi"/>
                <w:lang w:val="es-ES" w:eastAsia="es-ES"/>
              </w:rPr>
            </w:pPr>
          </w:p>
          <w:p w:rsidR="00D23E30" w:rsidRDefault="00D23E30" w:rsidP="00964BB3">
            <w:pPr>
              <w:pStyle w:val="Prrafodelista"/>
              <w:ind w:left="792"/>
              <w:rPr>
                <w:rFonts w:eastAsia="Arial Unicode MS" w:cstheme="minorHAnsi"/>
                <w:lang w:val="es-ES" w:eastAsia="es-ES"/>
              </w:rPr>
            </w:pPr>
          </w:p>
          <w:p w:rsidR="00D23E30" w:rsidRDefault="00D23E30" w:rsidP="00964BB3">
            <w:pPr>
              <w:pStyle w:val="Prrafodelista"/>
              <w:ind w:left="792"/>
              <w:rPr>
                <w:rFonts w:eastAsia="Arial Unicode MS" w:cstheme="minorHAnsi"/>
                <w:lang w:val="es-ES" w:eastAsia="es-ES"/>
              </w:rPr>
            </w:pPr>
          </w:p>
          <w:p w:rsidR="00D23E30" w:rsidRPr="0058543F" w:rsidRDefault="00D23E30" w:rsidP="0058543F">
            <w:pPr>
              <w:rPr>
                <w:rFonts w:eastAsia="Arial Unicode MS" w:cstheme="minorHAnsi"/>
                <w:lang w:val="es-ES" w:eastAsia="es-ES"/>
              </w:rPr>
            </w:pPr>
          </w:p>
        </w:tc>
      </w:tr>
      <w:tr w:rsidR="00BC4616" w:rsidRPr="00D23E30" w:rsidTr="00AC09D1">
        <w:trPr>
          <w:trHeight w:val="112"/>
        </w:trPr>
        <w:tc>
          <w:tcPr>
            <w:tcW w:w="14601" w:type="dxa"/>
            <w:gridSpan w:val="3"/>
            <w:shd w:val="clear" w:color="auto" w:fill="D9D9D9" w:themeFill="background1" w:themeFillShade="D9"/>
          </w:tcPr>
          <w:p w:rsidR="00BC4616" w:rsidRPr="00D23E30" w:rsidRDefault="00BC4616" w:rsidP="003F6B32">
            <w:pPr>
              <w:pStyle w:val="Prrafodelista"/>
              <w:numPr>
                <w:ilvl w:val="0"/>
                <w:numId w:val="2"/>
              </w:numPr>
              <w:tabs>
                <w:tab w:val="left" w:pos="284"/>
              </w:tabs>
              <w:ind w:left="497" w:hanging="425"/>
              <w:jc w:val="both"/>
              <w:rPr>
                <w:rFonts w:eastAsia="Arial Unicode MS" w:cstheme="minorHAnsi"/>
                <w:b/>
                <w:color w:val="000000"/>
              </w:rPr>
            </w:pPr>
            <w:r w:rsidRPr="00D23E30">
              <w:rPr>
                <w:rFonts w:eastAsia="Arial Unicode MS" w:cstheme="minorHAnsi"/>
                <w:b/>
                <w:lang w:val="es-ES" w:eastAsia="es-ES"/>
              </w:rPr>
              <w:lastRenderedPageBreak/>
              <w:t>ENFOQUE TRANSVERSAL</w:t>
            </w:r>
          </w:p>
        </w:tc>
      </w:tr>
      <w:tr w:rsidR="00964BB3" w:rsidRPr="00D23E30" w:rsidTr="00C02019">
        <w:trPr>
          <w:trHeight w:val="116"/>
        </w:trPr>
        <w:tc>
          <w:tcPr>
            <w:tcW w:w="5670" w:type="dxa"/>
            <w:shd w:val="clear" w:color="auto" w:fill="A8D08D" w:themeFill="accent6" w:themeFillTint="99"/>
          </w:tcPr>
          <w:p w:rsidR="00964BB3" w:rsidRPr="00D23E30" w:rsidRDefault="00964BB3" w:rsidP="00964BB3">
            <w:pPr>
              <w:tabs>
                <w:tab w:val="left" w:pos="284"/>
              </w:tabs>
              <w:spacing w:line="276" w:lineRule="auto"/>
              <w:jc w:val="center"/>
              <w:rPr>
                <w:rFonts w:eastAsia="Arial Unicode MS" w:cstheme="minorHAnsi"/>
                <w:b/>
                <w:lang w:val="es-ES" w:eastAsia="es-ES"/>
              </w:rPr>
            </w:pPr>
            <w:r w:rsidRPr="00D23E30">
              <w:rPr>
                <w:rFonts w:eastAsia="Calibri" w:cstheme="minorHAnsi"/>
                <w:b/>
              </w:rPr>
              <w:t>Enfoque búsqueda de la excelencia</w:t>
            </w:r>
          </w:p>
        </w:tc>
        <w:tc>
          <w:tcPr>
            <w:tcW w:w="2835" w:type="dxa"/>
            <w:shd w:val="clear" w:color="auto" w:fill="A8D08D" w:themeFill="accent6" w:themeFillTint="99"/>
          </w:tcPr>
          <w:p w:rsidR="00964BB3" w:rsidRPr="00D23E30" w:rsidRDefault="00964BB3" w:rsidP="00964BB3">
            <w:pPr>
              <w:autoSpaceDE w:val="0"/>
              <w:autoSpaceDN w:val="0"/>
              <w:adjustRightInd w:val="0"/>
              <w:jc w:val="center"/>
              <w:rPr>
                <w:rFonts w:eastAsia="Calibri" w:cstheme="minorHAnsi"/>
                <w:b/>
                <w:color w:val="000000"/>
              </w:rPr>
            </w:pPr>
            <w:r w:rsidRPr="00D23E30">
              <w:rPr>
                <w:rFonts w:eastAsia="Calibri" w:cstheme="minorHAnsi"/>
                <w:b/>
                <w:color w:val="000000"/>
              </w:rPr>
              <w:t>VALORES</w:t>
            </w:r>
          </w:p>
          <w:p w:rsidR="00964BB3" w:rsidRPr="00D23E30" w:rsidRDefault="00964BB3" w:rsidP="00964BB3">
            <w:pPr>
              <w:autoSpaceDE w:val="0"/>
              <w:autoSpaceDN w:val="0"/>
              <w:adjustRightInd w:val="0"/>
              <w:rPr>
                <w:rFonts w:eastAsia="Arial Unicode MS" w:cstheme="minorHAnsi"/>
                <w:b/>
                <w:color w:val="000000"/>
                <w:lang w:val="es-ES" w:eastAsia="es-ES"/>
              </w:rPr>
            </w:pPr>
          </w:p>
        </w:tc>
        <w:tc>
          <w:tcPr>
            <w:tcW w:w="6096" w:type="dxa"/>
            <w:shd w:val="clear" w:color="auto" w:fill="A8D08D" w:themeFill="accent6" w:themeFillTint="99"/>
          </w:tcPr>
          <w:p w:rsidR="00964BB3" w:rsidRPr="00D23E30" w:rsidRDefault="00964BB3" w:rsidP="00964BB3">
            <w:pPr>
              <w:autoSpaceDE w:val="0"/>
              <w:autoSpaceDN w:val="0"/>
              <w:adjustRightInd w:val="0"/>
              <w:jc w:val="center"/>
              <w:rPr>
                <w:rFonts w:eastAsia="Arial Unicode MS" w:cstheme="minorHAnsi"/>
                <w:b/>
                <w:color w:val="000000"/>
                <w:lang w:val="es-ES" w:eastAsia="es-ES"/>
              </w:rPr>
            </w:pPr>
            <w:r w:rsidRPr="00D23E30">
              <w:rPr>
                <w:rFonts w:eastAsia="Calibri" w:cstheme="minorHAnsi"/>
                <w:b/>
                <w:color w:val="000000"/>
              </w:rPr>
              <w:t>ACTITUDES</w:t>
            </w:r>
          </w:p>
        </w:tc>
      </w:tr>
      <w:tr w:rsidR="00964BB3" w:rsidRPr="00D23E30" w:rsidTr="00C02019">
        <w:trPr>
          <w:trHeight w:val="657"/>
        </w:trPr>
        <w:tc>
          <w:tcPr>
            <w:tcW w:w="5670" w:type="dxa"/>
            <w:vMerge w:val="restart"/>
            <w:shd w:val="clear" w:color="auto" w:fill="FFFFFF"/>
          </w:tcPr>
          <w:p w:rsidR="00964BB3" w:rsidRPr="00D23E30" w:rsidRDefault="00964BB3" w:rsidP="00964BB3">
            <w:pPr>
              <w:tabs>
                <w:tab w:val="left" w:pos="284"/>
              </w:tabs>
              <w:spacing w:line="276" w:lineRule="auto"/>
              <w:jc w:val="both"/>
              <w:rPr>
                <w:rFonts w:eastAsia="Calibri" w:cstheme="minorHAnsi"/>
              </w:rPr>
            </w:pPr>
            <w:r w:rsidRPr="00D23E30">
              <w:rPr>
                <w:rFonts w:cstheme="minorHAnsi"/>
              </w:rPr>
              <w:t xml:space="preserve">La </w:t>
            </w:r>
            <w:r w:rsidRPr="00D23E30">
              <w:rPr>
                <w:rFonts w:cstheme="minorHAnsi"/>
                <w:i/>
                <w:iCs/>
              </w:rPr>
              <w:t xml:space="preserve">excelencia </w:t>
            </w:r>
            <w:r w:rsidRPr="00D23E30">
              <w:rPr>
                <w:rFonts w:cstheme="minorHAnsi"/>
              </w:rPr>
              <w:t xml:space="preserve">significa utilizar al máximo las facultades y adquirir estrategias para el éxito de las propias metas a nivel personal y social. La </w:t>
            </w:r>
            <w:r w:rsidRPr="00D23E30">
              <w:rPr>
                <w:rFonts w:cstheme="minorHAnsi"/>
                <w:i/>
                <w:iCs/>
              </w:rPr>
              <w:t xml:space="preserve">excelencia </w:t>
            </w:r>
            <w:r w:rsidRPr="00D23E30">
              <w:rPr>
                <w:rFonts w:cstheme="minorHAnsi"/>
              </w:rPr>
              <w:t>comprende el desarrollo de la capacidad para el cambio y la adaptación, que garantiza el éxito personal y social, es decir, la aceptación del cambio orientado a la mejora de la persona: desde las habilidades sociales o de la comunicación eficaz hasta la interiorización de estrategias que han facilitado el éxito a otras personas15. De esta manera, cada individuo construye su realidad y busca ser cada vez mejor para contribuir también con su comunidad.</w:t>
            </w:r>
          </w:p>
        </w:tc>
        <w:tc>
          <w:tcPr>
            <w:tcW w:w="2835" w:type="dxa"/>
            <w:shd w:val="clear" w:color="auto" w:fill="FFFFFF"/>
          </w:tcPr>
          <w:p w:rsidR="00964BB3" w:rsidRPr="00D23E30" w:rsidRDefault="00964BB3" w:rsidP="00964BB3">
            <w:pPr>
              <w:tabs>
                <w:tab w:val="left" w:pos="284"/>
              </w:tabs>
              <w:spacing w:line="276" w:lineRule="auto"/>
              <w:jc w:val="center"/>
              <w:rPr>
                <w:rFonts w:cstheme="minorHAnsi"/>
              </w:rPr>
            </w:pPr>
          </w:p>
          <w:p w:rsidR="00964BB3" w:rsidRPr="00D23E30" w:rsidRDefault="00964BB3" w:rsidP="00964BB3">
            <w:pPr>
              <w:tabs>
                <w:tab w:val="left" w:pos="284"/>
              </w:tabs>
              <w:spacing w:line="276" w:lineRule="auto"/>
              <w:jc w:val="center"/>
              <w:rPr>
                <w:rFonts w:cstheme="minorHAnsi"/>
              </w:rPr>
            </w:pPr>
          </w:p>
          <w:p w:rsidR="00964BB3" w:rsidRPr="00D23E30" w:rsidRDefault="00964BB3" w:rsidP="00964BB3">
            <w:pPr>
              <w:tabs>
                <w:tab w:val="left" w:pos="284"/>
              </w:tabs>
              <w:spacing w:line="276" w:lineRule="auto"/>
              <w:jc w:val="center"/>
              <w:rPr>
                <w:rFonts w:cstheme="minorHAnsi"/>
              </w:rPr>
            </w:pPr>
            <w:r w:rsidRPr="00D23E30">
              <w:rPr>
                <w:rFonts w:cstheme="minorHAnsi"/>
              </w:rPr>
              <w:t>Flexibilidad y apertura.</w:t>
            </w:r>
          </w:p>
        </w:tc>
        <w:tc>
          <w:tcPr>
            <w:tcW w:w="6096" w:type="dxa"/>
            <w:shd w:val="clear" w:color="auto" w:fill="FFFFFF"/>
          </w:tcPr>
          <w:p w:rsidR="00964BB3" w:rsidRPr="00D23E30" w:rsidRDefault="00964BB3" w:rsidP="00964BB3">
            <w:pPr>
              <w:pStyle w:val="Default"/>
              <w:jc w:val="center"/>
              <w:rPr>
                <w:rFonts w:asciiTheme="minorHAnsi" w:hAnsiTheme="minorHAnsi" w:cstheme="minorHAnsi"/>
                <w:color w:val="auto"/>
                <w:sz w:val="22"/>
                <w:szCs w:val="22"/>
              </w:rPr>
            </w:pPr>
          </w:p>
          <w:p w:rsidR="00964BB3" w:rsidRPr="00D23E30" w:rsidRDefault="00964BB3" w:rsidP="00964BB3">
            <w:pPr>
              <w:pStyle w:val="Default"/>
              <w:jc w:val="center"/>
              <w:rPr>
                <w:rFonts w:asciiTheme="minorHAnsi" w:hAnsiTheme="minorHAnsi" w:cstheme="minorHAnsi"/>
                <w:color w:val="auto"/>
                <w:sz w:val="22"/>
                <w:szCs w:val="22"/>
              </w:rPr>
            </w:pPr>
            <w:r w:rsidRPr="00D23E30">
              <w:rPr>
                <w:rFonts w:asciiTheme="minorHAnsi" w:hAnsiTheme="minorHAnsi" w:cstheme="minorHAnsi"/>
                <w:color w:val="auto"/>
                <w:sz w:val="22"/>
                <w:szCs w:val="22"/>
              </w:rPr>
              <w:t>Disposición para adaptarse a los cambios, modificando si fuera necesario la propia conducta para alcanzar determinados objetivos cuando surgen dificultades, información no conocida o situaciones nuevas.</w:t>
            </w:r>
          </w:p>
        </w:tc>
      </w:tr>
      <w:tr w:rsidR="00964BB3" w:rsidRPr="00D23E30" w:rsidTr="00C02019">
        <w:trPr>
          <w:trHeight w:val="708"/>
        </w:trPr>
        <w:tc>
          <w:tcPr>
            <w:tcW w:w="5670" w:type="dxa"/>
            <w:vMerge/>
            <w:shd w:val="clear" w:color="auto" w:fill="FFFFFF"/>
          </w:tcPr>
          <w:p w:rsidR="00964BB3" w:rsidRPr="00D23E30" w:rsidRDefault="00964BB3" w:rsidP="00964BB3">
            <w:pPr>
              <w:tabs>
                <w:tab w:val="left" w:pos="284"/>
              </w:tabs>
              <w:ind w:left="-57"/>
              <w:rPr>
                <w:rFonts w:eastAsia="Calibri" w:cstheme="minorHAnsi"/>
                <w:b/>
              </w:rPr>
            </w:pPr>
          </w:p>
        </w:tc>
        <w:tc>
          <w:tcPr>
            <w:tcW w:w="2835" w:type="dxa"/>
            <w:shd w:val="clear" w:color="auto" w:fill="FFFFFF"/>
          </w:tcPr>
          <w:p w:rsidR="00964BB3" w:rsidRPr="00D23E30" w:rsidRDefault="00964BB3" w:rsidP="00964BB3">
            <w:pPr>
              <w:autoSpaceDE w:val="0"/>
              <w:autoSpaceDN w:val="0"/>
              <w:adjustRightInd w:val="0"/>
              <w:jc w:val="center"/>
              <w:rPr>
                <w:rFonts w:cstheme="minorHAnsi"/>
              </w:rPr>
            </w:pPr>
          </w:p>
          <w:p w:rsidR="00964BB3" w:rsidRPr="00D23E30" w:rsidRDefault="00964BB3" w:rsidP="00964BB3">
            <w:pPr>
              <w:autoSpaceDE w:val="0"/>
              <w:autoSpaceDN w:val="0"/>
              <w:adjustRightInd w:val="0"/>
              <w:jc w:val="center"/>
              <w:rPr>
                <w:rFonts w:cstheme="minorHAnsi"/>
              </w:rPr>
            </w:pPr>
          </w:p>
          <w:p w:rsidR="00964BB3" w:rsidRPr="00D23E30" w:rsidRDefault="00964BB3" w:rsidP="00964BB3">
            <w:pPr>
              <w:autoSpaceDE w:val="0"/>
              <w:autoSpaceDN w:val="0"/>
              <w:adjustRightInd w:val="0"/>
              <w:ind w:left="-57"/>
              <w:jc w:val="center"/>
              <w:rPr>
                <w:rFonts w:eastAsia="Arial Unicode MS" w:cstheme="minorHAnsi"/>
                <w:b/>
                <w:color w:val="000000"/>
                <w:lang w:val="es-ES" w:eastAsia="es-ES"/>
              </w:rPr>
            </w:pPr>
            <w:r w:rsidRPr="00D23E30">
              <w:rPr>
                <w:rFonts w:cstheme="minorHAnsi"/>
              </w:rPr>
              <w:t>Superación personal.</w:t>
            </w:r>
          </w:p>
        </w:tc>
        <w:tc>
          <w:tcPr>
            <w:tcW w:w="6096" w:type="dxa"/>
            <w:shd w:val="clear" w:color="auto" w:fill="FFFFFF"/>
          </w:tcPr>
          <w:p w:rsidR="00964BB3" w:rsidRPr="00D23E30" w:rsidRDefault="00964BB3" w:rsidP="00964BB3">
            <w:pPr>
              <w:tabs>
                <w:tab w:val="left" w:pos="284"/>
              </w:tabs>
              <w:spacing w:line="276" w:lineRule="auto"/>
              <w:jc w:val="center"/>
              <w:rPr>
                <w:rFonts w:cstheme="minorHAnsi"/>
              </w:rPr>
            </w:pPr>
          </w:p>
          <w:p w:rsidR="00964BB3" w:rsidRPr="00D23E30" w:rsidRDefault="00964BB3" w:rsidP="00964BB3">
            <w:pPr>
              <w:pStyle w:val="Prrafodelista"/>
              <w:numPr>
                <w:ilvl w:val="0"/>
                <w:numId w:val="7"/>
              </w:numPr>
              <w:ind w:left="261" w:hanging="261"/>
              <w:rPr>
                <w:rFonts w:eastAsia="Arial Unicode MS" w:cstheme="minorHAnsi"/>
                <w:lang w:val="es-ES" w:eastAsia="es-ES"/>
              </w:rPr>
            </w:pPr>
            <w:r w:rsidRPr="00D23E30">
              <w:rPr>
                <w:rFonts w:cstheme="minorHAnsi"/>
              </w:rPr>
              <w:t>Disposición a adquirir cualidades que mejorarán el propio desempeño y aumentarán el estado de satisfacción consigo mismo y con las circunstancias.</w:t>
            </w:r>
          </w:p>
        </w:tc>
      </w:tr>
    </w:tbl>
    <w:p w:rsidR="003F6B32" w:rsidRPr="00D23E30" w:rsidRDefault="003F6B32" w:rsidP="00AC09D1">
      <w:pPr>
        <w:spacing w:after="0" w:line="240" w:lineRule="auto"/>
        <w:ind w:left="-57"/>
        <w:rPr>
          <w:rFonts w:cstheme="minorHAnsi"/>
          <w:b/>
        </w:rPr>
      </w:pPr>
    </w:p>
    <w:tbl>
      <w:tblPr>
        <w:tblStyle w:val="Tablaconcuadrcula"/>
        <w:tblW w:w="0" w:type="auto"/>
        <w:tblInd w:w="108" w:type="dxa"/>
        <w:tblLook w:val="04A0" w:firstRow="1" w:lastRow="0" w:firstColumn="1" w:lastColumn="0" w:noHBand="0" w:noVBand="1"/>
      </w:tblPr>
      <w:tblGrid>
        <w:gridCol w:w="2211"/>
        <w:gridCol w:w="3061"/>
        <w:gridCol w:w="3050"/>
        <w:gridCol w:w="3051"/>
        <w:gridCol w:w="3079"/>
      </w:tblGrid>
      <w:tr w:rsidR="005E3DA7" w:rsidRPr="00D23E30" w:rsidTr="003F6B32">
        <w:tc>
          <w:tcPr>
            <w:tcW w:w="2240" w:type="dxa"/>
            <w:shd w:val="clear" w:color="auto" w:fill="A8D08D" w:themeFill="accent6" w:themeFillTint="99"/>
          </w:tcPr>
          <w:p w:rsidR="005E3DA7" w:rsidRPr="00D23E30" w:rsidRDefault="00FA1DF5" w:rsidP="00AC09D1">
            <w:pPr>
              <w:ind w:left="-57"/>
              <w:jc w:val="center"/>
              <w:rPr>
                <w:rFonts w:cstheme="minorHAnsi"/>
                <w:b/>
              </w:rPr>
            </w:pPr>
            <w:r>
              <w:rPr>
                <w:rFonts w:cstheme="minorHAnsi"/>
                <w:b/>
              </w:rPr>
              <w:t>Á</w:t>
            </w:r>
            <w:r w:rsidR="005E3DA7" w:rsidRPr="00D23E30">
              <w:rPr>
                <w:rFonts w:cstheme="minorHAnsi"/>
                <w:b/>
              </w:rPr>
              <w:t>REA</w:t>
            </w:r>
          </w:p>
        </w:tc>
        <w:tc>
          <w:tcPr>
            <w:tcW w:w="3090" w:type="dxa"/>
            <w:shd w:val="clear" w:color="auto" w:fill="A8D08D" w:themeFill="accent6" w:themeFillTint="99"/>
          </w:tcPr>
          <w:p w:rsidR="005E3DA7" w:rsidRPr="00D23E30" w:rsidRDefault="005E3DA7" w:rsidP="00AC09D1">
            <w:pPr>
              <w:ind w:left="-57"/>
              <w:jc w:val="center"/>
              <w:rPr>
                <w:rFonts w:cstheme="minorHAnsi"/>
                <w:b/>
              </w:rPr>
            </w:pPr>
            <w:r w:rsidRPr="00D23E30">
              <w:rPr>
                <w:rFonts w:cstheme="minorHAnsi"/>
                <w:b/>
              </w:rPr>
              <w:t>COMPETENCIAS</w:t>
            </w:r>
          </w:p>
        </w:tc>
        <w:tc>
          <w:tcPr>
            <w:tcW w:w="3090" w:type="dxa"/>
            <w:shd w:val="clear" w:color="auto" w:fill="A8D08D" w:themeFill="accent6" w:themeFillTint="99"/>
          </w:tcPr>
          <w:p w:rsidR="005E3DA7" w:rsidRPr="00D23E30" w:rsidRDefault="005E3DA7" w:rsidP="00AC09D1">
            <w:pPr>
              <w:ind w:left="-57"/>
              <w:jc w:val="center"/>
              <w:rPr>
                <w:rFonts w:cstheme="minorHAnsi"/>
                <w:b/>
              </w:rPr>
            </w:pPr>
            <w:r w:rsidRPr="00D23E30">
              <w:rPr>
                <w:rFonts w:cstheme="minorHAnsi"/>
                <w:b/>
              </w:rPr>
              <w:t>CAPACIDADES</w:t>
            </w:r>
          </w:p>
        </w:tc>
        <w:tc>
          <w:tcPr>
            <w:tcW w:w="3090" w:type="dxa"/>
            <w:shd w:val="clear" w:color="auto" w:fill="A8D08D" w:themeFill="accent6" w:themeFillTint="99"/>
          </w:tcPr>
          <w:p w:rsidR="005E3DA7" w:rsidRPr="00D23E30" w:rsidRDefault="005E3DA7" w:rsidP="00AC09D1">
            <w:pPr>
              <w:ind w:left="-57"/>
              <w:jc w:val="center"/>
              <w:rPr>
                <w:rFonts w:cstheme="minorHAnsi"/>
                <w:b/>
              </w:rPr>
            </w:pPr>
            <w:r w:rsidRPr="00D23E30">
              <w:rPr>
                <w:rFonts w:cstheme="minorHAnsi"/>
                <w:b/>
              </w:rPr>
              <w:t>DESEMPEÑOS</w:t>
            </w:r>
          </w:p>
        </w:tc>
        <w:tc>
          <w:tcPr>
            <w:tcW w:w="3091" w:type="dxa"/>
            <w:shd w:val="clear" w:color="auto" w:fill="A8D08D" w:themeFill="accent6" w:themeFillTint="99"/>
          </w:tcPr>
          <w:p w:rsidR="005E3DA7" w:rsidRPr="00D23E30" w:rsidRDefault="005E3DA7" w:rsidP="00AC09D1">
            <w:pPr>
              <w:ind w:left="-57"/>
              <w:jc w:val="center"/>
              <w:rPr>
                <w:rFonts w:cstheme="minorHAnsi"/>
                <w:b/>
              </w:rPr>
            </w:pPr>
            <w:r w:rsidRPr="00D23E30">
              <w:rPr>
                <w:rFonts w:cstheme="minorHAnsi"/>
                <w:b/>
              </w:rPr>
              <w:t>CAMPO TEMATICO.</w:t>
            </w:r>
          </w:p>
        </w:tc>
      </w:tr>
      <w:tr w:rsidR="00964BB3" w:rsidRPr="00D23E30" w:rsidTr="00964BB3">
        <w:trPr>
          <w:trHeight w:val="1688"/>
        </w:trPr>
        <w:tc>
          <w:tcPr>
            <w:tcW w:w="2240" w:type="dxa"/>
            <w:vMerge w:val="restart"/>
            <w:vAlign w:val="center"/>
          </w:tcPr>
          <w:p w:rsidR="00964BB3" w:rsidRPr="00D23E30" w:rsidRDefault="00964BB3" w:rsidP="00964BB3">
            <w:pPr>
              <w:ind w:left="-57"/>
              <w:jc w:val="center"/>
              <w:rPr>
                <w:rFonts w:cstheme="minorHAnsi"/>
              </w:rPr>
            </w:pPr>
            <w:r w:rsidRPr="00D23E30">
              <w:rPr>
                <w:rFonts w:cstheme="minorHAnsi"/>
              </w:rPr>
              <w:t>PERSONAL SOCIAL</w:t>
            </w:r>
          </w:p>
        </w:tc>
        <w:tc>
          <w:tcPr>
            <w:tcW w:w="3090" w:type="dxa"/>
            <w:vMerge w:val="restart"/>
          </w:tcPr>
          <w:p w:rsidR="00964BB3" w:rsidRPr="00D23E30" w:rsidRDefault="00964BB3" w:rsidP="00964BB3">
            <w:pPr>
              <w:ind w:left="-57"/>
              <w:jc w:val="center"/>
              <w:rPr>
                <w:rFonts w:cstheme="minorHAnsi"/>
              </w:rPr>
            </w:pPr>
          </w:p>
          <w:p w:rsidR="00964BB3" w:rsidRPr="00D23E30" w:rsidRDefault="00964BB3" w:rsidP="00964BB3">
            <w:pPr>
              <w:ind w:left="-57"/>
              <w:jc w:val="center"/>
              <w:rPr>
                <w:rFonts w:cstheme="minorHAnsi"/>
              </w:rPr>
            </w:pPr>
          </w:p>
          <w:p w:rsidR="00964BB3" w:rsidRPr="00D23E30" w:rsidRDefault="00964BB3" w:rsidP="00964BB3">
            <w:pPr>
              <w:ind w:left="-57"/>
              <w:jc w:val="center"/>
              <w:rPr>
                <w:rFonts w:cstheme="minorHAnsi"/>
              </w:rPr>
            </w:pPr>
          </w:p>
          <w:p w:rsidR="00964BB3" w:rsidRPr="00D23E30" w:rsidRDefault="00964BB3" w:rsidP="00964BB3">
            <w:pPr>
              <w:ind w:left="-57"/>
              <w:jc w:val="center"/>
              <w:rPr>
                <w:rFonts w:cstheme="minorHAnsi"/>
              </w:rPr>
            </w:pPr>
          </w:p>
          <w:p w:rsidR="00964BB3" w:rsidRPr="00D23E30" w:rsidRDefault="00964BB3" w:rsidP="00964BB3">
            <w:pPr>
              <w:ind w:left="-57"/>
              <w:jc w:val="center"/>
              <w:rPr>
                <w:rFonts w:cstheme="minorHAnsi"/>
              </w:rPr>
            </w:pPr>
          </w:p>
          <w:p w:rsidR="00964BB3" w:rsidRPr="00D23E30" w:rsidRDefault="00964BB3" w:rsidP="00964BB3">
            <w:pPr>
              <w:ind w:left="-57"/>
              <w:jc w:val="center"/>
              <w:rPr>
                <w:rFonts w:cstheme="minorHAnsi"/>
              </w:rPr>
            </w:pPr>
          </w:p>
          <w:p w:rsidR="00964BB3" w:rsidRPr="00D23E30" w:rsidRDefault="00964BB3" w:rsidP="00964BB3">
            <w:pPr>
              <w:ind w:left="-57"/>
              <w:jc w:val="center"/>
              <w:rPr>
                <w:rFonts w:cstheme="minorHAnsi"/>
              </w:rPr>
            </w:pPr>
            <w:r w:rsidRPr="00D23E30">
              <w:rPr>
                <w:rFonts w:cstheme="minorHAnsi"/>
              </w:rPr>
              <w:t>Convive y participa democráticamente.</w:t>
            </w:r>
          </w:p>
        </w:tc>
        <w:tc>
          <w:tcPr>
            <w:tcW w:w="3090" w:type="dxa"/>
          </w:tcPr>
          <w:p w:rsidR="00964BB3" w:rsidRPr="00D23E30" w:rsidRDefault="00964BB3" w:rsidP="00964BB3">
            <w:pPr>
              <w:pStyle w:val="Default"/>
              <w:jc w:val="center"/>
              <w:rPr>
                <w:rFonts w:asciiTheme="minorHAnsi" w:hAnsiTheme="minorHAnsi" w:cstheme="minorHAnsi"/>
                <w:sz w:val="22"/>
                <w:szCs w:val="22"/>
              </w:rPr>
            </w:pPr>
          </w:p>
          <w:p w:rsidR="00964BB3" w:rsidRPr="00D23E30" w:rsidRDefault="00964BB3" w:rsidP="00964BB3">
            <w:pPr>
              <w:pStyle w:val="Default"/>
              <w:jc w:val="center"/>
              <w:rPr>
                <w:rFonts w:asciiTheme="minorHAnsi" w:hAnsiTheme="minorHAnsi" w:cstheme="minorHAnsi"/>
                <w:sz w:val="22"/>
                <w:szCs w:val="22"/>
              </w:rPr>
            </w:pPr>
          </w:p>
          <w:p w:rsidR="00964BB3" w:rsidRPr="00D23E30" w:rsidRDefault="00964BB3" w:rsidP="00964BB3">
            <w:pPr>
              <w:pStyle w:val="Default"/>
              <w:jc w:val="center"/>
              <w:rPr>
                <w:rFonts w:asciiTheme="minorHAnsi" w:hAnsiTheme="minorHAnsi" w:cstheme="minorHAnsi"/>
                <w:sz w:val="22"/>
                <w:szCs w:val="22"/>
              </w:rPr>
            </w:pPr>
            <w:r w:rsidRPr="00D23E30">
              <w:rPr>
                <w:rFonts w:asciiTheme="minorHAnsi" w:hAnsiTheme="minorHAnsi" w:cstheme="minorHAnsi"/>
                <w:sz w:val="22"/>
                <w:szCs w:val="22"/>
              </w:rPr>
              <w:t>Interactúa con las personas.</w:t>
            </w:r>
          </w:p>
        </w:tc>
        <w:tc>
          <w:tcPr>
            <w:tcW w:w="3090" w:type="dxa"/>
          </w:tcPr>
          <w:p w:rsidR="00964BB3" w:rsidRPr="00D23E30" w:rsidRDefault="00964BB3" w:rsidP="00964BB3">
            <w:pPr>
              <w:jc w:val="both"/>
              <w:rPr>
                <w:rFonts w:cstheme="minorHAnsi"/>
              </w:rPr>
            </w:pPr>
            <w:r w:rsidRPr="00D23E30">
              <w:rPr>
                <w:rFonts w:cstheme="minorHAnsi"/>
              </w:rPr>
              <w:t>Comparte actividades con sus compañeros tratándolos con amabilidad y sin apartarlos por sus características físicas, y muestra interés por conocer acerca de la forma de vida de sus compañeros de aula.</w:t>
            </w:r>
          </w:p>
        </w:tc>
        <w:tc>
          <w:tcPr>
            <w:tcW w:w="3091" w:type="dxa"/>
          </w:tcPr>
          <w:p w:rsidR="00964BB3" w:rsidRPr="00D23E30" w:rsidRDefault="00964BB3" w:rsidP="00964BB3">
            <w:pPr>
              <w:pStyle w:val="Prrafodelista"/>
              <w:numPr>
                <w:ilvl w:val="0"/>
                <w:numId w:val="9"/>
              </w:numPr>
              <w:jc w:val="both"/>
              <w:rPr>
                <w:rFonts w:cstheme="minorHAnsi"/>
              </w:rPr>
            </w:pPr>
            <w:r w:rsidRPr="00D23E30">
              <w:rPr>
                <w:rFonts w:cstheme="minorHAnsi"/>
              </w:rPr>
              <w:t>La Familia.</w:t>
            </w:r>
          </w:p>
          <w:p w:rsidR="00964BB3" w:rsidRPr="00D23E30" w:rsidRDefault="00964BB3" w:rsidP="00964BB3">
            <w:pPr>
              <w:pStyle w:val="Prrafodelista"/>
              <w:numPr>
                <w:ilvl w:val="0"/>
                <w:numId w:val="9"/>
              </w:numPr>
              <w:jc w:val="both"/>
              <w:rPr>
                <w:rFonts w:cstheme="minorHAnsi"/>
              </w:rPr>
            </w:pPr>
            <w:r w:rsidRPr="00D23E30">
              <w:rPr>
                <w:rFonts w:cstheme="minorHAnsi"/>
              </w:rPr>
              <w:t>La historia familiar.</w:t>
            </w:r>
          </w:p>
          <w:p w:rsidR="00964BB3" w:rsidRPr="00D23E30" w:rsidRDefault="00964BB3" w:rsidP="00964BB3">
            <w:pPr>
              <w:pStyle w:val="Prrafodelista"/>
              <w:numPr>
                <w:ilvl w:val="0"/>
                <w:numId w:val="9"/>
              </w:numPr>
              <w:jc w:val="both"/>
              <w:rPr>
                <w:rFonts w:cstheme="minorHAnsi"/>
              </w:rPr>
            </w:pPr>
            <w:r w:rsidRPr="00D23E30">
              <w:rPr>
                <w:rFonts w:cstheme="minorHAnsi"/>
              </w:rPr>
              <w:t>Los derechos y deberes.</w:t>
            </w:r>
          </w:p>
          <w:p w:rsidR="00964BB3" w:rsidRPr="00D23E30" w:rsidRDefault="00964BB3" w:rsidP="00964BB3">
            <w:pPr>
              <w:pStyle w:val="Prrafodelista"/>
              <w:jc w:val="both"/>
              <w:rPr>
                <w:rFonts w:cstheme="minorHAnsi"/>
              </w:rPr>
            </w:pPr>
          </w:p>
        </w:tc>
      </w:tr>
      <w:tr w:rsidR="00964BB3" w:rsidRPr="00D23E30" w:rsidTr="003F6B32">
        <w:tc>
          <w:tcPr>
            <w:tcW w:w="2240" w:type="dxa"/>
            <w:vMerge/>
          </w:tcPr>
          <w:p w:rsidR="00964BB3" w:rsidRPr="00D23E30" w:rsidRDefault="00964BB3" w:rsidP="00964BB3">
            <w:pPr>
              <w:ind w:left="-57"/>
              <w:rPr>
                <w:rFonts w:cstheme="minorHAnsi"/>
              </w:rPr>
            </w:pPr>
          </w:p>
        </w:tc>
        <w:tc>
          <w:tcPr>
            <w:tcW w:w="3090" w:type="dxa"/>
            <w:vMerge/>
          </w:tcPr>
          <w:p w:rsidR="00964BB3" w:rsidRPr="00D23E30" w:rsidRDefault="00964BB3" w:rsidP="00964BB3">
            <w:pPr>
              <w:ind w:left="-57"/>
              <w:rPr>
                <w:rFonts w:cstheme="minorHAnsi"/>
              </w:rPr>
            </w:pPr>
          </w:p>
        </w:tc>
        <w:tc>
          <w:tcPr>
            <w:tcW w:w="3090" w:type="dxa"/>
          </w:tcPr>
          <w:p w:rsidR="00964BB3" w:rsidRPr="00D23E30" w:rsidRDefault="00964BB3" w:rsidP="00964BB3">
            <w:pPr>
              <w:jc w:val="center"/>
              <w:rPr>
                <w:rFonts w:cstheme="minorHAnsi"/>
                <w:color w:val="000000"/>
              </w:rPr>
            </w:pPr>
          </w:p>
          <w:p w:rsidR="00964BB3" w:rsidRPr="00D23E30" w:rsidRDefault="00964BB3" w:rsidP="00964BB3">
            <w:pPr>
              <w:jc w:val="center"/>
              <w:rPr>
                <w:rFonts w:cstheme="minorHAnsi"/>
                <w:color w:val="000000"/>
              </w:rPr>
            </w:pPr>
          </w:p>
          <w:p w:rsidR="00964BB3" w:rsidRPr="00D23E30" w:rsidRDefault="00964BB3" w:rsidP="00964BB3">
            <w:pPr>
              <w:jc w:val="center"/>
              <w:rPr>
                <w:rFonts w:cstheme="minorHAnsi"/>
                <w:color w:val="000000"/>
              </w:rPr>
            </w:pPr>
            <w:r w:rsidRPr="00D23E30">
              <w:rPr>
                <w:rFonts w:cstheme="minorHAnsi"/>
                <w:color w:val="000000"/>
              </w:rPr>
              <w:t>Construye y asume acuerdos y</w:t>
            </w:r>
          </w:p>
          <w:p w:rsidR="00964BB3" w:rsidRPr="00D23E30" w:rsidRDefault="00964BB3" w:rsidP="00964BB3">
            <w:pPr>
              <w:jc w:val="center"/>
              <w:rPr>
                <w:rFonts w:cstheme="minorHAnsi"/>
              </w:rPr>
            </w:pPr>
            <w:r w:rsidRPr="00D23E30">
              <w:rPr>
                <w:rFonts w:cstheme="minorHAnsi"/>
                <w:color w:val="000000"/>
              </w:rPr>
              <w:t>normas.</w:t>
            </w:r>
          </w:p>
        </w:tc>
        <w:tc>
          <w:tcPr>
            <w:tcW w:w="3090" w:type="dxa"/>
          </w:tcPr>
          <w:p w:rsidR="00964BB3" w:rsidRPr="00D23E30" w:rsidRDefault="00964BB3" w:rsidP="00964BB3">
            <w:pPr>
              <w:jc w:val="both"/>
              <w:rPr>
                <w:rFonts w:cstheme="minorHAnsi"/>
              </w:rPr>
            </w:pPr>
            <w:r w:rsidRPr="00D23E30">
              <w:rPr>
                <w:rFonts w:cstheme="minorHAnsi"/>
              </w:rPr>
              <w:t>Colabora en la elaboración de acuerdos y normas que reflejen el buen trato entre compañeros en el aula y expresa su disposición a cumplirlas, procurando una buena ortografía y caligrafía.</w:t>
            </w:r>
          </w:p>
        </w:tc>
        <w:tc>
          <w:tcPr>
            <w:tcW w:w="3091" w:type="dxa"/>
          </w:tcPr>
          <w:p w:rsidR="00964BB3" w:rsidRPr="00D23E30" w:rsidRDefault="00964BB3" w:rsidP="00964BB3">
            <w:pPr>
              <w:pStyle w:val="Prrafodelista"/>
              <w:jc w:val="both"/>
              <w:rPr>
                <w:rFonts w:cstheme="minorHAnsi"/>
              </w:rPr>
            </w:pPr>
          </w:p>
          <w:p w:rsidR="00964BB3" w:rsidRPr="00D23E30" w:rsidRDefault="00964BB3" w:rsidP="00964BB3">
            <w:pPr>
              <w:pStyle w:val="Prrafodelista"/>
              <w:numPr>
                <w:ilvl w:val="0"/>
                <w:numId w:val="10"/>
              </w:numPr>
              <w:jc w:val="both"/>
              <w:rPr>
                <w:rFonts w:cstheme="minorHAnsi"/>
              </w:rPr>
            </w:pPr>
            <w:r w:rsidRPr="00D23E30">
              <w:rPr>
                <w:rFonts w:cstheme="minorHAnsi"/>
              </w:rPr>
              <w:t>Responsabilidades en el aula.</w:t>
            </w:r>
          </w:p>
          <w:p w:rsidR="00964BB3" w:rsidRPr="00D23E30" w:rsidRDefault="00964BB3" w:rsidP="00964BB3">
            <w:pPr>
              <w:pStyle w:val="Prrafodelista"/>
              <w:numPr>
                <w:ilvl w:val="0"/>
                <w:numId w:val="10"/>
              </w:numPr>
              <w:jc w:val="both"/>
              <w:rPr>
                <w:rFonts w:cstheme="minorHAnsi"/>
              </w:rPr>
            </w:pPr>
            <w:r w:rsidRPr="00D23E30">
              <w:rPr>
                <w:rFonts w:cstheme="minorHAnsi"/>
              </w:rPr>
              <w:t>Normas de convivencia.</w:t>
            </w:r>
          </w:p>
        </w:tc>
      </w:tr>
    </w:tbl>
    <w:p w:rsidR="005E3DA7" w:rsidRPr="00D23E30" w:rsidRDefault="005E3DA7" w:rsidP="00AC09D1">
      <w:pPr>
        <w:spacing w:after="0" w:line="240" w:lineRule="auto"/>
        <w:ind w:left="-57"/>
        <w:rPr>
          <w:rFonts w:cstheme="minorHAnsi"/>
        </w:rPr>
      </w:pPr>
    </w:p>
    <w:p w:rsidR="00042305" w:rsidRDefault="00042305" w:rsidP="00042305">
      <w:pPr>
        <w:spacing w:after="0" w:line="240" w:lineRule="auto"/>
        <w:rPr>
          <w:rFonts w:cstheme="minorHAnsi"/>
        </w:rPr>
      </w:pPr>
    </w:p>
    <w:p w:rsidR="00D23E30" w:rsidRDefault="00D23E30" w:rsidP="00042305">
      <w:pPr>
        <w:spacing w:after="0" w:line="240" w:lineRule="auto"/>
        <w:rPr>
          <w:rFonts w:cstheme="minorHAnsi"/>
        </w:rPr>
      </w:pPr>
    </w:p>
    <w:p w:rsidR="00D23E30" w:rsidRPr="00D23E30" w:rsidRDefault="00D23E30" w:rsidP="00042305">
      <w:pPr>
        <w:spacing w:after="0" w:line="240" w:lineRule="auto"/>
        <w:rPr>
          <w:rFonts w:cstheme="minorHAnsi"/>
        </w:rPr>
      </w:pPr>
    </w:p>
    <w:p w:rsidR="00042305" w:rsidRPr="00D23E30" w:rsidRDefault="00042305" w:rsidP="00042305">
      <w:pPr>
        <w:spacing w:after="0" w:line="240" w:lineRule="auto"/>
        <w:rPr>
          <w:rFonts w:cstheme="minorHAnsi"/>
        </w:rPr>
      </w:pPr>
    </w:p>
    <w:tbl>
      <w:tblPr>
        <w:tblStyle w:val="Tablaconcuadrcula"/>
        <w:tblW w:w="14601" w:type="dxa"/>
        <w:tblInd w:w="108" w:type="dxa"/>
        <w:tblLook w:val="04A0" w:firstRow="1" w:lastRow="0" w:firstColumn="1" w:lastColumn="0" w:noHBand="0" w:noVBand="1"/>
      </w:tblPr>
      <w:tblGrid>
        <w:gridCol w:w="2250"/>
        <w:gridCol w:w="12202"/>
        <w:gridCol w:w="149"/>
      </w:tblGrid>
      <w:tr w:rsidR="00670EFD" w:rsidRPr="00D23E30" w:rsidTr="00D23E30">
        <w:trPr>
          <w:gridAfter w:val="1"/>
          <w:wAfter w:w="149" w:type="dxa"/>
        </w:trPr>
        <w:tc>
          <w:tcPr>
            <w:tcW w:w="14452" w:type="dxa"/>
            <w:gridSpan w:val="2"/>
            <w:shd w:val="clear" w:color="auto" w:fill="A8D08D" w:themeFill="accent6" w:themeFillTint="99"/>
          </w:tcPr>
          <w:p w:rsidR="00670EFD" w:rsidRPr="00D23E30" w:rsidRDefault="0080477D" w:rsidP="00AC09D1">
            <w:pPr>
              <w:ind w:left="-57"/>
              <w:rPr>
                <w:rFonts w:cstheme="minorHAnsi"/>
                <w:b/>
              </w:rPr>
            </w:pPr>
            <w:r>
              <w:rPr>
                <w:rFonts w:cstheme="minorHAnsi"/>
                <w:b/>
              </w:rPr>
              <w:lastRenderedPageBreak/>
              <w:t>VI</w:t>
            </w:r>
            <w:r w:rsidR="00AF4BAA">
              <w:rPr>
                <w:rFonts w:cstheme="minorHAnsi"/>
                <w:b/>
              </w:rPr>
              <w:t>I</w:t>
            </w:r>
            <w:r>
              <w:rPr>
                <w:rFonts w:cstheme="minorHAnsi"/>
                <w:b/>
              </w:rPr>
              <w:t>.</w:t>
            </w:r>
            <w:r w:rsidR="00670EFD" w:rsidRPr="00D23E30">
              <w:rPr>
                <w:rFonts w:cstheme="minorHAnsi"/>
                <w:b/>
              </w:rPr>
              <w:t xml:space="preserve"> SECUENCIA DE SESIONES DE APRENDIZAJE.</w:t>
            </w:r>
          </w:p>
        </w:tc>
      </w:tr>
      <w:tr w:rsidR="00964BB3" w:rsidRPr="00D23E30" w:rsidTr="00D23E30">
        <w:trPr>
          <w:gridAfter w:val="1"/>
          <w:wAfter w:w="149" w:type="dxa"/>
        </w:trPr>
        <w:tc>
          <w:tcPr>
            <w:tcW w:w="2250" w:type="dxa"/>
            <w:shd w:val="clear" w:color="auto" w:fill="FFFFFF" w:themeFill="background1"/>
            <w:vAlign w:val="center"/>
          </w:tcPr>
          <w:p w:rsidR="00964BB3" w:rsidRPr="00D23E30" w:rsidRDefault="00964BB3" w:rsidP="00964BB3">
            <w:pPr>
              <w:ind w:left="-57"/>
              <w:jc w:val="center"/>
              <w:rPr>
                <w:rFonts w:cstheme="minorHAnsi"/>
              </w:rPr>
            </w:pPr>
            <w:r w:rsidRPr="00D23E30">
              <w:rPr>
                <w:rFonts w:cstheme="minorHAnsi"/>
              </w:rPr>
              <w:t>SESION N° 01</w:t>
            </w:r>
          </w:p>
        </w:tc>
        <w:tc>
          <w:tcPr>
            <w:tcW w:w="12202" w:type="dxa"/>
            <w:shd w:val="clear" w:color="auto" w:fill="FFFFFF" w:themeFill="background1"/>
          </w:tcPr>
          <w:p w:rsidR="00964BB3" w:rsidRPr="00D23E30" w:rsidRDefault="00964BB3" w:rsidP="00964BB3">
            <w:pPr>
              <w:rPr>
                <w:rFonts w:cstheme="minorHAnsi"/>
              </w:rPr>
            </w:pPr>
            <w:r w:rsidRPr="00D23E30">
              <w:rPr>
                <w:rFonts w:cstheme="minorHAnsi"/>
              </w:rPr>
              <w:t>Aprendemos a vivir bien en familia.</w:t>
            </w:r>
          </w:p>
        </w:tc>
      </w:tr>
      <w:tr w:rsidR="00964BB3" w:rsidRPr="00D23E30" w:rsidTr="00D23E30">
        <w:trPr>
          <w:gridAfter w:val="1"/>
          <w:wAfter w:w="149" w:type="dxa"/>
        </w:trPr>
        <w:tc>
          <w:tcPr>
            <w:tcW w:w="2250" w:type="dxa"/>
            <w:shd w:val="clear" w:color="auto" w:fill="FFFFFF" w:themeFill="background1"/>
            <w:vAlign w:val="center"/>
          </w:tcPr>
          <w:p w:rsidR="00964BB3" w:rsidRPr="00D23E30" w:rsidRDefault="00964BB3" w:rsidP="00964BB3">
            <w:pPr>
              <w:ind w:left="-57"/>
              <w:jc w:val="center"/>
              <w:rPr>
                <w:rFonts w:cstheme="minorHAnsi"/>
              </w:rPr>
            </w:pPr>
            <w:r w:rsidRPr="00D23E30">
              <w:rPr>
                <w:rFonts w:cstheme="minorHAnsi"/>
              </w:rPr>
              <w:t>SESION N° 02</w:t>
            </w:r>
          </w:p>
        </w:tc>
        <w:tc>
          <w:tcPr>
            <w:tcW w:w="12202" w:type="dxa"/>
            <w:shd w:val="clear" w:color="auto" w:fill="FFFFFF" w:themeFill="background1"/>
          </w:tcPr>
          <w:p w:rsidR="00964BB3" w:rsidRPr="00D23E30" w:rsidRDefault="00964BB3" w:rsidP="00964BB3">
            <w:pPr>
              <w:rPr>
                <w:rFonts w:cstheme="minorHAnsi"/>
              </w:rPr>
            </w:pPr>
            <w:r w:rsidRPr="00D23E30">
              <w:rPr>
                <w:rFonts w:cstheme="minorHAnsi"/>
              </w:rPr>
              <w:t>Elaboramos nuestro árbol familiar.</w:t>
            </w:r>
          </w:p>
        </w:tc>
      </w:tr>
      <w:tr w:rsidR="00964BB3" w:rsidRPr="00D23E30" w:rsidTr="00D23E30">
        <w:trPr>
          <w:gridAfter w:val="1"/>
          <w:wAfter w:w="149" w:type="dxa"/>
        </w:trPr>
        <w:tc>
          <w:tcPr>
            <w:tcW w:w="2250" w:type="dxa"/>
            <w:shd w:val="clear" w:color="auto" w:fill="FFFFFF" w:themeFill="background1"/>
            <w:vAlign w:val="center"/>
          </w:tcPr>
          <w:p w:rsidR="00964BB3" w:rsidRPr="00D23E30" w:rsidRDefault="00964BB3" w:rsidP="00964BB3">
            <w:pPr>
              <w:ind w:left="-57"/>
              <w:jc w:val="center"/>
              <w:rPr>
                <w:rFonts w:cstheme="minorHAnsi"/>
              </w:rPr>
            </w:pPr>
            <w:r w:rsidRPr="00D23E30">
              <w:rPr>
                <w:rFonts w:cstheme="minorHAnsi"/>
              </w:rPr>
              <w:t>SESION N° 03</w:t>
            </w:r>
          </w:p>
        </w:tc>
        <w:tc>
          <w:tcPr>
            <w:tcW w:w="12202" w:type="dxa"/>
            <w:shd w:val="clear" w:color="auto" w:fill="FFFFFF" w:themeFill="background1"/>
          </w:tcPr>
          <w:p w:rsidR="00964BB3" w:rsidRPr="00D23E30" w:rsidRDefault="00964BB3" w:rsidP="00964BB3">
            <w:pPr>
              <w:rPr>
                <w:rFonts w:cstheme="minorHAnsi"/>
              </w:rPr>
            </w:pPr>
            <w:r w:rsidRPr="00D23E30">
              <w:rPr>
                <w:rFonts w:cstheme="minorHAnsi"/>
              </w:rPr>
              <w:t>Reconocemos nuestros derechos y deberes.</w:t>
            </w:r>
          </w:p>
        </w:tc>
      </w:tr>
      <w:tr w:rsidR="00964BB3" w:rsidRPr="00D23E30" w:rsidTr="00D23E30">
        <w:trPr>
          <w:gridAfter w:val="1"/>
          <w:wAfter w:w="149" w:type="dxa"/>
        </w:trPr>
        <w:tc>
          <w:tcPr>
            <w:tcW w:w="2250" w:type="dxa"/>
            <w:shd w:val="clear" w:color="auto" w:fill="FFFFFF" w:themeFill="background1"/>
            <w:vAlign w:val="center"/>
          </w:tcPr>
          <w:p w:rsidR="00964BB3" w:rsidRPr="00D23E30" w:rsidRDefault="00964BB3" w:rsidP="00964BB3">
            <w:pPr>
              <w:ind w:left="-57"/>
              <w:jc w:val="center"/>
              <w:rPr>
                <w:rFonts w:cstheme="minorHAnsi"/>
              </w:rPr>
            </w:pPr>
            <w:r w:rsidRPr="00D23E30">
              <w:rPr>
                <w:rFonts w:cstheme="minorHAnsi"/>
              </w:rPr>
              <w:t>SESION N° 04</w:t>
            </w:r>
          </w:p>
        </w:tc>
        <w:tc>
          <w:tcPr>
            <w:tcW w:w="12202" w:type="dxa"/>
            <w:shd w:val="clear" w:color="auto" w:fill="FFFFFF" w:themeFill="background1"/>
          </w:tcPr>
          <w:p w:rsidR="00964BB3" w:rsidRPr="00D23E30" w:rsidRDefault="00964BB3" w:rsidP="00964BB3">
            <w:pPr>
              <w:rPr>
                <w:rFonts w:cstheme="minorHAnsi"/>
              </w:rPr>
            </w:pPr>
            <w:r w:rsidRPr="00D23E30">
              <w:rPr>
                <w:rFonts w:cstheme="minorHAnsi"/>
              </w:rPr>
              <w:t>Cumplimos nuestros encargos en el aula.</w:t>
            </w:r>
          </w:p>
        </w:tc>
      </w:tr>
      <w:tr w:rsidR="00670EFD" w:rsidRPr="00D23E30" w:rsidTr="00D23E30">
        <w:trPr>
          <w:trHeight w:val="289"/>
        </w:trPr>
        <w:tc>
          <w:tcPr>
            <w:tcW w:w="14601" w:type="dxa"/>
            <w:gridSpan w:val="3"/>
            <w:shd w:val="clear" w:color="auto" w:fill="A8D08D" w:themeFill="accent6" w:themeFillTint="99"/>
          </w:tcPr>
          <w:p w:rsidR="00670EFD" w:rsidRPr="00D23E30" w:rsidRDefault="0080477D" w:rsidP="00AC09D1">
            <w:pPr>
              <w:ind w:left="-57"/>
              <w:rPr>
                <w:rFonts w:cstheme="minorHAnsi"/>
                <w:b/>
              </w:rPr>
            </w:pPr>
            <w:r>
              <w:rPr>
                <w:rFonts w:cstheme="minorHAnsi"/>
                <w:b/>
              </w:rPr>
              <w:t>VII</w:t>
            </w:r>
            <w:r w:rsidR="00AF4BAA">
              <w:rPr>
                <w:rFonts w:cstheme="minorHAnsi"/>
                <w:b/>
              </w:rPr>
              <w:t>I</w:t>
            </w:r>
            <w:r w:rsidR="007723C3" w:rsidRPr="00D23E30">
              <w:rPr>
                <w:rFonts w:cstheme="minorHAnsi"/>
                <w:b/>
              </w:rPr>
              <w:t>.</w:t>
            </w:r>
            <w:r w:rsidR="00670EFD" w:rsidRPr="00D23E30">
              <w:rPr>
                <w:rFonts w:cstheme="minorHAnsi"/>
                <w:b/>
              </w:rPr>
              <w:t xml:space="preserve"> MEDIOS Y MATERIALES </w:t>
            </w:r>
          </w:p>
        </w:tc>
      </w:tr>
      <w:tr w:rsidR="00670EFD" w:rsidRPr="00D23E30" w:rsidTr="00D23E30">
        <w:trPr>
          <w:trHeight w:val="1456"/>
        </w:trPr>
        <w:tc>
          <w:tcPr>
            <w:tcW w:w="14601" w:type="dxa"/>
            <w:gridSpan w:val="3"/>
            <w:shd w:val="clear" w:color="auto" w:fill="FFFFFF" w:themeFill="background1"/>
          </w:tcPr>
          <w:p w:rsidR="00696B51" w:rsidRPr="00D23E30" w:rsidRDefault="00696B51" w:rsidP="00696B51">
            <w:pPr>
              <w:ind w:left="-57"/>
              <w:rPr>
                <w:rFonts w:cstheme="minorHAnsi"/>
              </w:rPr>
            </w:pPr>
            <w:r w:rsidRPr="00D23E30">
              <w:rPr>
                <w:rFonts w:cstheme="minorHAnsi"/>
                <w:b/>
              </w:rPr>
              <w:t>•</w:t>
            </w:r>
            <w:r w:rsidRPr="00D23E30">
              <w:rPr>
                <w:rFonts w:cstheme="minorHAnsi"/>
                <w:b/>
              </w:rPr>
              <w:tab/>
            </w:r>
            <w:r w:rsidRPr="00D23E30">
              <w:rPr>
                <w:rFonts w:cstheme="minorHAnsi"/>
              </w:rPr>
              <w:t>Ficha de trabajo</w:t>
            </w:r>
          </w:p>
          <w:p w:rsidR="00696B51" w:rsidRPr="00D23E30" w:rsidRDefault="00696B51" w:rsidP="00696B51">
            <w:pPr>
              <w:ind w:left="-57"/>
              <w:rPr>
                <w:rFonts w:cstheme="minorHAnsi"/>
              </w:rPr>
            </w:pPr>
            <w:r w:rsidRPr="00D23E30">
              <w:rPr>
                <w:rFonts w:cstheme="minorHAnsi"/>
              </w:rPr>
              <w:t>•</w:t>
            </w:r>
            <w:r w:rsidRPr="00D23E30">
              <w:rPr>
                <w:rFonts w:cstheme="minorHAnsi"/>
              </w:rPr>
              <w:tab/>
              <w:t>Proyector Multimedia</w:t>
            </w:r>
          </w:p>
          <w:p w:rsidR="00696B51" w:rsidRPr="00D23E30" w:rsidRDefault="00696B51" w:rsidP="00696B51">
            <w:pPr>
              <w:ind w:left="-57"/>
              <w:rPr>
                <w:rFonts w:cstheme="minorHAnsi"/>
              </w:rPr>
            </w:pPr>
            <w:r w:rsidRPr="00D23E30">
              <w:rPr>
                <w:rFonts w:cstheme="minorHAnsi"/>
              </w:rPr>
              <w:t>•</w:t>
            </w:r>
            <w:r w:rsidRPr="00D23E30">
              <w:rPr>
                <w:rFonts w:cstheme="minorHAnsi"/>
              </w:rPr>
              <w:tab/>
              <w:t>Folder de Personal Social</w:t>
            </w:r>
          </w:p>
          <w:p w:rsidR="00670EFD" w:rsidRPr="00D23E30" w:rsidRDefault="00696B51" w:rsidP="00696B51">
            <w:pPr>
              <w:ind w:left="-57"/>
              <w:rPr>
                <w:rFonts w:cstheme="minorHAnsi"/>
              </w:rPr>
            </w:pPr>
            <w:r w:rsidRPr="00D23E30">
              <w:rPr>
                <w:rFonts w:cstheme="minorHAnsi"/>
              </w:rPr>
              <w:t>•</w:t>
            </w:r>
            <w:r w:rsidRPr="00D23E30">
              <w:rPr>
                <w:rFonts w:cstheme="minorHAnsi"/>
              </w:rPr>
              <w:tab/>
              <w:t>Plumones</w:t>
            </w:r>
          </w:p>
          <w:p w:rsidR="00696B51" w:rsidRPr="00D23E30" w:rsidRDefault="00696B51" w:rsidP="00696B51">
            <w:pPr>
              <w:ind w:left="-57"/>
              <w:rPr>
                <w:rFonts w:cstheme="minorHAnsi"/>
                <w:b/>
              </w:rPr>
            </w:pPr>
          </w:p>
        </w:tc>
      </w:tr>
      <w:tr w:rsidR="00670EFD" w:rsidRPr="00D23E30" w:rsidTr="00042305">
        <w:trPr>
          <w:trHeight w:val="289"/>
        </w:trPr>
        <w:tc>
          <w:tcPr>
            <w:tcW w:w="14601" w:type="dxa"/>
            <w:gridSpan w:val="3"/>
            <w:shd w:val="clear" w:color="auto" w:fill="A8D08D" w:themeFill="accent6" w:themeFillTint="99"/>
          </w:tcPr>
          <w:p w:rsidR="00670EFD" w:rsidRPr="0080477D" w:rsidRDefault="00AF4BAA" w:rsidP="00AC09D1">
            <w:pPr>
              <w:ind w:left="-57"/>
              <w:rPr>
                <w:rFonts w:cstheme="minorHAnsi"/>
                <w:b/>
              </w:rPr>
            </w:pPr>
            <w:r>
              <w:rPr>
                <w:rFonts w:cstheme="minorHAnsi"/>
                <w:b/>
              </w:rPr>
              <w:t>IX</w:t>
            </w:r>
            <w:r w:rsidR="007723C3" w:rsidRPr="0080477D">
              <w:rPr>
                <w:rFonts w:cstheme="minorHAnsi"/>
                <w:b/>
              </w:rPr>
              <w:t>.</w:t>
            </w:r>
            <w:r w:rsidR="00FA1DF5">
              <w:rPr>
                <w:rFonts w:cstheme="minorHAnsi"/>
                <w:b/>
              </w:rPr>
              <w:t xml:space="preserve"> EVALUACIÓ</w:t>
            </w:r>
            <w:r w:rsidR="00670EFD" w:rsidRPr="0080477D">
              <w:rPr>
                <w:rFonts w:cstheme="minorHAnsi"/>
                <w:b/>
              </w:rPr>
              <w:t>N.</w:t>
            </w:r>
          </w:p>
        </w:tc>
      </w:tr>
      <w:tr w:rsidR="00670EFD" w:rsidRPr="00D23E30" w:rsidTr="00696B51">
        <w:trPr>
          <w:trHeight w:val="692"/>
        </w:trPr>
        <w:tc>
          <w:tcPr>
            <w:tcW w:w="14601" w:type="dxa"/>
            <w:gridSpan w:val="3"/>
            <w:shd w:val="clear" w:color="auto" w:fill="FFFFFF" w:themeFill="background1"/>
          </w:tcPr>
          <w:p w:rsidR="00696B51" w:rsidRPr="00D23E30" w:rsidRDefault="00696B51" w:rsidP="00696B51">
            <w:pPr>
              <w:ind w:left="-57"/>
              <w:rPr>
                <w:rFonts w:cstheme="minorHAnsi"/>
              </w:rPr>
            </w:pPr>
            <w:r w:rsidRPr="00D23E30">
              <w:rPr>
                <w:rFonts w:cstheme="minorHAnsi"/>
              </w:rPr>
              <w:t>•</w:t>
            </w:r>
            <w:r w:rsidRPr="00D23E30">
              <w:rPr>
                <w:rFonts w:cstheme="minorHAnsi"/>
              </w:rPr>
              <w:tab/>
              <w:t>Examen, evaluación corta.</w:t>
            </w:r>
          </w:p>
          <w:p w:rsidR="00670EFD" w:rsidRPr="00D23E30" w:rsidRDefault="00696B51" w:rsidP="00696B51">
            <w:pPr>
              <w:ind w:left="-57"/>
              <w:rPr>
                <w:rFonts w:cstheme="minorHAnsi"/>
              </w:rPr>
            </w:pPr>
            <w:r w:rsidRPr="00D23E30">
              <w:rPr>
                <w:rFonts w:cstheme="minorHAnsi"/>
              </w:rPr>
              <w:t>•</w:t>
            </w:r>
            <w:r w:rsidRPr="00D23E30">
              <w:rPr>
                <w:rFonts w:cstheme="minorHAnsi"/>
              </w:rPr>
              <w:tab/>
              <w:t>Trabajo en clase, fichas de trabajo, fichas para colorear.</w:t>
            </w:r>
          </w:p>
        </w:tc>
      </w:tr>
    </w:tbl>
    <w:p w:rsidR="005E3DA7" w:rsidRPr="00D23E30" w:rsidRDefault="005E3DA7" w:rsidP="00696B51">
      <w:pPr>
        <w:spacing w:after="0" w:line="240" w:lineRule="auto"/>
        <w:rPr>
          <w:rFonts w:cstheme="minorHAnsi"/>
        </w:rPr>
      </w:pPr>
    </w:p>
    <w:tbl>
      <w:tblPr>
        <w:tblStyle w:val="Tablaconcuadrcula"/>
        <w:tblW w:w="0" w:type="auto"/>
        <w:tblInd w:w="2605" w:type="dxa"/>
        <w:tblLook w:val="04A0" w:firstRow="1" w:lastRow="0" w:firstColumn="1" w:lastColumn="0" w:noHBand="0" w:noVBand="1"/>
      </w:tblPr>
      <w:tblGrid>
        <w:gridCol w:w="1867"/>
        <w:gridCol w:w="4455"/>
        <w:gridCol w:w="3030"/>
      </w:tblGrid>
      <w:tr w:rsidR="00D23E30" w:rsidRPr="00D23E30" w:rsidTr="00D23E30">
        <w:trPr>
          <w:trHeight w:val="792"/>
        </w:trPr>
        <w:tc>
          <w:tcPr>
            <w:tcW w:w="1867" w:type="dxa"/>
            <w:shd w:val="clear" w:color="auto" w:fill="92D050"/>
          </w:tcPr>
          <w:p w:rsidR="00D23E30" w:rsidRPr="00D23E30" w:rsidRDefault="00D23E30" w:rsidP="00222A13">
            <w:pPr>
              <w:jc w:val="center"/>
              <w:rPr>
                <w:rFonts w:cstheme="minorHAnsi"/>
              </w:rPr>
            </w:pPr>
            <w:r w:rsidRPr="00D23E30">
              <w:rPr>
                <w:rFonts w:eastAsia="Calibri" w:cstheme="minorHAnsi"/>
              </w:rPr>
              <w:t>Momentos de una actividad de aprendizaje.</w:t>
            </w:r>
          </w:p>
        </w:tc>
        <w:tc>
          <w:tcPr>
            <w:tcW w:w="4455" w:type="dxa"/>
            <w:shd w:val="clear" w:color="auto" w:fill="92D050"/>
          </w:tcPr>
          <w:p w:rsidR="00D23E30" w:rsidRPr="00D23E30" w:rsidRDefault="00D23E30" w:rsidP="00222A13">
            <w:pPr>
              <w:ind w:left="-57"/>
              <w:jc w:val="center"/>
              <w:rPr>
                <w:rFonts w:eastAsia="Calibri" w:cstheme="minorHAnsi"/>
              </w:rPr>
            </w:pPr>
            <w:r w:rsidRPr="00D23E30">
              <w:rPr>
                <w:rFonts w:eastAsia="Calibri" w:cstheme="minorHAnsi"/>
              </w:rPr>
              <w:t>Procesos</w:t>
            </w:r>
          </w:p>
          <w:p w:rsidR="00D23E30" w:rsidRPr="00D23E30" w:rsidRDefault="00D23E30" w:rsidP="00222A13">
            <w:pPr>
              <w:jc w:val="center"/>
              <w:rPr>
                <w:rFonts w:cstheme="minorHAnsi"/>
              </w:rPr>
            </w:pPr>
            <w:r w:rsidRPr="00D23E30">
              <w:rPr>
                <w:rFonts w:eastAsia="Calibri" w:cstheme="minorHAnsi"/>
              </w:rPr>
              <w:t>pedagógicos.</w:t>
            </w:r>
          </w:p>
        </w:tc>
        <w:tc>
          <w:tcPr>
            <w:tcW w:w="3030" w:type="dxa"/>
            <w:shd w:val="clear" w:color="auto" w:fill="92D050"/>
          </w:tcPr>
          <w:p w:rsidR="00D23E30" w:rsidRPr="00D23E30" w:rsidRDefault="00D23E30" w:rsidP="00222A13">
            <w:pPr>
              <w:jc w:val="center"/>
              <w:rPr>
                <w:rFonts w:cstheme="minorHAnsi"/>
              </w:rPr>
            </w:pPr>
            <w:r w:rsidRPr="00D23E30">
              <w:rPr>
                <w:rFonts w:eastAsia="Calibri" w:cstheme="minorHAnsi"/>
              </w:rPr>
              <w:t>Enfoques de áreas</w:t>
            </w:r>
          </w:p>
        </w:tc>
      </w:tr>
      <w:tr w:rsidR="00D23E30" w:rsidRPr="00D23E30" w:rsidTr="00D23E30">
        <w:trPr>
          <w:trHeight w:val="678"/>
        </w:trPr>
        <w:tc>
          <w:tcPr>
            <w:tcW w:w="1867" w:type="dxa"/>
            <w:vMerge w:val="restart"/>
          </w:tcPr>
          <w:p w:rsidR="00D23E30" w:rsidRPr="00D23E30" w:rsidRDefault="00D23E30" w:rsidP="00222A13">
            <w:pPr>
              <w:jc w:val="center"/>
              <w:rPr>
                <w:rFonts w:cstheme="minorHAnsi"/>
              </w:rPr>
            </w:pPr>
            <w:r w:rsidRPr="00D23E30">
              <w:rPr>
                <w:rFonts w:cstheme="minorHAnsi"/>
              </w:rPr>
              <w:t>Inicio</w:t>
            </w:r>
          </w:p>
        </w:tc>
        <w:tc>
          <w:tcPr>
            <w:tcW w:w="4455" w:type="dxa"/>
            <w:vMerge w:val="restart"/>
          </w:tcPr>
          <w:p w:rsidR="00D23E30" w:rsidRPr="00D23E30" w:rsidRDefault="00D23E30" w:rsidP="00222A13">
            <w:pPr>
              <w:ind w:left="-57"/>
              <w:jc w:val="center"/>
              <w:rPr>
                <w:rFonts w:eastAsia="Calibri" w:cstheme="minorHAnsi"/>
              </w:rPr>
            </w:pPr>
            <w:r w:rsidRPr="00D23E30">
              <w:rPr>
                <w:rFonts w:eastAsia="Calibri" w:cstheme="minorHAnsi"/>
              </w:rPr>
              <w:t>Problematización</w:t>
            </w:r>
          </w:p>
          <w:p w:rsidR="00D23E30" w:rsidRPr="00D23E30" w:rsidRDefault="00D23E30" w:rsidP="00222A13">
            <w:pPr>
              <w:ind w:left="-57"/>
              <w:jc w:val="center"/>
              <w:rPr>
                <w:rFonts w:eastAsia="Calibri" w:cstheme="minorHAnsi"/>
              </w:rPr>
            </w:pPr>
            <w:r w:rsidRPr="00D23E30">
              <w:rPr>
                <w:rFonts w:eastAsia="Calibri" w:cstheme="minorHAnsi"/>
              </w:rPr>
              <w:t>Motivación/interés/incentivo</w:t>
            </w:r>
          </w:p>
          <w:p w:rsidR="00D23E30" w:rsidRPr="00D23E30" w:rsidRDefault="00D23E30" w:rsidP="00222A13">
            <w:pPr>
              <w:ind w:left="-57"/>
              <w:jc w:val="center"/>
              <w:rPr>
                <w:rFonts w:eastAsia="Calibri" w:cstheme="minorHAnsi"/>
              </w:rPr>
            </w:pPr>
            <w:r w:rsidRPr="00D23E30">
              <w:rPr>
                <w:rFonts w:eastAsia="Calibri" w:cstheme="minorHAnsi"/>
              </w:rPr>
              <w:t>Propósito y organización.</w:t>
            </w:r>
          </w:p>
          <w:p w:rsidR="00D23E30" w:rsidRPr="00D23E30" w:rsidRDefault="00D23E30" w:rsidP="00222A13">
            <w:pPr>
              <w:ind w:left="-57"/>
              <w:jc w:val="center"/>
              <w:rPr>
                <w:rFonts w:eastAsia="Calibri" w:cstheme="minorHAnsi"/>
              </w:rPr>
            </w:pPr>
            <w:r w:rsidRPr="00D23E30">
              <w:rPr>
                <w:rFonts w:eastAsia="Calibri" w:cstheme="minorHAnsi"/>
              </w:rPr>
              <w:t>Saberes previos</w:t>
            </w:r>
          </w:p>
          <w:p w:rsidR="00D23E30" w:rsidRPr="00D23E30" w:rsidRDefault="00D23E30" w:rsidP="00222A13">
            <w:pPr>
              <w:jc w:val="center"/>
              <w:rPr>
                <w:rFonts w:cstheme="minorHAnsi"/>
              </w:rPr>
            </w:pPr>
          </w:p>
        </w:tc>
        <w:tc>
          <w:tcPr>
            <w:tcW w:w="3030" w:type="dxa"/>
          </w:tcPr>
          <w:p w:rsidR="00D23E30" w:rsidRPr="00D23E30" w:rsidRDefault="00D23E30" w:rsidP="00222A13">
            <w:pPr>
              <w:ind w:left="-57"/>
              <w:jc w:val="center"/>
              <w:rPr>
                <w:rFonts w:eastAsia="Calibri" w:cstheme="minorHAnsi"/>
              </w:rPr>
            </w:pPr>
            <w:r w:rsidRPr="00D23E30">
              <w:rPr>
                <w:rFonts w:eastAsia="Calibri" w:cstheme="minorHAnsi"/>
              </w:rPr>
              <w:t>PERSONAL</w:t>
            </w:r>
          </w:p>
          <w:p w:rsidR="00D23E30" w:rsidRPr="00D23E30" w:rsidRDefault="00D23E30" w:rsidP="00222A13">
            <w:pPr>
              <w:jc w:val="center"/>
              <w:rPr>
                <w:rFonts w:cstheme="minorHAnsi"/>
              </w:rPr>
            </w:pPr>
            <w:r w:rsidRPr="00D23E30">
              <w:rPr>
                <w:rFonts w:eastAsia="Calibri" w:cstheme="minorHAnsi"/>
              </w:rPr>
              <w:t>SOCIAL.</w:t>
            </w:r>
          </w:p>
        </w:tc>
      </w:tr>
      <w:tr w:rsidR="00D23E30" w:rsidRPr="00D23E30" w:rsidTr="00D23E30">
        <w:trPr>
          <w:trHeight w:val="303"/>
        </w:trPr>
        <w:tc>
          <w:tcPr>
            <w:tcW w:w="1867" w:type="dxa"/>
            <w:vMerge/>
          </w:tcPr>
          <w:p w:rsidR="00D23E30" w:rsidRPr="00D23E30" w:rsidRDefault="00D23E30" w:rsidP="00222A13">
            <w:pPr>
              <w:jc w:val="center"/>
              <w:rPr>
                <w:rFonts w:cstheme="minorHAnsi"/>
              </w:rPr>
            </w:pPr>
          </w:p>
        </w:tc>
        <w:tc>
          <w:tcPr>
            <w:tcW w:w="4455" w:type="dxa"/>
            <w:vMerge/>
          </w:tcPr>
          <w:p w:rsidR="00D23E30" w:rsidRPr="00D23E30" w:rsidRDefault="00D23E30" w:rsidP="00222A13">
            <w:pPr>
              <w:ind w:left="-57"/>
              <w:jc w:val="center"/>
              <w:rPr>
                <w:rFonts w:eastAsia="Calibri" w:cstheme="minorHAnsi"/>
              </w:rPr>
            </w:pPr>
          </w:p>
        </w:tc>
        <w:tc>
          <w:tcPr>
            <w:tcW w:w="3030" w:type="dxa"/>
          </w:tcPr>
          <w:p w:rsidR="00D23E30" w:rsidRPr="00D23E30" w:rsidRDefault="00D23E30" w:rsidP="00222A13">
            <w:pPr>
              <w:ind w:left="-57"/>
              <w:jc w:val="center"/>
              <w:rPr>
                <w:rFonts w:eastAsia="Calibri" w:cstheme="minorHAnsi"/>
              </w:rPr>
            </w:pPr>
            <w:r w:rsidRPr="00D23E30">
              <w:rPr>
                <w:rFonts w:eastAsia="Calibri" w:cstheme="minorHAnsi"/>
              </w:rPr>
              <w:t>Desarrollo de</w:t>
            </w:r>
          </w:p>
          <w:p w:rsidR="00D23E30" w:rsidRPr="00D23E30" w:rsidRDefault="00D23E30" w:rsidP="00222A13">
            <w:pPr>
              <w:ind w:left="-57"/>
              <w:jc w:val="center"/>
              <w:rPr>
                <w:rFonts w:eastAsia="Calibri" w:cstheme="minorHAnsi"/>
              </w:rPr>
            </w:pPr>
            <w:r w:rsidRPr="00D23E30">
              <w:rPr>
                <w:rFonts w:eastAsia="Calibri" w:cstheme="minorHAnsi"/>
              </w:rPr>
              <w:t>La autonomía</w:t>
            </w:r>
          </w:p>
        </w:tc>
      </w:tr>
      <w:tr w:rsidR="00D23E30" w:rsidRPr="00D23E30" w:rsidTr="00D23E30">
        <w:trPr>
          <w:trHeight w:val="91"/>
        </w:trPr>
        <w:tc>
          <w:tcPr>
            <w:tcW w:w="1867" w:type="dxa"/>
            <w:vMerge/>
          </w:tcPr>
          <w:p w:rsidR="00D23E30" w:rsidRPr="00D23E30" w:rsidRDefault="00D23E30" w:rsidP="00222A13">
            <w:pPr>
              <w:jc w:val="center"/>
              <w:rPr>
                <w:rFonts w:cstheme="minorHAnsi"/>
              </w:rPr>
            </w:pPr>
          </w:p>
        </w:tc>
        <w:tc>
          <w:tcPr>
            <w:tcW w:w="4455" w:type="dxa"/>
            <w:vMerge/>
          </w:tcPr>
          <w:p w:rsidR="00D23E30" w:rsidRPr="00D23E30" w:rsidRDefault="00D23E30" w:rsidP="00222A13">
            <w:pPr>
              <w:ind w:left="-57"/>
              <w:jc w:val="center"/>
              <w:rPr>
                <w:rFonts w:eastAsia="Calibri" w:cstheme="minorHAnsi"/>
              </w:rPr>
            </w:pPr>
          </w:p>
        </w:tc>
        <w:tc>
          <w:tcPr>
            <w:tcW w:w="3030" w:type="dxa"/>
          </w:tcPr>
          <w:p w:rsidR="00D23E30" w:rsidRPr="00D23E30" w:rsidRDefault="00D23E30" w:rsidP="00222A13">
            <w:pPr>
              <w:ind w:left="-57"/>
              <w:jc w:val="center"/>
              <w:rPr>
                <w:rFonts w:eastAsia="Calibri" w:cstheme="minorHAnsi"/>
              </w:rPr>
            </w:pPr>
            <w:r w:rsidRPr="00D23E30">
              <w:rPr>
                <w:rFonts w:eastAsia="Calibri" w:cstheme="minorHAnsi"/>
              </w:rPr>
              <w:t>Del ejercicio ciudadano.</w:t>
            </w:r>
          </w:p>
        </w:tc>
      </w:tr>
      <w:tr w:rsidR="00D23E30" w:rsidRPr="00D23E30" w:rsidTr="00D23E30">
        <w:trPr>
          <w:trHeight w:val="816"/>
        </w:trPr>
        <w:tc>
          <w:tcPr>
            <w:tcW w:w="1867" w:type="dxa"/>
          </w:tcPr>
          <w:p w:rsidR="00D23E30" w:rsidRPr="00D23E30" w:rsidRDefault="00D23E30" w:rsidP="00222A13">
            <w:pPr>
              <w:jc w:val="center"/>
              <w:rPr>
                <w:rFonts w:cstheme="minorHAnsi"/>
              </w:rPr>
            </w:pPr>
            <w:r w:rsidRPr="00D23E30">
              <w:rPr>
                <w:rFonts w:cstheme="minorHAnsi"/>
              </w:rPr>
              <w:t>Desarrollo</w:t>
            </w:r>
          </w:p>
        </w:tc>
        <w:tc>
          <w:tcPr>
            <w:tcW w:w="4455" w:type="dxa"/>
          </w:tcPr>
          <w:p w:rsidR="00D23E30" w:rsidRPr="00D23E30" w:rsidRDefault="00D23E30" w:rsidP="00222A13">
            <w:pPr>
              <w:ind w:left="-57"/>
              <w:jc w:val="center"/>
              <w:rPr>
                <w:rFonts w:eastAsia="Calibri" w:cstheme="minorHAnsi"/>
              </w:rPr>
            </w:pPr>
            <w:r w:rsidRPr="00D23E30">
              <w:rPr>
                <w:rFonts w:eastAsia="Calibri" w:cstheme="minorHAnsi"/>
              </w:rPr>
              <w:t>Gestión y</w:t>
            </w:r>
          </w:p>
          <w:p w:rsidR="00D23E30" w:rsidRPr="00D23E30" w:rsidRDefault="00D23E30" w:rsidP="00222A13">
            <w:pPr>
              <w:ind w:left="-57"/>
              <w:jc w:val="center"/>
              <w:rPr>
                <w:rFonts w:eastAsia="Calibri" w:cstheme="minorHAnsi"/>
              </w:rPr>
            </w:pPr>
            <w:r w:rsidRPr="00D23E30">
              <w:rPr>
                <w:rFonts w:eastAsia="Calibri" w:cstheme="minorHAnsi"/>
              </w:rPr>
              <w:t>Acompañamiento.</w:t>
            </w:r>
          </w:p>
          <w:p w:rsidR="00D23E30" w:rsidRPr="00D23E30" w:rsidRDefault="00D23E30" w:rsidP="00222A13">
            <w:pPr>
              <w:ind w:left="-57"/>
              <w:jc w:val="center"/>
              <w:rPr>
                <w:rFonts w:eastAsia="Calibri" w:cstheme="minorHAnsi"/>
              </w:rPr>
            </w:pPr>
            <w:r w:rsidRPr="00D23E30">
              <w:rPr>
                <w:rFonts w:eastAsia="Calibri" w:cstheme="minorHAnsi"/>
              </w:rPr>
              <w:t>Del desarrollo de competencias</w:t>
            </w:r>
          </w:p>
          <w:p w:rsidR="00D23E30" w:rsidRPr="00D23E30" w:rsidRDefault="00D23E30" w:rsidP="00222A13">
            <w:pPr>
              <w:jc w:val="center"/>
              <w:rPr>
                <w:rFonts w:cstheme="minorHAnsi"/>
              </w:rPr>
            </w:pPr>
          </w:p>
        </w:tc>
        <w:tc>
          <w:tcPr>
            <w:tcW w:w="3030" w:type="dxa"/>
            <w:shd w:val="clear" w:color="auto" w:fill="F7CAAC" w:themeFill="accent2" w:themeFillTint="66"/>
          </w:tcPr>
          <w:p w:rsidR="00D23E30" w:rsidRPr="00D23E30" w:rsidRDefault="00D23E30" w:rsidP="00222A13">
            <w:pPr>
              <w:jc w:val="center"/>
              <w:rPr>
                <w:rFonts w:eastAsia="Calibri" w:cstheme="minorHAnsi"/>
                <w:b/>
              </w:rPr>
            </w:pPr>
          </w:p>
          <w:p w:rsidR="00D23E30" w:rsidRPr="00D23E30" w:rsidRDefault="00D23E30" w:rsidP="00222A13">
            <w:pPr>
              <w:jc w:val="center"/>
              <w:rPr>
                <w:rFonts w:cstheme="minorHAnsi"/>
              </w:rPr>
            </w:pPr>
            <w:r w:rsidRPr="00D23E30">
              <w:rPr>
                <w:rFonts w:eastAsia="Calibri" w:cstheme="minorHAnsi"/>
                <w:b/>
              </w:rPr>
              <w:t>Procesos didácticos</w:t>
            </w:r>
          </w:p>
        </w:tc>
      </w:tr>
      <w:tr w:rsidR="00D23E30" w:rsidRPr="00D23E30" w:rsidTr="00D23E30">
        <w:trPr>
          <w:trHeight w:val="1451"/>
        </w:trPr>
        <w:tc>
          <w:tcPr>
            <w:tcW w:w="1867" w:type="dxa"/>
          </w:tcPr>
          <w:p w:rsidR="00D23E30" w:rsidRPr="00D23E30" w:rsidRDefault="00D23E30" w:rsidP="00222A13">
            <w:pPr>
              <w:jc w:val="center"/>
              <w:rPr>
                <w:rFonts w:cstheme="minorHAnsi"/>
              </w:rPr>
            </w:pPr>
            <w:r w:rsidRPr="00D23E30">
              <w:rPr>
                <w:rFonts w:cstheme="minorHAnsi"/>
              </w:rPr>
              <w:t>Cierre</w:t>
            </w:r>
          </w:p>
        </w:tc>
        <w:tc>
          <w:tcPr>
            <w:tcW w:w="4455" w:type="dxa"/>
          </w:tcPr>
          <w:p w:rsidR="00D23E30" w:rsidRPr="00D23E30" w:rsidRDefault="00D23E30" w:rsidP="00222A13">
            <w:pPr>
              <w:jc w:val="center"/>
              <w:rPr>
                <w:rFonts w:cstheme="minorHAnsi"/>
              </w:rPr>
            </w:pPr>
            <w:r w:rsidRPr="00D23E30">
              <w:rPr>
                <w:rFonts w:eastAsia="Calibri" w:cstheme="minorHAnsi"/>
              </w:rPr>
              <w:t>Evaluación</w:t>
            </w:r>
          </w:p>
        </w:tc>
        <w:tc>
          <w:tcPr>
            <w:tcW w:w="3030" w:type="dxa"/>
          </w:tcPr>
          <w:p w:rsidR="00D23E30" w:rsidRPr="00D23E30" w:rsidRDefault="00D23E30" w:rsidP="00D23E30">
            <w:pPr>
              <w:numPr>
                <w:ilvl w:val="0"/>
                <w:numId w:val="5"/>
              </w:numPr>
              <w:ind w:left="-57" w:hanging="126"/>
              <w:jc w:val="center"/>
              <w:rPr>
                <w:rFonts w:eastAsia="Calibri" w:cstheme="minorHAnsi"/>
              </w:rPr>
            </w:pPr>
            <w:r w:rsidRPr="00D23E30">
              <w:rPr>
                <w:rFonts w:eastAsia="Calibri" w:cstheme="minorHAnsi"/>
              </w:rPr>
              <w:t>Problematización</w:t>
            </w:r>
          </w:p>
          <w:p w:rsidR="00D23E30" w:rsidRPr="00D23E30" w:rsidRDefault="00D23E30" w:rsidP="00D23E30">
            <w:pPr>
              <w:numPr>
                <w:ilvl w:val="0"/>
                <w:numId w:val="5"/>
              </w:numPr>
              <w:ind w:left="-57" w:hanging="126"/>
              <w:jc w:val="center"/>
              <w:rPr>
                <w:rFonts w:eastAsia="Calibri" w:cstheme="minorHAnsi"/>
              </w:rPr>
            </w:pPr>
            <w:r w:rsidRPr="00D23E30">
              <w:rPr>
                <w:rFonts w:eastAsia="Calibri" w:cstheme="minorHAnsi"/>
              </w:rPr>
              <w:t>Análisis de la información.</w:t>
            </w:r>
          </w:p>
          <w:p w:rsidR="00D23E30" w:rsidRPr="00D23E30" w:rsidRDefault="00D23E30" w:rsidP="00222A13">
            <w:pPr>
              <w:jc w:val="center"/>
              <w:rPr>
                <w:rFonts w:cstheme="minorHAnsi"/>
              </w:rPr>
            </w:pPr>
            <w:r w:rsidRPr="00D23E30">
              <w:rPr>
                <w:rFonts w:eastAsia="Calibri" w:cstheme="minorHAnsi"/>
              </w:rPr>
              <w:t>Toma de decisiones.</w:t>
            </w:r>
          </w:p>
        </w:tc>
      </w:tr>
    </w:tbl>
    <w:p w:rsidR="005E3DA7" w:rsidRPr="00D23E30" w:rsidRDefault="005E3DA7" w:rsidP="00AC09D1">
      <w:pPr>
        <w:spacing w:after="0" w:line="240" w:lineRule="auto"/>
        <w:ind w:left="-57"/>
        <w:rPr>
          <w:rFonts w:cstheme="minorHAnsi"/>
        </w:rPr>
      </w:pPr>
    </w:p>
    <w:sectPr w:rsidR="005E3DA7" w:rsidRPr="00D23E30"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AF" w:rsidRDefault="008655AF" w:rsidP="00BC4616">
      <w:pPr>
        <w:spacing w:after="0" w:line="240" w:lineRule="auto"/>
      </w:pPr>
      <w:r>
        <w:separator/>
      </w:r>
    </w:p>
  </w:endnote>
  <w:endnote w:type="continuationSeparator" w:id="0">
    <w:p w:rsidR="008655AF" w:rsidRDefault="008655A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nfrew">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AF" w:rsidRDefault="008655AF" w:rsidP="00BC4616">
      <w:pPr>
        <w:spacing w:after="0" w:line="240" w:lineRule="auto"/>
      </w:pPr>
      <w:r>
        <w:separator/>
      </w:r>
    </w:p>
  </w:footnote>
  <w:footnote w:type="continuationSeparator" w:id="0">
    <w:p w:rsidR="008655AF" w:rsidRDefault="008655AF"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A79"/>
    <w:multiLevelType w:val="hybridMultilevel"/>
    <w:tmpl w:val="469672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7" w15:restartNumberingAfterBreak="0">
    <w:nsid w:val="653B4729"/>
    <w:multiLevelType w:val="hybridMultilevel"/>
    <w:tmpl w:val="661819B0"/>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8" w15:restartNumberingAfterBreak="0">
    <w:nsid w:val="792D161C"/>
    <w:multiLevelType w:val="hybridMultilevel"/>
    <w:tmpl w:val="AB988A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2"/>
  </w:num>
  <w:num w:numId="5">
    <w:abstractNumId w:val="1"/>
  </w:num>
  <w:num w:numId="6">
    <w:abstractNumId w:val="3"/>
  </w:num>
  <w:num w:numId="7">
    <w:abstractNumId w:val="7"/>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42305"/>
    <w:rsid w:val="00066C6E"/>
    <w:rsid w:val="00084C5B"/>
    <w:rsid w:val="000A427C"/>
    <w:rsid w:val="00286000"/>
    <w:rsid w:val="003F6B32"/>
    <w:rsid w:val="00525452"/>
    <w:rsid w:val="00546DF4"/>
    <w:rsid w:val="0058543F"/>
    <w:rsid w:val="005E04F1"/>
    <w:rsid w:val="005E3DA7"/>
    <w:rsid w:val="00626486"/>
    <w:rsid w:val="00670EFD"/>
    <w:rsid w:val="00696B51"/>
    <w:rsid w:val="006B6926"/>
    <w:rsid w:val="00766C8A"/>
    <w:rsid w:val="007723C3"/>
    <w:rsid w:val="0080477D"/>
    <w:rsid w:val="008247CF"/>
    <w:rsid w:val="008655AF"/>
    <w:rsid w:val="0088409F"/>
    <w:rsid w:val="008F26D6"/>
    <w:rsid w:val="00930D1B"/>
    <w:rsid w:val="00964BB3"/>
    <w:rsid w:val="009C1158"/>
    <w:rsid w:val="009E6125"/>
    <w:rsid w:val="00AC09D1"/>
    <w:rsid w:val="00AD415F"/>
    <w:rsid w:val="00AF4BAA"/>
    <w:rsid w:val="00B10F4E"/>
    <w:rsid w:val="00B53900"/>
    <w:rsid w:val="00B65B1E"/>
    <w:rsid w:val="00BA604A"/>
    <w:rsid w:val="00BC4616"/>
    <w:rsid w:val="00BF5F93"/>
    <w:rsid w:val="00C13A24"/>
    <w:rsid w:val="00C23601"/>
    <w:rsid w:val="00D21D59"/>
    <w:rsid w:val="00D23E30"/>
    <w:rsid w:val="00EA087D"/>
    <w:rsid w:val="00EB5FCA"/>
    <w:rsid w:val="00EF2B8B"/>
    <w:rsid w:val="00F415CE"/>
    <w:rsid w:val="00FA1DF5"/>
    <w:rsid w:val="00FA4BB7"/>
    <w:rsid w:val="00FE07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1C00"/>
  <w15:docId w15:val="{DA840BCB-B93B-4452-A38A-28D5EC70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customStyle="1" w:styleId="Default">
    <w:name w:val="Default"/>
    <w:rsid w:val="00696B51"/>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INGLÉS</cp:lastModifiedBy>
  <cp:revision>12</cp:revision>
  <dcterms:created xsi:type="dcterms:W3CDTF">2017-03-06T14:25:00Z</dcterms:created>
  <dcterms:modified xsi:type="dcterms:W3CDTF">2020-09-09T13:10:00Z</dcterms:modified>
</cp:coreProperties>
</file>