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0C" w:rsidRPr="00AC09D1" w:rsidRDefault="0099680C" w:rsidP="0099680C">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99680C" w:rsidRPr="00AC09D1" w:rsidTr="00214314">
        <w:trPr>
          <w:trHeight w:val="205"/>
        </w:trPr>
        <w:tc>
          <w:tcPr>
            <w:tcW w:w="14601" w:type="dxa"/>
            <w:gridSpan w:val="3"/>
            <w:shd w:val="clear" w:color="auto" w:fill="D9D9D9" w:themeFill="background1" w:themeFillShade="D9"/>
          </w:tcPr>
          <w:p w:rsidR="0099680C" w:rsidRPr="00AC09D1" w:rsidRDefault="006941CC" w:rsidP="00214314">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Unidad didáctica N° 3</w:t>
            </w:r>
          </w:p>
        </w:tc>
      </w:tr>
      <w:tr w:rsidR="0099680C" w:rsidRPr="00AC09D1" w:rsidTr="00214314">
        <w:trPr>
          <w:trHeight w:val="420"/>
        </w:trPr>
        <w:tc>
          <w:tcPr>
            <w:tcW w:w="14601" w:type="dxa"/>
            <w:gridSpan w:val="3"/>
            <w:shd w:val="clear" w:color="auto" w:fill="FFFFFF"/>
          </w:tcPr>
          <w:p w:rsidR="0099680C" w:rsidRPr="00AC09D1" w:rsidRDefault="0099680C" w:rsidP="0099680C">
            <w:pPr>
              <w:numPr>
                <w:ilvl w:val="0"/>
                <w:numId w:val="1"/>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TÍTULO DE LA UNIDAD:</w:t>
            </w:r>
          </w:p>
          <w:p w:rsidR="0099680C" w:rsidRDefault="0099680C" w:rsidP="00214314">
            <w:pPr>
              <w:shd w:val="clear" w:color="auto" w:fill="FFFFFF"/>
              <w:tabs>
                <w:tab w:val="left" w:pos="-2905"/>
              </w:tabs>
              <w:ind w:left="497"/>
              <w:rPr>
                <w:rFonts w:ascii="Cambria" w:eastAsia="Calibri" w:hAnsi="Cambria" w:cs="Arial"/>
                <w:sz w:val="18"/>
                <w:szCs w:val="18"/>
              </w:rPr>
            </w:pPr>
          </w:p>
          <w:p w:rsidR="00AB799C" w:rsidRPr="00AB799C" w:rsidRDefault="00AB799C" w:rsidP="00AB799C">
            <w:pPr>
              <w:spacing w:line="276" w:lineRule="auto"/>
              <w:jc w:val="center"/>
              <w:rPr>
                <w:rFonts w:ascii="Cambria" w:eastAsia="Arial Unicode MS" w:hAnsi="Cambria" w:cs="Arial"/>
                <w:b/>
                <w:color w:val="000000"/>
                <w:sz w:val="24"/>
                <w:szCs w:val="24"/>
              </w:rPr>
            </w:pPr>
            <w:r w:rsidRPr="00AB799C">
              <w:rPr>
                <w:rFonts w:ascii="Cambria" w:eastAsia="Arial Unicode MS" w:hAnsi="Cambria" w:cs="Arial"/>
                <w:b/>
                <w:color w:val="000000"/>
                <w:sz w:val="24"/>
                <w:szCs w:val="24"/>
              </w:rPr>
              <w:t>“Unidad d</w:t>
            </w:r>
            <w:r w:rsidR="00BD009C">
              <w:rPr>
                <w:rFonts w:ascii="Cambria" w:eastAsia="Arial Unicode MS" w:hAnsi="Cambria" w:cs="Arial"/>
                <w:b/>
                <w:color w:val="000000"/>
                <w:sz w:val="24"/>
                <w:szCs w:val="24"/>
              </w:rPr>
              <w:t>e aprendizaje virtual, Conociendo</w:t>
            </w:r>
            <w:r w:rsidRPr="00AB799C">
              <w:rPr>
                <w:rFonts w:ascii="Cambria" w:eastAsia="Arial Unicode MS" w:hAnsi="Cambria" w:cs="Arial"/>
                <w:b/>
                <w:color w:val="000000"/>
                <w:sz w:val="24"/>
                <w:szCs w:val="24"/>
              </w:rPr>
              <w:t xml:space="preserve"> nuestro patrimonio cultural para valorarlo”</w:t>
            </w:r>
          </w:p>
          <w:p w:rsidR="0099680C" w:rsidRPr="00AB799C" w:rsidRDefault="0099680C" w:rsidP="00214314">
            <w:pPr>
              <w:shd w:val="clear" w:color="auto" w:fill="FFFFFF"/>
              <w:tabs>
                <w:tab w:val="left" w:pos="-2905"/>
              </w:tabs>
              <w:ind w:left="497"/>
              <w:rPr>
                <w:rFonts w:ascii="Cambria" w:eastAsia="Arial Unicode MS" w:hAnsi="Cambria" w:cs="Arial"/>
                <w:b/>
                <w:sz w:val="18"/>
                <w:szCs w:val="18"/>
                <w:lang w:eastAsia="es-ES"/>
              </w:rPr>
            </w:pPr>
          </w:p>
          <w:p w:rsidR="0099680C" w:rsidRPr="00AC09D1" w:rsidRDefault="0099680C" w:rsidP="00214314">
            <w:pPr>
              <w:shd w:val="clear" w:color="auto" w:fill="FFFFFF"/>
              <w:tabs>
                <w:tab w:val="left" w:pos="284"/>
              </w:tabs>
              <w:ind w:left="72"/>
              <w:rPr>
                <w:rFonts w:ascii="Cambria" w:eastAsia="Arial Unicode MS" w:hAnsi="Cambria" w:cs="Arial"/>
                <w:b/>
                <w:sz w:val="18"/>
                <w:szCs w:val="18"/>
                <w:lang w:val="es-ES" w:eastAsia="es-ES"/>
              </w:rPr>
            </w:pPr>
          </w:p>
          <w:p w:rsidR="0099680C" w:rsidRPr="00375C31" w:rsidRDefault="0099680C" w:rsidP="0099680C">
            <w:pPr>
              <w:numPr>
                <w:ilvl w:val="0"/>
                <w:numId w:val="1"/>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Pr>
                <w:rFonts w:ascii="Cambria" w:eastAsia="Arial Unicode MS" w:hAnsi="Cambria" w:cs="Arial"/>
                <w:b/>
                <w:sz w:val="18"/>
                <w:szCs w:val="18"/>
                <w:lang w:val="es-ES" w:eastAsia="es-ES"/>
              </w:rPr>
              <w:t>:</w:t>
            </w:r>
          </w:p>
          <w:p w:rsidR="009B2EEC" w:rsidRPr="009E5A49" w:rsidRDefault="009B2EEC" w:rsidP="009B2EEC">
            <w:pPr>
              <w:pStyle w:val="Prrafodelista"/>
              <w:spacing w:line="276" w:lineRule="auto"/>
              <w:ind w:left="780"/>
              <w:jc w:val="both"/>
              <w:rPr>
                <w:rFonts w:ascii="Arial Narrow" w:hAnsi="Arial Narrow" w:cs="Arial"/>
                <w:lang w:val="es-ES"/>
              </w:rPr>
            </w:pPr>
            <w:r w:rsidRPr="009E5A49">
              <w:rPr>
                <w:rFonts w:ascii="Arial Narrow" w:hAnsi="Arial Narrow" w:cs="Arial"/>
                <w:lang w:val="es-ES"/>
              </w:rPr>
              <w:t>El Perú es uno de los países más d</w:t>
            </w:r>
            <w:r>
              <w:rPr>
                <w:rFonts w:ascii="Arial Narrow" w:hAnsi="Arial Narrow" w:cs="Arial"/>
                <w:lang w:val="es-ES"/>
              </w:rPr>
              <w:t xml:space="preserve">iversos del mundo. Esta característica nos </w:t>
            </w:r>
            <w:r w:rsidR="00F9427C">
              <w:rPr>
                <w:rFonts w:ascii="Arial Narrow" w:hAnsi="Arial Narrow" w:cs="Arial"/>
                <w:lang w:val="es-ES"/>
              </w:rPr>
              <w:t xml:space="preserve">permite </w:t>
            </w:r>
            <w:r w:rsidR="00F9427C" w:rsidRPr="009E5A49">
              <w:rPr>
                <w:rFonts w:ascii="Arial Narrow" w:hAnsi="Arial Narrow" w:cs="Arial"/>
                <w:lang w:val="es-ES"/>
              </w:rPr>
              <w:t>destacar</w:t>
            </w:r>
            <w:r>
              <w:rPr>
                <w:rFonts w:ascii="Arial Narrow" w:hAnsi="Arial Narrow" w:cs="Arial"/>
                <w:lang w:val="es-ES"/>
              </w:rPr>
              <w:t xml:space="preserve"> por la belleza de nuestros paisajes y de sus lugares</w:t>
            </w:r>
            <w:r w:rsidRPr="009E5A49">
              <w:rPr>
                <w:rFonts w:ascii="Arial Narrow" w:hAnsi="Arial Narrow" w:cs="Arial"/>
                <w:lang w:val="es-ES"/>
              </w:rPr>
              <w:t xml:space="preserve"> arqueológicos, su exquisita gastronomía, la variedad de costumbres, la diversidad de sus lenguas, </w:t>
            </w:r>
            <w:r w:rsidR="00F9427C" w:rsidRPr="009E5A49">
              <w:rPr>
                <w:rFonts w:ascii="Arial Narrow" w:hAnsi="Arial Narrow" w:cs="Arial"/>
                <w:lang w:val="es-ES"/>
              </w:rPr>
              <w:t>la variedad de danzas</w:t>
            </w:r>
            <w:r w:rsidRPr="009E5A49">
              <w:rPr>
                <w:rFonts w:ascii="Arial Narrow" w:hAnsi="Arial Narrow" w:cs="Arial"/>
                <w:lang w:val="es-ES"/>
              </w:rPr>
              <w:t xml:space="preserve"> típicos, entre otros, tanto en </w:t>
            </w:r>
            <w:r w:rsidR="00F9427C" w:rsidRPr="009E5A49">
              <w:rPr>
                <w:rFonts w:ascii="Arial Narrow" w:hAnsi="Arial Narrow" w:cs="Arial"/>
                <w:lang w:val="es-ES"/>
              </w:rPr>
              <w:t>las culturas</w:t>
            </w:r>
            <w:r w:rsidRPr="009E5A49">
              <w:rPr>
                <w:rFonts w:ascii="Arial Narrow" w:hAnsi="Arial Narrow" w:cs="Arial"/>
                <w:lang w:val="es-ES"/>
              </w:rPr>
              <w:t xml:space="preserve"> costeñas, andinas y amazónicas.</w:t>
            </w:r>
            <w:r w:rsidRPr="009E5A49">
              <w:rPr>
                <w:rFonts w:ascii="Arial Narrow" w:hAnsi="Arial Narrow"/>
              </w:rPr>
              <w:t xml:space="preserve"> Estas expresiones distintivas que tenemos en común como la lengua, la religión, las costumbres, los valores, la creatividad, la historia, la danza o la música son manifestaciones culturales que nos permiten identificarnos entre nosotros y sentir que somos parte de una comunidad determinada y no de otra. Esta herencia colectiva es el patrimonio cultural. </w:t>
            </w:r>
            <w:r w:rsidR="00F9427C" w:rsidRPr="009E5A49">
              <w:rPr>
                <w:rFonts w:ascii="Arial Narrow" w:hAnsi="Arial Narrow"/>
              </w:rPr>
              <w:t>Los estudiantes del</w:t>
            </w:r>
            <w:r w:rsidRPr="009E5A49">
              <w:rPr>
                <w:rFonts w:ascii="Arial Narrow" w:eastAsia="Arial Unicode MS" w:hAnsi="Arial Narrow" w:cs="Arial"/>
                <w:lang w:val="es-ES" w:eastAsia="es-ES"/>
              </w:rPr>
              <w:t xml:space="preserve"> Colegio Algarrobos a </w:t>
            </w:r>
            <w:r w:rsidR="00F9427C" w:rsidRPr="009E5A49">
              <w:rPr>
                <w:rFonts w:ascii="Arial Narrow" w:eastAsia="Arial Unicode MS" w:hAnsi="Arial Narrow" w:cs="Arial"/>
                <w:lang w:val="es-ES" w:eastAsia="es-ES"/>
              </w:rPr>
              <w:t>través de</w:t>
            </w:r>
            <w:r w:rsidRPr="009E5A49">
              <w:rPr>
                <w:rFonts w:ascii="Arial Narrow" w:eastAsia="Arial Unicode MS" w:hAnsi="Arial Narrow" w:cs="Arial"/>
                <w:lang w:val="es-ES" w:eastAsia="es-ES"/>
              </w:rPr>
              <w:t xml:space="preserve"> las clases virtuales con la plataforma zoom, desarrollarán </w:t>
            </w:r>
            <w:r w:rsidR="00F9427C" w:rsidRPr="009E5A49">
              <w:rPr>
                <w:rFonts w:ascii="Arial Narrow" w:eastAsia="Arial Unicode MS" w:hAnsi="Arial Narrow" w:cs="Arial"/>
                <w:lang w:val="es-ES" w:eastAsia="es-ES"/>
              </w:rPr>
              <w:t>diariamente cada</w:t>
            </w:r>
            <w:r w:rsidRPr="009E5A49">
              <w:rPr>
                <w:rFonts w:ascii="Arial Narrow" w:eastAsia="Arial Unicode MS" w:hAnsi="Arial Narrow" w:cs="Arial"/>
                <w:lang w:val="es-ES" w:eastAsia="es-ES"/>
              </w:rPr>
              <w:t xml:space="preserve"> </w:t>
            </w:r>
            <w:r w:rsidR="00F9427C" w:rsidRPr="009E5A49">
              <w:rPr>
                <w:rFonts w:ascii="Arial Narrow" w:eastAsia="Arial Unicode MS" w:hAnsi="Arial Narrow" w:cs="Arial"/>
                <w:lang w:val="es-ES" w:eastAsia="es-ES"/>
              </w:rPr>
              <w:t>una de</w:t>
            </w:r>
            <w:r w:rsidRPr="009E5A49">
              <w:rPr>
                <w:rFonts w:ascii="Arial Narrow" w:eastAsia="Arial Unicode MS" w:hAnsi="Arial Narrow" w:cs="Arial"/>
                <w:lang w:val="es-ES" w:eastAsia="es-ES"/>
              </w:rPr>
              <w:t xml:space="preserve"> </w:t>
            </w:r>
            <w:r w:rsidR="00F9427C" w:rsidRPr="009E5A49">
              <w:rPr>
                <w:rFonts w:ascii="Arial Narrow" w:eastAsia="Arial Unicode MS" w:hAnsi="Arial Narrow" w:cs="Arial"/>
                <w:lang w:val="es-ES" w:eastAsia="es-ES"/>
              </w:rPr>
              <w:t>las sesiones de aprendizaje</w:t>
            </w:r>
            <w:r w:rsidRPr="009E5A49">
              <w:rPr>
                <w:rFonts w:ascii="Arial Narrow" w:eastAsia="Arial Unicode MS" w:hAnsi="Arial Narrow" w:cs="Arial"/>
                <w:lang w:val="es-ES" w:eastAsia="es-ES"/>
              </w:rPr>
              <w:t xml:space="preserve"> durante la presente unidad, de acuerdo a nuestro contexto y situación </w:t>
            </w:r>
            <w:r w:rsidR="00F9427C" w:rsidRPr="009E5A49">
              <w:rPr>
                <w:rFonts w:ascii="Arial Narrow" w:eastAsia="Arial Unicode MS" w:hAnsi="Arial Narrow" w:cs="Arial"/>
                <w:lang w:val="es-ES" w:eastAsia="es-ES"/>
              </w:rPr>
              <w:t>para de alguna</w:t>
            </w:r>
            <w:r w:rsidRPr="009E5A49">
              <w:rPr>
                <w:rFonts w:ascii="Arial Narrow" w:eastAsia="Arial Unicode MS" w:hAnsi="Arial Narrow" w:cs="Arial"/>
                <w:lang w:val="es-ES" w:eastAsia="es-ES"/>
              </w:rPr>
              <w:t xml:space="preserve"> manera se sientan </w:t>
            </w:r>
            <w:r w:rsidR="00F9427C" w:rsidRPr="009E5A49">
              <w:rPr>
                <w:rFonts w:ascii="Arial Narrow" w:eastAsia="Arial Unicode MS" w:hAnsi="Arial Narrow" w:cs="Arial"/>
                <w:lang w:val="es-ES" w:eastAsia="es-ES"/>
              </w:rPr>
              <w:t>identificados con</w:t>
            </w:r>
            <w:r w:rsidRPr="009E5A49">
              <w:rPr>
                <w:rFonts w:ascii="Arial Narrow" w:eastAsia="Arial Unicode MS" w:hAnsi="Arial Narrow" w:cs="Arial"/>
                <w:lang w:val="es-ES" w:eastAsia="es-ES"/>
              </w:rPr>
              <w:t xml:space="preserve"> nuestro patrimonio cultural. </w:t>
            </w:r>
          </w:p>
          <w:p w:rsidR="009B2EEC" w:rsidRPr="009E5A49" w:rsidRDefault="009B2EEC" w:rsidP="009B2EEC">
            <w:pPr>
              <w:pStyle w:val="Prrafodelista"/>
              <w:spacing w:line="276" w:lineRule="auto"/>
              <w:ind w:left="780"/>
              <w:jc w:val="both"/>
              <w:rPr>
                <w:rFonts w:ascii="Arial Narrow" w:hAnsi="Arial Narrow" w:cs="Arial"/>
                <w:lang w:val="es-ES"/>
              </w:rPr>
            </w:pPr>
            <w:r w:rsidRPr="009E5A49">
              <w:rPr>
                <w:rFonts w:ascii="Arial Narrow" w:hAnsi="Arial Narrow" w:cs="Arial"/>
                <w:lang w:val="es-ES"/>
              </w:rPr>
              <w:t>¿Qué danzas se bailan en nuestra región?, ¿Con qué propósito se realizan?, ¿Cuál es su significado?, ¿Cómo podrías difundir su conservación?, ¿Por qué es importante hacerlo?</w:t>
            </w:r>
          </w:p>
          <w:p w:rsidR="00833A99" w:rsidRDefault="00833A99" w:rsidP="00214314">
            <w:pPr>
              <w:shd w:val="clear" w:color="auto" w:fill="FFFFFF"/>
              <w:tabs>
                <w:tab w:val="left" w:pos="-2905"/>
              </w:tabs>
              <w:ind w:left="497"/>
              <w:rPr>
                <w:rFonts w:ascii="Cambria" w:eastAsia="Calibri" w:hAnsi="Cambria" w:cs="Arial"/>
                <w:sz w:val="18"/>
                <w:szCs w:val="18"/>
              </w:rPr>
            </w:pPr>
          </w:p>
          <w:p w:rsidR="0099680C" w:rsidRPr="00F9427C" w:rsidRDefault="0099680C" w:rsidP="0099680C">
            <w:pPr>
              <w:numPr>
                <w:ilvl w:val="0"/>
                <w:numId w:val="1"/>
              </w:numPr>
              <w:shd w:val="clear" w:color="auto" w:fill="FFFFFF"/>
              <w:tabs>
                <w:tab w:val="left" w:pos="497"/>
              </w:tabs>
              <w:ind w:left="72" w:firstLine="0"/>
              <w:contextualSpacing/>
              <w:rPr>
                <w:rFonts w:ascii="Arial Narrow" w:eastAsia="Arial Unicode MS" w:hAnsi="Arial Narrow" w:cs="Arial"/>
                <w:b/>
                <w:lang w:val="es-ES" w:eastAsia="es-ES"/>
              </w:rPr>
            </w:pPr>
            <w:r w:rsidRPr="00F9427C">
              <w:rPr>
                <w:rFonts w:ascii="Arial Narrow" w:eastAsia="Arial Unicode MS" w:hAnsi="Arial Narrow" w:cs="Arial"/>
                <w:b/>
                <w:color w:val="000000"/>
              </w:rPr>
              <w:t>MODULOS</w:t>
            </w:r>
            <w:r w:rsidRPr="00F9427C">
              <w:rPr>
                <w:rFonts w:ascii="Arial Narrow" w:eastAsia="Arial Unicode MS" w:hAnsi="Arial Narrow" w:cs="Arial"/>
                <w:b/>
                <w:lang w:val="es-ES" w:eastAsia="es-ES"/>
              </w:rPr>
              <w:t xml:space="preserve">: </w:t>
            </w:r>
          </w:p>
          <w:p w:rsidR="0099680C" w:rsidRPr="00F9427C" w:rsidRDefault="00C50AB0" w:rsidP="00214314">
            <w:pPr>
              <w:shd w:val="clear" w:color="auto" w:fill="FFFFFF"/>
              <w:tabs>
                <w:tab w:val="left" w:pos="-2905"/>
              </w:tabs>
              <w:ind w:left="497"/>
              <w:rPr>
                <w:rFonts w:ascii="Arial Narrow" w:eastAsia="Arial Unicode MS" w:hAnsi="Arial Narrow" w:cs="Arial"/>
                <w:b/>
                <w:lang w:val="es-ES" w:eastAsia="es-ES"/>
              </w:rPr>
            </w:pPr>
            <w:r w:rsidRPr="00F9427C">
              <w:rPr>
                <w:rFonts w:ascii="Arial Narrow" w:eastAsia="Calibri" w:hAnsi="Arial Narrow" w:cs="Arial"/>
                <w:lang w:val="es-ES" w:eastAsia="es-ES"/>
              </w:rPr>
              <w:t>Elaboración de módulo</w:t>
            </w:r>
            <w:r w:rsidR="00E34E32" w:rsidRPr="00F9427C">
              <w:rPr>
                <w:rFonts w:ascii="Arial Narrow" w:eastAsia="Calibri" w:hAnsi="Arial Narrow" w:cs="Arial"/>
                <w:lang w:val="es-ES" w:eastAsia="es-ES"/>
              </w:rPr>
              <w:t xml:space="preserve"> y redacción de módulos</w:t>
            </w:r>
          </w:p>
          <w:p w:rsidR="0099680C" w:rsidRPr="00F9427C" w:rsidRDefault="0099680C" w:rsidP="00214314">
            <w:pPr>
              <w:shd w:val="clear" w:color="auto" w:fill="FFFFFF"/>
              <w:tabs>
                <w:tab w:val="left" w:pos="284"/>
              </w:tabs>
              <w:ind w:left="72"/>
              <w:rPr>
                <w:rFonts w:ascii="Arial Narrow" w:eastAsia="Arial Unicode MS" w:hAnsi="Arial Narrow" w:cs="Arial"/>
              </w:rPr>
            </w:pPr>
          </w:p>
          <w:p w:rsidR="0099680C" w:rsidRPr="00F9427C" w:rsidRDefault="0099680C" w:rsidP="0099680C">
            <w:pPr>
              <w:numPr>
                <w:ilvl w:val="0"/>
                <w:numId w:val="1"/>
              </w:numPr>
              <w:shd w:val="clear" w:color="auto" w:fill="FFFFFF"/>
              <w:tabs>
                <w:tab w:val="left" w:pos="497"/>
              </w:tabs>
              <w:ind w:left="72" w:firstLine="0"/>
              <w:contextualSpacing/>
              <w:rPr>
                <w:rFonts w:ascii="Arial Narrow" w:eastAsia="Arial Unicode MS" w:hAnsi="Arial Narrow" w:cs="Arial"/>
                <w:b/>
                <w:lang w:val="es-ES" w:eastAsia="es-ES"/>
              </w:rPr>
            </w:pPr>
            <w:r w:rsidRPr="00F9427C">
              <w:rPr>
                <w:rFonts w:ascii="Arial Narrow" w:eastAsia="Arial Unicode MS" w:hAnsi="Arial Narrow" w:cs="Arial"/>
                <w:b/>
                <w:color w:val="000000"/>
              </w:rPr>
              <w:t>PRODUCTOS</w:t>
            </w:r>
            <w:r w:rsidRPr="00F9427C">
              <w:rPr>
                <w:rFonts w:ascii="Arial Narrow" w:eastAsia="Arial Unicode MS" w:hAnsi="Arial Narrow" w:cs="Arial"/>
                <w:b/>
                <w:lang w:val="es-ES" w:eastAsia="es-ES"/>
              </w:rPr>
              <w:t xml:space="preserve"> DE LA UNIDAD:</w:t>
            </w:r>
          </w:p>
          <w:p w:rsidR="0099680C" w:rsidRPr="00F9427C" w:rsidRDefault="00F9427C" w:rsidP="0099680C">
            <w:pPr>
              <w:pStyle w:val="Prrafodelista"/>
              <w:numPr>
                <w:ilvl w:val="0"/>
                <w:numId w:val="5"/>
              </w:numPr>
              <w:ind w:left="781" w:hanging="284"/>
              <w:rPr>
                <w:rFonts w:ascii="Arial Narrow" w:eastAsia="Arial Unicode MS" w:hAnsi="Arial Narrow" w:cs="Arial"/>
                <w:lang w:val="es-ES" w:eastAsia="es-ES"/>
              </w:rPr>
            </w:pPr>
            <w:r w:rsidRPr="00F9427C">
              <w:rPr>
                <w:rFonts w:ascii="Arial Narrow" w:eastAsia="Arial Unicode MS" w:hAnsi="Arial Narrow" w:cs="Arial"/>
                <w:lang w:val="es-ES" w:eastAsia="es-ES"/>
              </w:rPr>
              <w:t>Elaboramos</w:t>
            </w:r>
            <w:r w:rsidR="00BE733C">
              <w:rPr>
                <w:rFonts w:ascii="Arial Narrow" w:eastAsia="Arial Unicode MS" w:hAnsi="Arial Narrow" w:cs="Arial"/>
                <w:lang w:val="es-ES" w:eastAsia="es-ES"/>
              </w:rPr>
              <w:t xml:space="preserve"> textos expositivos y argumentativos</w:t>
            </w:r>
            <w:bookmarkStart w:id="0" w:name="_GoBack"/>
            <w:bookmarkEnd w:id="0"/>
          </w:p>
          <w:p w:rsidR="0099680C" w:rsidRPr="00F9427C" w:rsidRDefault="0099680C" w:rsidP="00214314">
            <w:pPr>
              <w:pStyle w:val="Prrafodelista"/>
              <w:ind w:left="781"/>
              <w:rPr>
                <w:rFonts w:ascii="Arial Narrow" w:eastAsia="Arial Unicode MS" w:hAnsi="Arial Narrow" w:cs="Arial"/>
                <w:lang w:val="es-ES" w:eastAsia="es-ES"/>
              </w:rPr>
            </w:pPr>
          </w:p>
          <w:p w:rsidR="0099680C" w:rsidRDefault="0099680C" w:rsidP="0099680C">
            <w:pPr>
              <w:numPr>
                <w:ilvl w:val="0"/>
                <w:numId w:val="1"/>
              </w:numPr>
              <w:shd w:val="clear" w:color="auto" w:fill="FFFFFF"/>
              <w:tabs>
                <w:tab w:val="left" w:pos="497"/>
              </w:tabs>
              <w:ind w:left="72" w:firstLine="0"/>
              <w:contextualSpacing/>
              <w:rPr>
                <w:rFonts w:ascii="Arial Narrow" w:eastAsia="Arial Unicode MS" w:hAnsi="Arial Narrow" w:cs="Arial"/>
                <w:b/>
                <w:lang w:val="es-ES" w:eastAsia="es-ES"/>
              </w:rPr>
            </w:pPr>
            <w:r w:rsidRPr="00F9427C">
              <w:rPr>
                <w:rFonts w:ascii="Arial Narrow" w:eastAsia="Arial Unicode MS" w:hAnsi="Arial Narrow" w:cs="Arial"/>
                <w:b/>
                <w:color w:val="000000"/>
              </w:rPr>
              <w:t>DURACIÓN</w:t>
            </w:r>
            <w:r w:rsidRPr="00F9427C">
              <w:rPr>
                <w:rFonts w:ascii="Arial Narrow" w:eastAsia="Arial Unicode MS" w:hAnsi="Arial Narrow" w:cs="Arial"/>
                <w:b/>
                <w:lang w:val="es-ES" w:eastAsia="es-ES"/>
              </w:rPr>
              <w:t xml:space="preserve">: </w:t>
            </w:r>
          </w:p>
          <w:p w:rsidR="006941CC" w:rsidRPr="00F9427C" w:rsidRDefault="006941CC" w:rsidP="006941CC">
            <w:pPr>
              <w:shd w:val="clear" w:color="auto" w:fill="FFFFFF"/>
              <w:tabs>
                <w:tab w:val="left" w:pos="497"/>
              </w:tabs>
              <w:ind w:left="72"/>
              <w:contextualSpacing/>
              <w:rPr>
                <w:rFonts w:ascii="Arial Narrow" w:eastAsia="Arial Unicode MS" w:hAnsi="Arial Narrow" w:cs="Arial"/>
                <w:b/>
                <w:lang w:val="es-ES" w:eastAsia="es-ES"/>
              </w:rPr>
            </w:pPr>
          </w:p>
          <w:p w:rsidR="00F9427C" w:rsidRPr="00F9427C" w:rsidRDefault="00C50AB0" w:rsidP="00F9427C">
            <w:pPr>
              <w:pStyle w:val="Prrafodelista"/>
              <w:numPr>
                <w:ilvl w:val="0"/>
                <w:numId w:val="16"/>
              </w:numPr>
              <w:spacing w:line="276" w:lineRule="auto"/>
              <w:jc w:val="both"/>
              <w:rPr>
                <w:rFonts w:ascii="Arial Narrow" w:eastAsia="Arial Unicode MS" w:hAnsi="Arial Narrow" w:cs="Arial"/>
                <w:lang w:val="es-ES" w:eastAsia="es-ES"/>
              </w:rPr>
            </w:pPr>
            <w:r w:rsidRPr="00F9427C">
              <w:rPr>
                <w:rFonts w:ascii="Arial Narrow" w:hAnsi="Arial Narrow"/>
                <w:b/>
              </w:rPr>
              <w:t xml:space="preserve">Trimestre:  </w:t>
            </w:r>
            <w:r w:rsidRPr="00F9427C">
              <w:rPr>
                <w:rFonts w:ascii="Arial Narrow" w:hAnsi="Arial Narrow"/>
              </w:rPr>
              <w:t>I</w:t>
            </w:r>
            <w:r w:rsidR="00F9427C" w:rsidRPr="00F9427C">
              <w:rPr>
                <w:rFonts w:ascii="Arial Narrow" w:hAnsi="Arial Narrow"/>
              </w:rPr>
              <w:t>I</w:t>
            </w:r>
            <w:r w:rsidRPr="00F9427C">
              <w:rPr>
                <w:rFonts w:ascii="Arial Narrow" w:hAnsi="Arial Narrow"/>
                <w:b/>
              </w:rPr>
              <w:t xml:space="preserve"> </w:t>
            </w:r>
            <w:r w:rsidRPr="00F9427C">
              <w:rPr>
                <w:rFonts w:ascii="Arial Narrow" w:hAnsi="Arial Narrow"/>
                <w:b/>
              </w:rPr>
              <w:tab/>
            </w:r>
            <w:r w:rsidRPr="00F9427C">
              <w:rPr>
                <w:rFonts w:ascii="Arial Narrow" w:hAnsi="Arial Narrow"/>
                <w:b/>
              </w:rPr>
              <w:tab/>
            </w:r>
            <w:r w:rsidRPr="00F9427C">
              <w:rPr>
                <w:rFonts w:ascii="Arial Narrow" w:hAnsi="Arial Narrow"/>
                <w:b/>
              </w:rPr>
              <w:tab/>
            </w:r>
            <w:r w:rsidRPr="00F9427C">
              <w:rPr>
                <w:rFonts w:ascii="Arial Narrow" w:hAnsi="Arial Narrow"/>
                <w:b/>
              </w:rPr>
              <w:tab/>
            </w:r>
            <w:r w:rsidRPr="00F9427C">
              <w:rPr>
                <w:rFonts w:ascii="Arial Narrow" w:hAnsi="Arial Narrow"/>
                <w:b/>
              </w:rPr>
              <w:tab/>
              <w:t xml:space="preserve">Duración aproximada: </w:t>
            </w:r>
            <w:r w:rsidR="00F9427C" w:rsidRPr="00F9427C">
              <w:rPr>
                <w:rFonts w:ascii="Arial Narrow" w:hAnsi="Arial Narrow"/>
              </w:rPr>
              <w:t>7</w:t>
            </w:r>
            <w:r w:rsidRPr="00F9427C">
              <w:rPr>
                <w:rFonts w:ascii="Arial Narrow" w:hAnsi="Arial Narrow"/>
              </w:rPr>
              <w:t xml:space="preserve"> semanas     </w:t>
            </w:r>
            <w:r w:rsidR="00F9427C" w:rsidRPr="00F9427C">
              <w:rPr>
                <w:rFonts w:ascii="Arial Narrow" w:eastAsia="Times New Roman" w:hAnsi="Arial Narrow" w:cs="Arial"/>
                <w:lang w:val="es-MX" w:eastAsia="es-ES"/>
              </w:rPr>
              <w:t>d</w:t>
            </w:r>
            <w:r w:rsidR="00F9427C" w:rsidRPr="00F9427C">
              <w:rPr>
                <w:rFonts w:ascii="Arial Narrow" w:eastAsia="Arial Unicode MS" w:hAnsi="Arial Narrow" w:cs="Arial"/>
                <w:lang w:val="es-ES" w:eastAsia="es-ES"/>
              </w:rPr>
              <w:t>el 22 de junio al 07 de agosto (07 semanas).</w:t>
            </w:r>
          </w:p>
          <w:p w:rsidR="00C50AB0" w:rsidRPr="00F9427C" w:rsidRDefault="00C50AB0" w:rsidP="00C50AB0">
            <w:pPr>
              <w:rPr>
                <w:b/>
                <w:lang w:val="es-ES"/>
              </w:rPr>
            </w:pPr>
          </w:p>
          <w:p w:rsidR="00C50AB0" w:rsidRDefault="00C50AB0"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99680C" w:rsidRDefault="0099680C" w:rsidP="0099680C">
            <w:pPr>
              <w:numPr>
                <w:ilvl w:val="0"/>
                <w:numId w:val="1"/>
              </w:numPr>
              <w:shd w:val="clear" w:color="auto" w:fill="FFFFFF"/>
              <w:tabs>
                <w:tab w:val="left" w:pos="497"/>
              </w:tabs>
              <w:ind w:left="72" w:firstLine="0"/>
              <w:contextualSpacing/>
              <w:rPr>
                <w:rFonts w:ascii="Arial Narrow" w:eastAsia="Arial Unicode MS" w:hAnsi="Arial Narrow" w:cs="Arial"/>
                <w:b/>
                <w:color w:val="000000"/>
              </w:rPr>
            </w:pPr>
            <w:r w:rsidRPr="00F9427C">
              <w:rPr>
                <w:rFonts w:ascii="Arial Narrow" w:eastAsia="Arial Unicode MS" w:hAnsi="Arial Narrow" w:cs="Arial"/>
                <w:b/>
                <w:color w:val="000000"/>
              </w:rPr>
              <w:t xml:space="preserve">FECHAS CÍVICAS: </w:t>
            </w:r>
          </w:p>
          <w:p w:rsidR="00F9427C" w:rsidRPr="00F9427C" w:rsidRDefault="00F9427C" w:rsidP="00F9427C">
            <w:pPr>
              <w:shd w:val="clear" w:color="auto" w:fill="FFFFFF"/>
              <w:tabs>
                <w:tab w:val="left" w:pos="497"/>
              </w:tabs>
              <w:ind w:left="72"/>
              <w:contextualSpacing/>
              <w:rPr>
                <w:rFonts w:ascii="Arial Narrow" w:eastAsia="Arial Unicode MS" w:hAnsi="Arial Narrow" w:cs="Arial"/>
                <w:b/>
                <w:color w:val="000000"/>
              </w:rPr>
            </w:pPr>
          </w:p>
          <w:tbl>
            <w:tblPr>
              <w:tblStyle w:val="Tablaconcuadrcula"/>
              <w:tblW w:w="0" w:type="auto"/>
              <w:jc w:val="center"/>
              <w:tblLayout w:type="fixed"/>
              <w:tblLook w:val="04A0" w:firstRow="1" w:lastRow="0" w:firstColumn="1" w:lastColumn="0" w:noHBand="0" w:noVBand="1"/>
            </w:tblPr>
            <w:tblGrid>
              <w:gridCol w:w="3842"/>
              <w:gridCol w:w="3843"/>
              <w:gridCol w:w="3843"/>
            </w:tblGrid>
            <w:tr w:rsidR="00C50AB0" w:rsidTr="00C10CF9">
              <w:trPr>
                <w:trHeight w:val="2686"/>
                <w:jc w:val="center"/>
              </w:trPr>
              <w:tc>
                <w:tcPr>
                  <w:tcW w:w="3842" w:type="dxa"/>
                </w:tcPr>
                <w:p w:rsidR="00F9427C" w:rsidRPr="00F9427C" w:rsidRDefault="00F9427C" w:rsidP="00F9427C">
                  <w:pPr>
                    <w:shd w:val="clear" w:color="auto" w:fill="FFFFFF"/>
                    <w:spacing w:line="276" w:lineRule="auto"/>
                    <w:ind w:left="223"/>
                    <w:rPr>
                      <w:rFonts w:ascii="Arial Narrow" w:eastAsia="Times New Roman" w:hAnsi="Arial Narrow" w:cs="Segoe UI"/>
                      <w:b/>
                      <w:lang w:eastAsia="es-PE"/>
                    </w:rPr>
                  </w:pPr>
                  <w:r w:rsidRPr="00F9427C">
                    <w:rPr>
                      <w:rFonts w:ascii="Arial Narrow" w:eastAsia="Times New Roman" w:hAnsi="Arial Narrow" w:cs="Segoe UI"/>
                      <w:b/>
                      <w:lang w:eastAsia="es-PE"/>
                    </w:rPr>
                    <w:t>JUNIO</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02 - Día del Prócer Faustino Sánchez Carrión</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03 - Fallecimiento de Julio C. Tello, padre de la Arqueología Peruana</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04 - Día Internacional de los Niños Víctimas Inocentes de la Agresión</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05 - Día Mundial del Medio Ambiente</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07 - Aniversario de la Batalla de Arica y Día del Héroe Francisco Bolognesi</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12 - Día Mundial Contra el Trabajo Infantil</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3er. Domingo - Día del Padre</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22 - Fallecimiento de Manuel González Prada</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24 - Día del Campesino</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29 - Día del Papa - San Pedro y San Pablo</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29 - Día del Sacrificio del Mártir José Olaya Balandra</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23 - Día del héroe capitán FAP José Abelardo Quiñones</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28 - Día de la Proclamación de la Independencia del Perú</w:t>
                  </w:r>
                </w:p>
                <w:p w:rsidR="00C50AB0" w:rsidRPr="00F9427C" w:rsidRDefault="00C50AB0" w:rsidP="00F9427C">
                  <w:pPr>
                    <w:ind w:left="223"/>
                    <w:rPr>
                      <w:rFonts w:ascii="Arial Narrow" w:eastAsia="Times New Roman" w:hAnsi="Arial Narrow" w:cs="Segoe UI"/>
                      <w:lang w:eastAsia="es-PE"/>
                    </w:rPr>
                  </w:pPr>
                  <w:r w:rsidRPr="00F9427C">
                    <w:rPr>
                      <w:rFonts w:ascii="Arial Narrow" w:eastAsia="Times New Roman" w:hAnsi="Arial Narrow" w:cs="Segoe UI"/>
                      <w:lang w:eastAsia="es-PE"/>
                    </w:rPr>
                    <w:t xml:space="preserve"> </w:t>
                  </w:r>
                </w:p>
              </w:tc>
              <w:tc>
                <w:tcPr>
                  <w:tcW w:w="3843" w:type="dxa"/>
                </w:tcPr>
                <w:p w:rsidR="00F9427C" w:rsidRPr="00F9427C" w:rsidRDefault="00F9427C" w:rsidP="00F9427C">
                  <w:pPr>
                    <w:shd w:val="clear" w:color="auto" w:fill="FFFFFF"/>
                    <w:spacing w:line="276" w:lineRule="auto"/>
                    <w:ind w:left="223"/>
                    <w:outlineLvl w:val="4"/>
                    <w:rPr>
                      <w:rFonts w:ascii="Arial Narrow" w:eastAsia="Times New Roman" w:hAnsi="Arial Narrow" w:cs="Segoe UI"/>
                      <w:b/>
                      <w:lang w:eastAsia="es-PE"/>
                    </w:rPr>
                  </w:pPr>
                  <w:r w:rsidRPr="00F9427C">
                    <w:rPr>
                      <w:rFonts w:ascii="Arial Narrow" w:eastAsia="Times New Roman" w:hAnsi="Arial Narrow" w:cs="Segoe UI"/>
                      <w:b/>
                      <w:lang w:eastAsia="es-PE"/>
                    </w:rPr>
                    <w:t>JULIO</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 xml:space="preserve">01 - Día del Parque Nacional </w:t>
                  </w:r>
                  <w:proofErr w:type="spellStart"/>
                  <w:r w:rsidRPr="009E5A49">
                    <w:rPr>
                      <w:rFonts w:ascii="Arial Narrow" w:eastAsia="Times New Roman" w:hAnsi="Arial Narrow" w:cs="Segoe UI"/>
                      <w:lang w:eastAsia="es-PE"/>
                    </w:rPr>
                    <w:t>Huascarán</w:t>
                  </w:r>
                  <w:proofErr w:type="spellEnd"/>
                  <w:r w:rsidRPr="009E5A49">
                    <w:rPr>
                      <w:rFonts w:ascii="Arial Narrow" w:eastAsia="Times New Roman" w:hAnsi="Arial Narrow" w:cs="Segoe UI"/>
                      <w:lang w:eastAsia="es-PE"/>
                    </w:rPr>
                    <w:t>.</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06 - Día del Maestro.</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07 - Descubrimiento de Machu Picchu.</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07 – Nacimiento de José María Eguren.</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 xml:space="preserve">09 - Día de las Batallas de Pucará, </w:t>
                  </w:r>
                  <w:proofErr w:type="spellStart"/>
                  <w:r w:rsidRPr="009E5A49">
                    <w:rPr>
                      <w:rFonts w:ascii="Arial Narrow" w:eastAsia="Times New Roman" w:hAnsi="Arial Narrow" w:cs="Segoe UI"/>
                      <w:lang w:eastAsia="es-PE"/>
                    </w:rPr>
                    <w:t>Marcavalle</w:t>
                  </w:r>
                  <w:proofErr w:type="spellEnd"/>
                  <w:r w:rsidRPr="009E5A49">
                    <w:rPr>
                      <w:rFonts w:ascii="Arial Narrow" w:eastAsia="Times New Roman" w:hAnsi="Arial Narrow" w:cs="Segoe UI"/>
                      <w:lang w:eastAsia="es-PE"/>
                    </w:rPr>
                    <w:t xml:space="preserve"> y Concepción</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10 - Aniversario de la Batalla de Huamachuco</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11 - Día Mundial de la Población</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15 - Aniversario de la Muerte del Coronel Leoncio Prado.</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23 - Día del héroe capitán FAP José Abelardo Quiñones</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24 - Nacimiento del Libertador Simón Bolívar</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28 - Día de la Proclamación de la Independencia del Perú</w:t>
                  </w:r>
                </w:p>
                <w:p w:rsidR="00C50AB0" w:rsidRPr="00816186" w:rsidRDefault="00C50AB0" w:rsidP="00F9427C">
                  <w:pPr>
                    <w:pStyle w:val="Prrafodelista"/>
                    <w:ind w:left="360"/>
                    <w:rPr>
                      <w:rFonts w:ascii="Cambria" w:eastAsia="Arial Unicode MS" w:hAnsi="Cambria" w:cs="Arial"/>
                      <w:color w:val="000000"/>
                      <w:sz w:val="18"/>
                      <w:szCs w:val="18"/>
                    </w:rPr>
                  </w:pPr>
                </w:p>
              </w:tc>
              <w:tc>
                <w:tcPr>
                  <w:tcW w:w="3843" w:type="dxa"/>
                </w:tcPr>
                <w:p w:rsidR="00F9427C" w:rsidRPr="00F9427C" w:rsidRDefault="00F9427C" w:rsidP="00F9427C">
                  <w:pPr>
                    <w:shd w:val="clear" w:color="auto" w:fill="FFFFFF"/>
                    <w:spacing w:line="276" w:lineRule="auto"/>
                    <w:ind w:left="223"/>
                    <w:outlineLvl w:val="4"/>
                    <w:rPr>
                      <w:rFonts w:ascii="Arial Narrow" w:eastAsia="Times New Roman" w:hAnsi="Arial Narrow" w:cs="Segoe UI"/>
                      <w:b/>
                      <w:lang w:eastAsia="es-PE"/>
                    </w:rPr>
                  </w:pPr>
                  <w:r w:rsidRPr="00F9427C">
                    <w:rPr>
                      <w:rFonts w:ascii="Arial Narrow" w:eastAsia="Times New Roman" w:hAnsi="Arial Narrow" w:cs="Segoe UI"/>
                      <w:b/>
                      <w:lang w:eastAsia="es-PE"/>
                    </w:rPr>
                    <w:t>AGOSTO</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06 - Batalla de Junín</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09 - Día Internacional de las Poblaciones Indígenas</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17 - Muerte del General don José de San Martín</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22 - Día Mundial del Folclor</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26 - Día del Adulto Mayor</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27 - Día de la Defensa Nacional</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28 - Reincorporación de Tacna al seno de la Patria</w:t>
                  </w:r>
                </w:p>
                <w:p w:rsidR="00F9427C" w:rsidRPr="009E5A49" w:rsidRDefault="00F9427C" w:rsidP="00F9427C">
                  <w:pPr>
                    <w:numPr>
                      <w:ilvl w:val="0"/>
                      <w:numId w:val="19"/>
                    </w:numPr>
                    <w:shd w:val="clear" w:color="auto" w:fill="FFFFFF"/>
                    <w:spacing w:line="276" w:lineRule="auto"/>
                    <w:ind w:hanging="223"/>
                    <w:rPr>
                      <w:rFonts w:ascii="Arial Narrow" w:eastAsia="Times New Roman" w:hAnsi="Arial Narrow" w:cs="Segoe UI"/>
                      <w:lang w:eastAsia="es-PE"/>
                    </w:rPr>
                  </w:pPr>
                  <w:r w:rsidRPr="009E5A49">
                    <w:rPr>
                      <w:rFonts w:ascii="Arial Narrow" w:eastAsia="Times New Roman" w:hAnsi="Arial Narrow" w:cs="Segoe UI"/>
                      <w:lang w:eastAsia="es-PE"/>
                    </w:rPr>
                    <w:t>30 - Día de Santa Rosa de Lima</w:t>
                  </w:r>
                </w:p>
                <w:p w:rsidR="00C50AB0" w:rsidRPr="00F9427C" w:rsidRDefault="00F9427C" w:rsidP="00F9427C">
                  <w:pPr>
                    <w:tabs>
                      <w:tab w:val="left" w:pos="497"/>
                    </w:tabs>
                    <w:contextualSpacing/>
                    <w:rPr>
                      <w:rFonts w:ascii="Cambria" w:eastAsia="Arial Unicode MS" w:hAnsi="Cambria" w:cs="Arial"/>
                      <w:b/>
                      <w:color w:val="000000"/>
                      <w:sz w:val="18"/>
                      <w:szCs w:val="18"/>
                    </w:rPr>
                  </w:pPr>
                  <w:r w:rsidRPr="009E5A49">
                    <w:rPr>
                      <w:rFonts w:ascii="Arial Narrow" w:eastAsia="Times New Roman" w:hAnsi="Arial Narrow" w:cs="Segoe UI"/>
                      <w:lang w:eastAsia="es-PE"/>
                    </w:rPr>
                    <w:t>31 - Día del Mariscal Ramón Castilla.</w:t>
                  </w:r>
                </w:p>
              </w:tc>
            </w:tr>
          </w:tbl>
          <w:p w:rsidR="0075784B" w:rsidRPr="00B2220C" w:rsidRDefault="0075784B" w:rsidP="00B2220C">
            <w:pPr>
              <w:rPr>
                <w:rFonts w:ascii="Cambria" w:eastAsia="Arial Unicode MS" w:hAnsi="Cambria" w:cs="Arial"/>
                <w:sz w:val="18"/>
                <w:szCs w:val="18"/>
                <w:lang w:val="es-ES" w:eastAsia="es-ES"/>
              </w:rPr>
            </w:pPr>
          </w:p>
          <w:p w:rsidR="0075784B" w:rsidRDefault="0075784B"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Pr="00AC09D1" w:rsidRDefault="006941CC" w:rsidP="00C62BF4">
            <w:pPr>
              <w:pStyle w:val="Prrafodelista"/>
              <w:ind w:left="781"/>
              <w:rPr>
                <w:rFonts w:ascii="Cambria" w:eastAsia="Arial Unicode MS" w:hAnsi="Cambria" w:cs="Arial"/>
                <w:sz w:val="18"/>
                <w:szCs w:val="18"/>
                <w:lang w:val="es-ES" w:eastAsia="es-ES"/>
              </w:rPr>
            </w:pPr>
          </w:p>
        </w:tc>
      </w:tr>
      <w:tr w:rsidR="00C62BF4" w:rsidRPr="003F6B32" w:rsidTr="00BA5333">
        <w:trPr>
          <w:trHeight w:val="112"/>
        </w:trPr>
        <w:tc>
          <w:tcPr>
            <w:tcW w:w="14601" w:type="dxa"/>
            <w:gridSpan w:val="3"/>
            <w:shd w:val="clear" w:color="auto" w:fill="D9D9D9" w:themeFill="background1" w:themeFillShade="D9"/>
          </w:tcPr>
          <w:p w:rsidR="00C62BF4" w:rsidRPr="00235F3D" w:rsidRDefault="00C62BF4" w:rsidP="00BA5333">
            <w:pPr>
              <w:pStyle w:val="Prrafodelista"/>
              <w:numPr>
                <w:ilvl w:val="0"/>
                <w:numId w:val="1"/>
              </w:numPr>
              <w:tabs>
                <w:tab w:val="left" w:pos="284"/>
              </w:tabs>
              <w:ind w:left="497" w:hanging="425"/>
              <w:jc w:val="both"/>
              <w:rPr>
                <w:rFonts w:ascii="Arial Narrow" w:eastAsia="Arial Unicode MS" w:hAnsi="Arial Narrow" w:cs="Arial"/>
                <w:b/>
                <w:color w:val="000000"/>
              </w:rPr>
            </w:pPr>
            <w:r w:rsidRPr="00235F3D">
              <w:rPr>
                <w:rFonts w:ascii="Arial Narrow" w:eastAsia="Arial Unicode MS" w:hAnsi="Arial Narrow" w:cs="Arial"/>
                <w:b/>
                <w:lang w:val="es-ES" w:eastAsia="es-ES"/>
              </w:rPr>
              <w:lastRenderedPageBreak/>
              <w:t>ENFOQUE TRANSVERSAL</w:t>
            </w:r>
          </w:p>
        </w:tc>
      </w:tr>
      <w:tr w:rsidR="00C62BF4" w:rsidRPr="003F6B32" w:rsidTr="00BA5333">
        <w:trPr>
          <w:trHeight w:val="116"/>
        </w:trPr>
        <w:tc>
          <w:tcPr>
            <w:tcW w:w="5670" w:type="dxa"/>
            <w:shd w:val="clear" w:color="auto" w:fill="D9D9D9" w:themeFill="background1" w:themeFillShade="D9"/>
          </w:tcPr>
          <w:p w:rsidR="00C62BF4" w:rsidRPr="00235F3D" w:rsidRDefault="00C62BF4" w:rsidP="00BA5333">
            <w:pPr>
              <w:tabs>
                <w:tab w:val="left" w:pos="284"/>
              </w:tabs>
              <w:ind w:left="-57"/>
              <w:jc w:val="center"/>
              <w:rPr>
                <w:rFonts w:ascii="Arial Narrow" w:eastAsia="Arial Unicode MS" w:hAnsi="Arial Narrow" w:cs="Arial"/>
                <w:b/>
                <w:lang w:val="es-ES" w:eastAsia="es-ES"/>
              </w:rPr>
            </w:pPr>
            <w:r w:rsidRPr="00235F3D">
              <w:rPr>
                <w:rFonts w:ascii="Arial Narrow" w:eastAsia="Calibri" w:hAnsi="Arial Narrow" w:cs="Arial"/>
                <w:b/>
              </w:rPr>
              <w:t>ENFOQUE AMBIENTAL</w:t>
            </w:r>
          </w:p>
        </w:tc>
        <w:tc>
          <w:tcPr>
            <w:tcW w:w="2835" w:type="dxa"/>
            <w:shd w:val="clear" w:color="auto" w:fill="D9D9D9" w:themeFill="background1" w:themeFillShade="D9"/>
            <w:vAlign w:val="center"/>
          </w:tcPr>
          <w:p w:rsidR="00C62BF4" w:rsidRPr="00235F3D" w:rsidRDefault="00C62BF4" w:rsidP="00BA5333">
            <w:pPr>
              <w:autoSpaceDE w:val="0"/>
              <w:autoSpaceDN w:val="0"/>
              <w:adjustRightInd w:val="0"/>
              <w:ind w:left="-57"/>
              <w:jc w:val="center"/>
              <w:rPr>
                <w:rFonts w:ascii="Arial Narrow" w:eastAsia="Calibri" w:hAnsi="Arial Narrow" w:cs="Arial"/>
                <w:b/>
                <w:color w:val="000000"/>
              </w:rPr>
            </w:pPr>
            <w:r w:rsidRPr="00235F3D">
              <w:rPr>
                <w:rFonts w:ascii="Arial Narrow" w:eastAsia="Calibri" w:hAnsi="Arial Narrow" w:cs="Arial"/>
                <w:b/>
                <w:color w:val="000000"/>
              </w:rPr>
              <w:t>VALORES</w:t>
            </w:r>
          </w:p>
        </w:tc>
        <w:tc>
          <w:tcPr>
            <w:tcW w:w="6096" w:type="dxa"/>
            <w:shd w:val="clear" w:color="auto" w:fill="D9D9D9" w:themeFill="background1" w:themeFillShade="D9"/>
          </w:tcPr>
          <w:p w:rsidR="00C62BF4" w:rsidRPr="00235F3D" w:rsidRDefault="00C62BF4" w:rsidP="00BA5333">
            <w:pPr>
              <w:autoSpaceDE w:val="0"/>
              <w:autoSpaceDN w:val="0"/>
              <w:adjustRightInd w:val="0"/>
              <w:ind w:left="-57"/>
              <w:jc w:val="center"/>
              <w:rPr>
                <w:rFonts w:ascii="Arial Narrow" w:eastAsia="Arial Unicode MS" w:hAnsi="Arial Narrow" w:cs="Arial"/>
                <w:b/>
                <w:color w:val="000000"/>
                <w:lang w:val="es-ES" w:eastAsia="es-ES"/>
              </w:rPr>
            </w:pPr>
            <w:r w:rsidRPr="00235F3D">
              <w:rPr>
                <w:rFonts w:ascii="Arial Narrow" w:eastAsia="Calibri" w:hAnsi="Arial Narrow" w:cs="Arial"/>
                <w:b/>
                <w:color w:val="000000"/>
              </w:rPr>
              <w:t>ACTITUDES</w:t>
            </w:r>
          </w:p>
        </w:tc>
      </w:tr>
      <w:tr w:rsidR="00C62BF4" w:rsidRPr="00AC09D1" w:rsidTr="00BA5333">
        <w:trPr>
          <w:trHeight w:val="657"/>
        </w:trPr>
        <w:tc>
          <w:tcPr>
            <w:tcW w:w="5670" w:type="dxa"/>
            <w:vMerge w:val="restart"/>
            <w:shd w:val="clear" w:color="auto" w:fill="FFFFFF"/>
          </w:tcPr>
          <w:p w:rsidR="00C62BF4" w:rsidRPr="00235F3D" w:rsidRDefault="00C62BF4" w:rsidP="00BA5333">
            <w:pPr>
              <w:tabs>
                <w:tab w:val="left" w:pos="284"/>
              </w:tabs>
              <w:ind w:left="72" w:right="119"/>
              <w:jc w:val="both"/>
              <w:rPr>
                <w:rFonts w:ascii="Arial Narrow" w:eastAsia="Calibri" w:hAnsi="Arial Narrow" w:cs="Arial"/>
              </w:rPr>
            </w:pPr>
          </w:p>
          <w:p w:rsidR="00C62BF4" w:rsidRPr="00235F3D" w:rsidRDefault="00C62BF4" w:rsidP="00C62BF4">
            <w:pPr>
              <w:pStyle w:val="Default"/>
              <w:numPr>
                <w:ilvl w:val="0"/>
                <w:numId w:val="9"/>
              </w:numPr>
              <w:ind w:left="432"/>
              <w:jc w:val="both"/>
              <w:rPr>
                <w:rFonts w:ascii="Arial Narrow" w:hAnsi="Arial Narrow"/>
                <w:sz w:val="22"/>
                <w:szCs w:val="22"/>
              </w:rPr>
            </w:pPr>
            <w:r w:rsidRPr="00235F3D">
              <w:rPr>
                <w:rFonts w:ascii="Arial Narrow" w:hAnsi="Arial Narrow"/>
                <w:sz w:val="22"/>
                <w:szCs w:val="22"/>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rsidR="00C62BF4" w:rsidRPr="00235F3D" w:rsidRDefault="00C62BF4" w:rsidP="00C62BF4">
            <w:pPr>
              <w:pStyle w:val="Default"/>
              <w:numPr>
                <w:ilvl w:val="0"/>
                <w:numId w:val="9"/>
              </w:numPr>
              <w:ind w:left="432"/>
              <w:jc w:val="both"/>
              <w:rPr>
                <w:rFonts w:ascii="Arial Narrow" w:hAnsi="Arial Narrow"/>
                <w:sz w:val="22"/>
                <w:szCs w:val="22"/>
              </w:rPr>
            </w:pPr>
            <w:r w:rsidRPr="00235F3D">
              <w:rPr>
                <w:rFonts w:ascii="Arial Narrow" w:hAnsi="Arial Narrow"/>
                <w:sz w:val="22"/>
                <w:szCs w:val="22"/>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p>
        </w:tc>
        <w:tc>
          <w:tcPr>
            <w:tcW w:w="2835" w:type="dxa"/>
            <w:shd w:val="clear" w:color="auto" w:fill="FFFFFF"/>
            <w:vAlign w:val="center"/>
          </w:tcPr>
          <w:p w:rsidR="00C62BF4" w:rsidRPr="00235F3D" w:rsidRDefault="00C62BF4" w:rsidP="00BA5333">
            <w:pPr>
              <w:autoSpaceDE w:val="0"/>
              <w:autoSpaceDN w:val="0"/>
              <w:adjustRightInd w:val="0"/>
              <w:ind w:left="-57"/>
              <w:jc w:val="center"/>
              <w:rPr>
                <w:rFonts w:ascii="Arial Narrow" w:eastAsia="Calibri" w:hAnsi="Arial Narrow" w:cs="Arial"/>
                <w:color w:val="000000"/>
              </w:rPr>
            </w:pPr>
            <w:r w:rsidRPr="00235F3D">
              <w:rPr>
                <w:rFonts w:ascii="Arial Narrow" w:eastAsia="Calibri" w:hAnsi="Arial Narrow" w:cs="Arial"/>
                <w:color w:val="000000"/>
              </w:rPr>
              <w:t>Solidaridad planetaria y equidad intergeneracional</w:t>
            </w:r>
          </w:p>
        </w:tc>
        <w:tc>
          <w:tcPr>
            <w:tcW w:w="6096" w:type="dxa"/>
            <w:shd w:val="clear" w:color="auto" w:fill="FFFFFF"/>
          </w:tcPr>
          <w:p w:rsidR="00C62BF4" w:rsidRPr="00235F3D" w:rsidRDefault="00C62BF4" w:rsidP="00C62BF4">
            <w:pPr>
              <w:pStyle w:val="Default"/>
              <w:numPr>
                <w:ilvl w:val="0"/>
                <w:numId w:val="9"/>
              </w:numPr>
              <w:ind w:left="432"/>
              <w:jc w:val="both"/>
              <w:rPr>
                <w:rFonts w:ascii="Arial Narrow" w:eastAsia="Arial Unicode MS" w:hAnsi="Arial Narrow" w:cs="Arial"/>
                <w:sz w:val="22"/>
                <w:szCs w:val="22"/>
                <w:lang w:val="es-ES" w:eastAsia="es-ES"/>
              </w:rPr>
            </w:pPr>
            <w:r w:rsidRPr="00235F3D">
              <w:rPr>
                <w:rFonts w:ascii="Arial Narrow" w:hAnsi="Arial Narrow"/>
                <w:sz w:val="22"/>
                <w:szCs w:val="22"/>
              </w:rPr>
              <w:t>Docentes y estudiantes desarrollan acciones de ciudadanía, que demuestren conciencia sobre los eventos climáticos extremos ocasionados por el calentamiento global (sequías e inundaciones, entre otros.), así como el desarrollo de capacidades de resiliencia para la adaptación al cambio climático.</w:t>
            </w:r>
          </w:p>
        </w:tc>
      </w:tr>
      <w:tr w:rsidR="00C62BF4" w:rsidRPr="00AC09D1" w:rsidTr="00BA5333">
        <w:trPr>
          <w:trHeight w:val="708"/>
        </w:trPr>
        <w:tc>
          <w:tcPr>
            <w:tcW w:w="5670" w:type="dxa"/>
            <w:vMerge/>
            <w:shd w:val="clear" w:color="auto" w:fill="FFFFFF"/>
          </w:tcPr>
          <w:p w:rsidR="00C62BF4" w:rsidRPr="00235F3D" w:rsidRDefault="00C62BF4" w:rsidP="00BA5333">
            <w:pPr>
              <w:tabs>
                <w:tab w:val="left" w:pos="284"/>
              </w:tabs>
              <w:ind w:left="-57"/>
              <w:rPr>
                <w:rFonts w:ascii="Arial Narrow" w:eastAsia="Calibri" w:hAnsi="Arial Narrow" w:cs="Arial"/>
                <w:b/>
              </w:rPr>
            </w:pPr>
          </w:p>
        </w:tc>
        <w:tc>
          <w:tcPr>
            <w:tcW w:w="2835" w:type="dxa"/>
            <w:shd w:val="clear" w:color="auto" w:fill="FFFFFF"/>
            <w:vAlign w:val="center"/>
          </w:tcPr>
          <w:p w:rsidR="00C62BF4" w:rsidRPr="00235F3D" w:rsidRDefault="00C62BF4" w:rsidP="00BA5333">
            <w:pPr>
              <w:autoSpaceDE w:val="0"/>
              <w:autoSpaceDN w:val="0"/>
              <w:adjustRightInd w:val="0"/>
              <w:ind w:left="-57"/>
              <w:jc w:val="center"/>
              <w:rPr>
                <w:rFonts w:ascii="Arial Narrow" w:eastAsia="Arial Unicode MS" w:hAnsi="Arial Narrow" w:cs="Arial"/>
                <w:b/>
                <w:color w:val="000000"/>
                <w:lang w:val="es-ES" w:eastAsia="es-ES"/>
              </w:rPr>
            </w:pPr>
            <w:r w:rsidRPr="00235F3D">
              <w:rPr>
                <w:rFonts w:ascii="Arial Narrow" w:eastAsia="Calibri" w:hAnsi="Arial Narrow" w:cs="Arial"/>
                <w:color w:val="000000"/>
              </w:rPr>
              <w:t>Justicia y Solidaridad</w:t>
            </w:r>
          </w:p>
        </w:tc>
        <w:tc>
          <w:tcPr>
            <w:tcW w:w="6096" w:type="dxa"/>
            <w:shd w:val="clear" w:color="auto" w:fill="FFFFFF"/>
          </w:tcPr>
          <w:p w:rsidR="00C62BF4" w:rsidRPr="00235F3D" w:rsidRDefault="00C62BF4" w:rsidP="00C62BF4">
            <w:pPr>
              <w:pStyle w:val="Default"/>
              <w:numPr>
                <w:ilvl w:val="0"/>
                <w:numId w:val="9"/>
              </w:numPr>
              <w:ind w:left="432"/>
              <w:jc w:val="both"/>
              <w:rPr>
                <w:rFonts w:ascii="Arial Narrow" w:hAnsi="Arial Narrow"/>
                <w:sz w:val="22"/>
                <w:szCs w:val="22"/>
              </w:rPr>
            </w:pPr>
            <w:r w:rsidRPr="00235F3D">
              <w:rPr>
                <w:rFonts w:ascii="Arial Narrow" w:hAnsi="Arial Narrow"/>
                <w:sz w:val="22"/>
                <w:szCs w:val="22"/>
              </w:rPr>
              <w:t xml:space="preserve">Docentes y estudiantes promueven la preservación de entornos saludables, a favor de la limpieza de los espacios educativos que comparten, así como de los hábitos de higiene y alimentación saludables </w:t>
            </w:r>
          </w:p>
          <w:p w:rsidR="00C62BF4" w:rsidRPr="00235F3D" w:rsidRDefault="00C62BF4" w:rsidP="00C62BF4">
            <w:pPr>
              <w:pStyle w:val="Default"/>
              <w:numPr>
                <w:ilvl w:val="0"/>
                <w:numId w:val="9"/>
              </w:numPr>
              <w:ind w:left="432"/>
              <w:jc w:val="both"/>
              <w:rPr>
                <w:rFonts w:ascii="Arial Narrow" w:hAnsi="Arial Narrow"/>
                <w:sz w:val="22"/>
                <w:szCs w:val="22"/>
              </w:rPr>
            </w:pPr>
            <w:r w:rsidRPr="00235F3D">
              <w:rPr>
                <w:rFonts w:ascii="Arial Narrow" w:hAnsi="Arial Narrow"/>
                <w:sz w:val="22"/>
                <w:szCs w:val="22"/>
              </w:rPr>
              <w:t xml:space="preserve">Docentes y estudiantes impulsan acciones que contribuyan al ahorro del agua y el cuidado de las cuencas hidrográficas de la comunidad, identificando su relación con el cambio climático, adoptando una nueva cultura del agua. </w:t>
            </w:r>
          </w:p>
          <w:p w:rsidR="00C62BF4" w:rsidRPr="00235F3D" w:rsidRDefault="00C62BF4" w:rsidP="00BA5333">
            <w:pPr>
              <w:pStyle w:val="Prrafodelista"/>
              <w:ind w:left="2134"/>
              <w:rPr>
                <w:rFonts w:ascii="Arial Narrow" w:eastAsia="Arial Unicode MS" w:hAnsi="Arial Narrow" w:cs="Arial"/>
                <w:lang w:val="es-ES" w:eastAsia="es-ES"/>
              </w:rPr>
            </w:pPr>
          </w:p>
        </w:tc>
      </w:tr>
      <w:tr w:rsidR="00C62BF4" w:rsidRPr="00AC09D1" w:rsidTr="00BA5333">
        <w:trPr>
          <w:trHeight w:val="407"/>
        </w:trPr>
        <w:tc>
          <w:tcPr>
            <w:tcW w:w="5670" w:type="dxa"/>
            <w:vMerge/>
            <w:shd w:val="clear" w:color="auto" w:fill="FFFFFF"/>
          </w:tcPr>
          <w:p w:rsidR="00C62BF4" w:rsidRPr="00235F3D" w:rsidRDefault="00C62BF4" w:rsidP="00BA5333">
            <w:pPr>
              <w:tabs>
                <w:tab w:val="left" w:pos="284"/>
              </w:tabs>
              <w:ind w:left="-57"/>
              <w:rPr>
                <w:rFonts w:ascii="Arial Narrow" w:eastAsia="Calibri" w:hAnsi="Arial Narrow" w:cs="Arial"/>
                <w:b/>
              </w:rPr>
            </w:pPr>
          </w:p>
        </w:tc>
        <w:tc>
          <w:tcPr>
            <w:tcW w:w="2835" w:type="dxa"/>
            <w:shd w:val="clear" w:color="auto" w:fill="FFFFFF"/>
            <w:vAlign w:val="center"/>
          </w:tcPr>
          <w:p w:rsidR="00C62BF4" w:rsidRPr="00235F3D" w:rsidRDefault="00C62BF4" w:rsidP="00BA5333">
            <w:pPr>
              <w:autoSpaceDE w:val="0"/>
              <w:autoSpaceDN w:val="0"/>
              <w:adjustRightInd w:val="0"/>
              <w:ind w:left="-57"/>
              <w:jc w:val="center"/>
              <w:rPr>
                <w:rFonts w:ascii="Arial Narrow" w:eastAsia="Calibri" w:hAnsi="Arial Narrow" w:cs="Arial"/>
                <w:color w:val="000000"/>
              </w:rPr>
            </w:pPr>
            <w:r w:rsidRPr="00235F3D">
              <w:rPr>
                <w:rFonts w:ascii="Arial Narrow" w:eastAsia="Calibri" w:hAnsi="Arial Narrow" w:cs="Arial"/>
                <w:color w:val="000000"/>
              </w:rPr>
              <w:t>Respeto a toda forma de vida</w:t>
            </w:r>
          </w:p>
        </w:tc>
        <w:tc>
          <w:tcPr>
            <w:tcW w:w="6096" w:type="dxa"/>
            <w:shd w:val="clear" w:color="auto" w:fill="FFFFFF"/>
          </w:tcPr>
          <w:p w:rsidR="00C62BF4" w:rsidRPr="00235F3D" w:rsidRDefault="00C62BF4" w:rsidP="00C62BF4">
            <w:pPr>
              <w:pStyle w:val="Default"/>
              <w:numPr>
                <w:ilvl w:val="0"/>
                <w:numId w:val="9"/>
              </w:numPr>
              <w:ind w:left="432"/>
              <w:jc w:val="both"/>
              <w:rPr>
                <w:rFonts w:ascii="Arial Narrow" w:eastAsia="Arial Unicode MS" w:hAnsi="Arial Narrow" w:cs="Arial"/>
                <w:sz w:val="22"/>
                <w:szCs w:val="22"/>
                <w:lang w:val="es-ES" w:eastAsia="es-ES"/>
              </w:rPr>
            </w:pPr>
            <w:r w:rsidRPr="00235F3D">
              <w:rPr>
                <w:rFonts w:ascii="Arial Narrow" w:hAnsi="Arial Narrow"/>
                <w:sz w:val="22"/>
                <w:szCs w:val="22"/>
              </w:rPr>
              <w:t>Docentes y estudiantes impulsan la recuperación y uso de las áreas verdes y las áreas naturales, como espacios educativos, a fin de valorar el beneficio que les brindan.</w:t>
            </w:r>
          </w:p>
        </w:tc>
      </w:tr>
    </w:tbl>
    <w:p w:rsidR="00C62BF4" w:rsidRDefault="00C62BF4" w:rsidP="00C62BF4">
      <w:pPr>
        <w:spacing w:after="0" w:line="240" w:lineRule="auto"/>
        <w:ind w:left="-57"/>
        <w:rPr>
          <w:rFonts w:ascii="Cambria" w:hAnsi="Cambria"/>
          <w:b/>
          <w:sz w:val="18"/>
          <w:szCs w:val="18"/>
        </w:rPr>
      </w:pPr>
    </w:p>
    <w:p w:rsidR="0099680C" w:rsidRPr="00AC09D1" w:rsidRDefault="0099680C" w:rsidP="0099680C">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24"/>
        <w:gridCol w:w="2625"/>
        <w:gridCol w:w="3498"/>
        <w:gridCol w:w="3054"/>
        <w:gridCol w:w="3051"/>
      </w:tblGrid>
      <w:tr w:rsidR="0099680C" w:rsidRPr="00235F3D" w:rsidTr="00214314">
        <w:tc>
          <w:tcPr>
            <w:tcW w:w="14452" w:type="dxa"/>
            <w:gridSpan w:val="5"/>
            <w:shd w:val="clear" w:color="auto" w:fill="D9D9D9" w:themeFill="background1" w:themeFillShade="D9"/>
          </w:tcPr>
          <w:p w:rsidR="0099680C" w:rsidRPr="00235F3D" w:rsidRDefault="0099680C" w:rsidP="00214314">
            <w:pPr>
              <w:ind w:left="-57"/>
              <w:rPr>
                <w:rFonts w:ascii="Arial Narrow" w:hAnsi="Arial Narrow"/>
                <w:b/>
              </w:rPr>
            </w:pPr>
            <w:r w:rsidRPr="00235F3D">
              <w:rPr>
                <w:rFonts w:ascii="Arial Narrow" w:hAnsi="Arial Narrow"/>
                <w:b/>
              </w:rPr>
              <w:t>VIII APRENDIZAJES ESPERADOS.</w:t>
            </w:r>
          </w:p>
        </w:tc>
      </w:tr>
      <w:tr w:rsidR="0099680C" w:rsidRPr="00235F3D" w:rsidTr="00214314">
        <w:tc>
          <w:tcPr>
            <w:tcW w:w="2224"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AREA</w:t>
            </w:r>
          </w:p>
        </w:tc>
        <w:tc>
          <w:tcPr>
            <w:tcW w:w="2625"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COMPETENCIAS</w:t>
            </w:r>
          </w:p>
        </w:tc>
        <w:tc>
          <w:tcPr>
            <w:tcW w:w="3498"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CAPACIDADES</w:t>
            </w:r>
          </w:p>
        </w:tc>
        <w:tc>
          <w:tcPr>
            <w:tcW w:w="3054"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DESEMPEÑOS</w:t>
            </w:r>
          </w:p>
        </w:tc>
        <w:tc>
          <w:tcPr>
            <w:tcW w:w="3051"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CAMPO TEMATICO.</w:t>
            </w:r>
          </w:p>
        </w:tc>
      </w:tr>
      <w:tr w:rsidR="0099680C" w:rsidRPr="00235F3D" w:rsidTr="00214314">
        <w:tc>
          <w:tcPr>
            <w:tcW w:w="2224" w:type="dxa"/>
            <w:vMerge w:val="restart"/>
            <w:vAlign w:val="center"/>
          </w:tcPr>
          <w:p w:rsidR="0099680C" w:rsidRPr="00235F3D" w:rsidRDefault="0099680C" w:rsidP="00214314">
            <w:pPr>
              <w:ind w:left="-57"/>
              <w:jc w:val="center"/>
              <w:rPr>
                <w:rFonts w:ascii="Arial Narrow" w:hAnsi="Arial Narrow"/>
              </w:rPr>
            </w:pPr>
            <w:r w:rsidRPr="00235F3D">
              <w:rPr>
                <w:rFonts w:ascii="Arial Narrow" w:hAnsi="Arial Narrow"/>
              </w:rPr>
              <w:t>COMUNICACIÓN</w:t>
            </w:r>
          </w:p>
        </w:tc>
        <w:tc>
          <w:tcPr>
            <w:tcW w:w="2625" w:type="dxa"/>
          </w:tcPr>
          <w:p w:rsidR="0099680C" w:rsidRPr="00235F3D" w:rsidRDefault="0099680C" w:rsidP="00214314">
            <w:pPr>
              <w:ind w:left="-57"/>
              <w:rPr>
                <w:rFonts w:ascii="Arial Narrow" w:hAnsi="Arial Narrow"/>
              </w:rPr>
            </w:pPr>
            <w:r w:rsidRPr="00235F3D">
              <w:rPr>
                <w:rFonts w:ascii="Arial Narrow" w:hAnsi="Arial Narrow"/>
              </w:rPr>
              <w:t>Se comunica oralmente en lengua materna.</w:t>
            </w:r>
          </w:p>
        </w:tc>
        <w:tc>
          <w:tcPr>
            <w:tcW w:w="3498" w:type="dxa"/>
          </w:tcPr>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Obtiene información del texto oral.</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Infiere e interpreta información del texto oral.</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Adecua, organiza y desarrolla las ideas de forma coherente y cohesionada.</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 xml:space="preserve">Utiliza recursos no verbales y </w:t>
            </w:r>
            <w:proofErr w:type="spellStart"/>
            <w:r w:rsidRPr="00235F3D">
              <w:rPr>
                <w:rFonts w:ascii="Arial Narrow" w:hAnsi="Arial Narrow"/>
              </w:rPr>
              <w:t>paraverbales</w:t>
            </w:r>
            <w:proofErr w:type="spellEnd"/>
            <w:r w:rsidRPr="00235F3D">
              <w:rPr>
                <w:rFonts w:ascii="Arial Narrow" w:hAnsi="Arial Narrow"/>
              </w:rPr>
              <w:t xml:space="preserve"> de forma estratégica.</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lastRenderedPageBreak/>
              <w:t>Interactúa estratégicamente con distintos interlocutores.</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Reflexiona y evalúa la forma, el contenido y contexto de texto oral.</w:t>
            </w:r>
          </w:p>
          <w:p w:rsidR="0099680C" w:rsidRPr="00235F3D" w:rsidRDefault="0099680C" w:rsidP="00214314">
            <w:pPr>
              <w:ind w:left="-57"/>
              <w:rPr>
                <w:rFonts w:ascii="Arial Narrow" w:hAnsi="Arial Narrow"/>
              </w:rPr>
            </w:pPr>
          </w:p>
        </w:tc>
        <w:tc>
          <w:tcPr>
            <w:tcW w:w="3054" w:type="dxa"/>
          </w:tcPr>
          <w:p w:rsidR="0099680C" w:rsidRPr="00235F3D" w:rsidRDefault="00E17A9E" w:rsidP="00E17A9E">
            <w:pPr>
              <w:pStyle w:val="Prrafodelista"/>
              <w:numPr>
                <w:ilvl w:val="0"/>
                <w:numId w:val="6"/>
              </w:numPr>
              <w:rPr>
                <w:rFonts w:ascii="Arial Narrow" w:hAnsi="Arial Narrow"/>
              </w:rPr>
            </w:pPr>
            <w:r w:rsidRPr="00235F3D">
              <w:rPr>
                <w:rFonts w:ascii="Arial Narrow" w:hAnsi="Arial Narrow"/>
              </w:rPr>
              <w:lastRenderedPageBreak/>
              <w:t>Emite un juicio crítico sobre los argumentos presentados por los participantes.</w:t>
            </w:r>
          </w:p>
          <w:p w:rsidR="00E17A9E" w:rsidRPr="00235F3D" w:rsidRDefault="00E17A9E" w:rsidP="00E17A9E">
            <w:pPr>
              <w:pStyle w:val="Prrafodelista"/>
              <w:numPr>
                <w:ilvl w:val="0"/>
                <w:numId w:val="6"/>
              </w:numPr>
              <w:rPr>
                <w:rFonts w:ascii="Arial Narrow" w:hAnsi="Arial Narrow"/>
              </w:rPr>
            </w:pPr>
            <w:r w:rsidRPr="00235F3D">
              <w:rPr>
                <w:rFonts w:ascii="Arial Narrow" w:hAnsi="Arial Narrow"/>
              </w:rPr>
              <w:t>Elabora conclusiones sobre el texto oral escuchado.</w:t>
            </w:r>
          </w:p>
          <w:p w:rsidR="00E17A9E" w:rsidRPr="00235F3D" w:rsidRDefault="00E17A9E" w:rsidP="00E17A9E">
            <w:pPr>
              <w:pStyle w:val="Prrafodelista"/>
              <w:numPr>
                <w:ilvl w:val="0"/>
                <w:numId w:val="6"/>
              </w:numPr>
              <w:rPr>
                <w:rFonts w:ascii="Arial Narrow" w:hAnsi="Arial Narrow"/>
              </w:rPr>
            </w:pPr>
            <w:r w:rsidRPr="00235F3D">
              <w:rPr>
                <w:rFonts w:ascii="Arial Narrow" w:hAnsi="Arial Narrow"/>
              </w:rPr>
              <w:t>Adecúa su texto oral de acuerdo a sus interlocutores, al contexto y al propósito comunicativo.</w:t>
            </w:r>
          </w:p>
        </w:tc>
        <w:tc>
          <w:tcPr>
            <w:tcW w:w="3051" w:type="dxa"/>
          </w:tcPr>
          <w:p w:rsidR="0099680C" w:rsidRPr="00235F3D" w:rsidRDefault="00F90C27" w:rsidP="00214314">
            <w:pPr>
              <w:ind w:left="-57"/>
              <w:rPr>
                <w:rFonts w:ascii="Arial Narrow" w:hAnsi="Arial Narrow"/>
              </w:rPr>
            </w:pPr>
            <w:r>
              <w:rPr>
                <w:rFonts w:ascii="Arial Narrow" w:hAnsi="Arial Narrow"/>
              </w:rPr>
              <w:t xml:space="preserve">Las exposiciones </w:t>
            </w:r>
          </w:p>
          <w:p w:rsidR="004C3B86" w:rsidRPr="00235F3D" w:rsidRDefault="00F90C27" w:rsidP="00214314">
            <w:pPr>
              <w:ind w:left="-57"/>
              <w:rPr>
                <w:rFonts w:ascii="Arial Narrow" w:hAnsi="Arial Narrow"/>
              </w:rPr>
            </w:pPr>
            <w:r>
              <w:rPr>
                <w:rFonts w:ascii="Arial Narrow" w:hAnsi="Arial Narrow"/>
              </w:rPr>
              <w:t>La sustentación de ideas</w:t>
            </w:r>
          </w:p>
          <w:p w:rsidR="004A2E6A" w:rsidRPr="00235F3D" w:rsidRDefault="004A2E6A" w:rsidP="004A2E6A">
            <w:pPr>
              <w:rPr>
                <w:rFonts w:ascii="Arial Narrow" w:hAnsi="Arial Narrow"/>
              </w:rPr>
            </w:pPr>
          </w:p>
        </w:tc>
      </w:tr>
      <w:tr w:rsidR="0099680C" w:rsidRPr="00235F3D" w:rsidTr="00214314">
        <w:tc>
          <w:tcPr>
            <w:tcW w:w="2224" w:type="dxa"/>
            <w:vMerge/>
          </w:tcPr>
          <w:p w:rsidR="0099680C" w:rsidRPr="00235F3D" w:rsidRDefault="0099680C" w:rsidP="00214314">
            <w:pPr>
              <w:ind w:left="-57"/>
              <w:rPr>
                <w:rFonts w:ascii="Arial Narrow" w:hAnsi="Arial Narrow"/>
              </w:rPr>
            </w:pPr>
          </w:p>
        </w:tc>
        <w:tc>
          <w:tcPr>
            <w:tcW w:w="2625" w:type="dxa"/>
          </w:tcPr>
          <w:p w:rsidR="0099680C" w:rsidRPr="00235F3D" w:rsidRDefault="0099680C" w:rsidP="00214314">
            <w:pPr>
              <w:ind w:left="-57"/>
              <w:rPr>
                <w:rFonts w:ascii="Arial Narrow" w:hAnsi="Arial Narrow"/>
              </w:rPr>
            </w:pPr>
            <w:r w:rsidRPr="00235F3D">
              <w:rPr>
                <w:rFonts w:ascii="Arial Narrow" w:hAnsi="Arial Narrow"/>
              </w:rPr>
              <w:t>Lee diversos tipos de textos escritos en lengua materna.</w:t>
            </w:r>
          </w:p>
        </w:tc>
        <w:tc>
          <w:tcPr>
            <w:tcW w:w="3498" w:type="dxa"/>
          </w:tcPr>
          <w:p w:rsidR="0099680C" w:rsidRPr="00235F3D" w:rsidRDefault="0099680C" w:rsidP="0099680C">
            <w:pPr>
              <w:pStyle w:val="Prrafodelista"/>
              <w:numPr>
                <w:ilvl w:val="0"/>
                <w:numId w:val="7"/>
              </w:numPr>
              <w:rPr>
                <w:rFonts w:ascii="Arial Narrow" w:hAnsi="Arial Narrow"/>
              </w:rPr>
            </w:pPr>
            <w:r w:rsidRPr="00235F3D">
              <w:rPr>
                <w:rFonts w:ascii="Arial Narrow" w:hAnsi="Arial Narrow"/>
              </w:rPr>
              <w:t>Obtiene información del texto escrito.</w:t>
            </w:r>
          </w:p>
          <w:p w:rsidR="0099680C" w:rsidRPr="00235F3D" w:rsidRDefault="0099680C" w:rsidP="0099680C">
            <w:pPr>
              <w:pStyle w:val="Prrafodelista"/>
              <w:numPr>
                <w:ilvl w:val="0"/>
                <w:numId w:val="7"/>
              </w:numPr>
              <w:rPr>
                <w:rFonts w:ascii="Arial Narrow" w:hAnsi="Arial Narrow"/>
              </w:rPr>
            </w:pPr>
            <w:r w:rsidRPr="00235F3D">
              <w:rPr>
                <w:rFonts w:ascii="Arial Narrow" w:hAnsi="Arial Narrow"/>
              </w:rPr>
              <w:t>Infiere e interpreta información del texto.</w:t>
            </w:r>
          </w:p>
          <w:p w:rsidR="0099680C" w:rsidRPr="00235F3D" w:rsidRDefault="0099680C" w:rsidP="0099680C">
            <w:pPr>
              <w:pStyle w:val="Prrafodelista"/>
              <w:numPr>
                <w:ilvl w:val="0"/>
                <w:numId w:val="7"/>
              </w:numPr>
              <w:rPr>
                <w:rFonts w:ascii="Arial Narrow" w:hAnsi="Arial Narrow"/>
              </w:rPr>
            </w:pPr>
            <w:r w:rsidRPr="00235F3D">
              <w:rPr>
                <w:rFonts w:ascii="Arial Narrow" w:hAnsi="Arial Narrow"/>
              </w:rPr>
              <w:t>Reflexiona y evalúa la forma, el contenido y contexto del texto.</w:t>
            </w:r>
          </w:p>
        </w:tc>
        <w:tc>
          <w:tcPr>
            <w:tcW w:w="3054" w:type="dxa"/>
          </w:tcPr>
          <w:p w:rsidR="0099680C" w:rsidRPr="00235F3D" w:rsidRDefault="00E17A9E" w:rsidP="00E17A9E">
            <w:pPr>
              <w:pStyle w:val="Prrafodelista"/>
              <w:numPr>
                <w:ilvl w:val="0"/>
                <w:numId w:val="7"/>
              </w:numPr>
              <w:rPr>
                <w:rFonts w:ascii="Arial Narrow" w:hAnsi="Arial Narrow"/>
              </w:rPr>
            </w:pPr>
            <w:r w:rsidRPr="00235F3D">
              <w:rPr>
                <w:rFonts w:ascii="Arial Narrow" w:hAnsi="Arial Narrow"/>
              </w:rPr>
              <w:t>Identifica la tesis, los argumentos y contraargumentos de un texto expositivo argumentativo.</w:t>
            </w:r>
          </w:p>
          <w:p w:rsidR="00E17A9E" w:rsidRPr="00235F3D" w:rsidRDefault="00E17A9E" w:rsidP="00E17A9E">
            <w:pPr>
              <w:pStyle w:val="Prrafodelista"/>
              <w:numPr>
                <w:ilvl w:val="0"/>
                <w:numId w:val="7"/>
              </w:numPr>
              <w:rPr>
                <w:rFonts w:ascii="Arial Narrow" w:hAnsi="Arial Narrow"/>
              </w:rPr>
            </w:pPr>
            <w:r w:rsidRPr="00235F3D">
              <w:rPr>
                <w:rFonts w:ascii="Arial Narrow" w:hAnsi="Arial Narrow"/>
              </w:rPr>
              <w:t>Interpreta las características, géneros, especies y estilos literarios de la literatura antigua.</w:t>
            </w:r>
          </w:p>
          <w:p w:rsidR="00E17A9E" w:rsidRPr="00235F3D" w:rsidRDefault="00E17A9E" w:rsidP="00E17A9E">
            <w:pPr>
              <w:pStyle w:val="Prrafodelista"/>
              <w:numPr>
                <w:ilvl w:val="0"/>
                <w:numId w:val="7"/>
              </w:numPr>
              <w:rPr>
                <w:rFonts w:ascii="Arial Narrow" w:hAnsi="Arial Narrow"/>
              </w:rPr>
            </w:pPr>
            <w:r w:rsidRPr="00235F3D">
              <w:rPr>
                <w:rFonts w:ascii="Arial Narrow" w:hAnsi="Arial Narrow"/>
              </w:rPr>
              <w:t>Emite un juicio sobre la propuesta estética, representaciones sociales e ideológicas que se desprende del texto literario.</w:t>
            </w:r>
          </w:p>
          <w:p w:rsidR="00E17A9E" w:rsidRPr="00235F3D" w:rsidRDefault="00E17A9E" w:rsidP="00E17A9E">
            <w:pPr>
              <w:pStyle w:val="Prrafodelista"/>
              <w:numPr>
                <w:ilvl w:val="0"/>
                <w:numId w:val="7"/>
              </w:numPr>
              <w:rPr>
                <w:rFonts w:ascii="Arial Narrow" w:hAnsi="Arial Narrow"/>
              </w:rPr>
            </w:pPr>
            <w:r w:rsidRPr="00235F3D">
              <w:rPr>
                <w:rFonts w:ascii="Arial Narrow" w:hAnsi="Arial Narrow"/>
              </w:rPr>
              <w:t>Opina sobre la estructura y características de un texto expositivo argumentativo.</w:t>
            </w:r>
          </w:p>
        </w:tc>
        <w:tc>
          <w:tcPr>
            <w:tcW w:w="3051" w:type="dxa"/>
          </w:tcPr>
          <w:p w:rsidR="0099680C" w:rsidRPr="00AB1210" w:rsidRDefault="00B578E1" w:rsidP="00AB1210">
            <w:pPr>
              <w:pStyle w:val="Prrafodelista"/>
              <w:numPr>
                <w:ilvl w:val="0"/>
                <w:numId w:val="7"/>
              </w:numPr>
              <w:rPr>
                <w:rFonts w:ascii="Arial Narrow" w:hAnsi="Arial Narrow"/>
              </w:rPr>
            </w:pPr>
            <w:r w:rsidRPr="00AB1210">
              <w:rPr>
                <w:rFonts w:ascii="Arial Narrow" w:hAnsi="Arial Narrow"/>
              </w:rPr>
              <w:t>El texto argumentativo y el ensayo</w:t>
            </w:r>
          </w:p>
          <w:p w:rsidR="004C3B86" w:rsidRPr="00AB1210" w:rsidRDefault="00F90C27" w:rsidP="00AB1210">
            <w:pPr>
              <w:pStyle w:val="Prrafodelista"/>
              <w:numPr>
                <w:ilvl w:val="0"/>
                <w:numId w:val="7"/>
              </w:numPr>
              <w:rPr>
                <w:rFonts w:ascii="Arial Narrow" w:hAnsi="Arial Narrow"/>
              </w:rPr>
            </w:pPr>
            <w:r w:rsidRPr="00AB1210">
              <w:rPr>
                <w:rFonts w:ascii="Arial Narrow" w:hAnsi="Arial Narrow"/>
              </w:rPr>
              <w:t>La Literatura Emancipación y República</w:t>
            </w:r>
          </w:p>
          <w:p w:rsidR="00B2220C" w:rsidRPr="00AB1210" w:rsidRDefault="00B2220C" w:rsidP="00AB1210">
            <w:pPr>
              <w:pStyle w:val="Prrafodelista"/>
              <w:numPr>
                <w:ilvl w:val="0"/>
                <w:numId w:val="7"/>
              </w:numPr>
              <w:rPr>
                <w:rFonts w:ascii="Arial Narrow" w:hAnsi="Arial Narrow"/>
              </w:rPr>
            </w:pPr>
            <w:r w:rsidRPr="00AB1210">
              <w:rPr>
                <w:rFonts w:ascii="Arial Narrow" w:hAnsi="Arial Narrow"/>
              </w:rPr>
              <w:t>Análisis de textos</w:t>
            </w:r>
            <w:r w:rsidR="00D03464" w:rsidRPr="00AB1210">
              <w:rPr>
                <w:rFonts w:ascii="Arial Narrow" w:hAnsi="Arial Narrow"/>
              </w:rPr>
              <w:t xml:space="preserve"> abiertos, cerrados y mixtos.</w:t>
            </w:r>
          </w:p>
          <w:p w:rsidR="004B01C5" w:rsidRPr="00AB1210" w:rsidRDefault="004B01C5" w:rsidP="00AB1210">
            <w:pPr>
              <w:pStyle w:val="Prrafodelista"/>
              <w:numPr>
                <w:ilvl w:val="0"/>
                <w:numId w:val="7"/>
              </w:numPr>
              <w:rPr>
                <w:rFonts w:ascii="Arial Narrow" w:hAnsi="Arial Narrow"/>
              </w:rPr>
            </w:pPr>
            <w:r w:rsidRPr="00AB1210">
              <w:rPr>
                <w:rFonts w:ascii="Arial Narrow" w:hAnsi="Arial Narrow"/>
              </w:rPr>
              <w:t>Los referentes y conectores</w:t>
            </w:r>
          </w:p>
          <w:p w:rsidR="00B578E1" w:rsidRPr="00AB1210" w:rsidRDefault="00B578E1" w:rsidP="00AB1210">
            <w:pPr>
              <w:pStyle w:val="Prrafodelista"/>
              <w:numPr>
                <w:ilvl w:val="0"/>
                <w:numId w:val="7"/>
              </w:numPr>
              <w:rPr>
                <w:rFonts w:ascii="Arial Narrow" w:hAnsi="Arial Narrow"/>
              </w:rPr>
            </w:pPr>
            <w:r w:rsidRPr="00AB1210">
              <w:rPr>
                <w:rFonts w:ascii="Arial Narrow" w:hAnsi="Arial Narrow"/>
              </w:rPr>
              <w:t>La connotación y la denotación</w:t>
            </w:r>
          </w:p>
          <w:p w:rsidR="004B01C5" w:rsidRPr="00AB1210" w:rsidRDefault="004B01C5" w:rsidP="00AB1210">
            <w:pPr>
              <w:pStyle w:val="Prrafodelista"/>
              <w:numPr>
                <w:ilvl w:val="0"/>
                <w:numId w:val="7"/>
              </w:numPr>
              <w:rPr>
                <w:rFonts w:ascii="Arial Narrow" w:hAnsi="Arial Narrow"/>
              </w:rPr>
            </w:pPr>
            <w:r w:rsidRPr="00AB1210">
              <w:rPr>
                <w:rFonts w:ascii="Arial Narrow" w:hAnsi="Arial Narrow"/>
              </w:rPr>
              <w:t>Los argumentos y las falacias</w:t>
            </w:r>
          </w:p>
          <w:p w:rsidR="00AC1D2B" w:rsidRPr="00AB1210" w:rsidRDefault="00AC1D2B" w:rsidP="00AB1210">
            <w:pPr>
              <w:pStyle w:val="Prrafodelista"/>
              <w:numPr>
                <w:ilvl w:val="0"/>
                <w:numId w:val="7"/>
              </w:numPr>
              <w:rPr>
                <w:rFonts w:ascii="Arial Narrow" w:hAnsi="Arial Narrow"/>
              </w:rPr>
            </w:pPr>
            <w:r w:rsidRPr="00AB1210">
              <w:rPr>
                <w:rFonts w:ascii="Arial Narrow" w:hAnsi="Arial Narrow"/>
              </w:rPr>
              <w:t>El ensayo y los argumentos</w:t>
            </w:r>
          </w:p>
          <w:p w:rsidR="00D03464" w:rsidRPr="00235F3D" w:rsidRDefault="00D03464" w:rsidP="004C3B86">
            <w:pPr>
              <w:ind w:left="-57"/>
              <w:rPr>
                <w:rFonts w:ascii="Arial Narrow" w:hAnsi="Arial Narrow"/>
              </w:rPr>
            </w:pPr>
          </w:p>
          <w:p w:rsidR="00B2220C" w:rsidRPr="00235F3D" w:rsidRDefault="00B2220C" w:rsidP="004C3B86">
            <w:pPr>
              <w:ind w:left="-57"/>
              <w:rPr>
                <w:rFonts w:ascii="Arial Narrow" w:hAnsi="Arial Narrow"/>
              </w:rPr>
            </w:pPr>
          </w:p>
        </w:tc>
      </w:tr>
      <w:tr w:rsidR="0099680C" w:rsidRPr="00235F3D" w:rsidTr="00214314">
        <w:tc>
          <w:tcPr>
            <w:tcW w:w="2224" w:type="dxa"/>
            <w:vMerge/>
          </w:tcPr>
          <w:p w:rsidR="0099680C" w:rsidRPr="00235F3D" w:rsidRDefault="0099680C" w:rsidP="00214314">
            <w:pPr>
              <w:ind w:left="-57"/>
              <w:rPr>
                <w:rFonts w:ascii="Arial Narrow" w:hAnsi="Arial Narrow"/>
              </w:rPr>
            </w:pPr>
          </w:p>
        </w:tc>
        <w:tc>
          <w:tcPr>
            <w:tcW w:w="2625" w:type="dxa"/>
          </w:tcPr>
          <w:p w:rsidR="0099680C" w:rsidRPr="00235F3D" w:rsidRDefault="0099680C" w:rsidP="00214314">
            <w:pPr>
              <w:ind w:left="-57"/>
              <w:rPr>
                <w:rFonts w:ascii="Arial Narrow" w:hAnsi="Arial Narrow"/>
              </w:rPr>
            </w:pPr>
            <w:r w:rsidRPr="00235F3D">
              <w:rPr>
                <w:rFonts w:ascii="Arial Narrow" w:hAnsi="Arial Narrow"/>
              </w:rPr>
              <w:t>Escribe diversos tipos de textos en su lengua materna.</w:t>
            </w:r>
          </w:p>
        </w:tc>
        <w:tc>
          <w:tcPr>
            <w:tcW w:w="3498" w:type="dxa"/>
          </w:tcPr>
          <w:p w:rsidR="0099680C" w:rsidRPr="00235F3D" w:rsidRDefault="0099680C" w:rsidP="0099680C">
            <w:pPr>
              <w:pStyle w:val="Prrafodelista"/>
              <w:numPr>
                <w:ilvl w:val="0"/>
                <w:numId w:val="8"/>
              </w:numPr>
              <w:rPr>
                <w:rFonts w:ascii="Arial Narrow" w:hAnsi="Arial Narrow"/>
              </w:rPr>
            </w:pPr>
            <w:r w:rsidRPr="00235F3D">
              <w:rPr>
                <w:rFonts w:ascii="Arial Narrow" w:hAnsi="Arial Narrow"/>
              </w:rPr>
              <w:t>Adecua el texto a la situación comunicativa.</w:t>
            </w:r>
          </w:p>
          <w:p w:rsidR="0099680C" w:rsidRPr="00235F3D" w:rsidRDefault="0099680C" w:rsidP="0099680C">
            <w:pPr>
              <w:pStyle w:val="Prrafodelista"/>
              <w:numPr>
                <w:ilvl w:val="0"/>
                <w:numId w:val="8"/>
              </w:numPr>
              <w:rPr>
                <w:rFonts w:ascii="Arial Narrow" w:hAnsi="Arial Narrow"/>
              </w:rPr>
            </w:pPr>
            <w:r w:rsidRPr="00235F3D">
              <w:rPr>
                <w:rFonts w:ascii="Arial Narrow" w:hAnsi="Arial Narrow"/>
              </w:rPr>
              <w:t>Organiza y desarrolla las ideas de forma coherente y cohesionada.</w:t>
            </w:r>
          </w:p>
          <w:p w:rsidR="0099680C" w:rsidRPr="00235F3D" w:rsidRDefault="0099680C" w:rsidP="0099680C">
            <w:pPr>
              <w:pStyle w:val="Prrafodelista"/>
              <w:numPr>
                <w:ilvl w:val="0"/>
                <w:numId w:val="8"/>
              </w:numPr>
              <w:rPr>
                <w:rFonts w:ascii="Arial Narrow" w:hAnsi="Arial Narrow"/>
              </w:rPr>
            </w:pPr>
            <w:r w:rsidRPr="00235F3D">
              <w:rPr>
                <w:rFonts w:ascii="Arial Narrow" w:hAnsi="Arial Narrow"/>
              </w:rPr>
              <w:t>Utiliza convenciones del lenguaje escrito de forma pertinente.</w:t>
            </w:r>
          </w:p>
          <w:p w:rsidR="0099680C" w:rsidRPr="00235F3D" w:rsidRDefault="0099680C" w:rsidP="0099680C">
            <w:pPr>
              <w:pStyle w:val="Prrafodelista"/>
              <w:numPr>
                <w:ilvl w:val="0"/>
                <w:numId w:val="8"/>
              </w:numPr>
              <w:rPr>
                <w:rFonts w:ascii="Arial Narrow" w:hAnsi="Arial Narrow"/>
              </w:rPr>
            </w:pPr>
            <w:r w:rsidRPr="00235F3D">
              <w:rPr>
                <w:rFonts w:ascii="Arial Narrow" w:hAnsi="Arial Narrow"/>
              </w:rPr>
              <w:t>Reflexiona y evalúa la forma, el contenido y contexto de texto escrito.</w:t>
            </w:r>
          </w:p>
        </w:tc>
        <w:tc>
          <w:tcPr>
            <w:tcW w:w="3054" w:type="dxa"/>
          </w:tcPr>
          <w:p w:rsidR="0099680C" w:rsidRPr="00235F3D" w:rsidRDefault="002849EA" w:rsidP="002849EA">
            <w:pPr>
              <w:pStyle w:val="Prrafodelista"/>
              <w:numPr>
                <w:ilvl w:val="0"/>
                <w:numId w:val="8"/>
              </w:numPr>
              <w:rPr>
                <w:rFonts w:ascii="Arial Narrow" w:hAnsi="Arial Narrow"/>
              </w:rPr>
            </w:pPr>
            <w:r w:rsidRPr="00235F3D">
              <w:rPr>
                <w:rFonts w:ascii="Arial Narrow" w:hAnsi="Arial Narrow"/>
              </w:rPr>
              <w:t>Escribe un texto argumentativo teniendo en cuenta su estructura.</w:t>
            </w:r>
          </w:p>
          <w:p w:rsidR="002849EA" w:rsidRPr="00235F3D" w:rsidRDefault="004C3B86" w:rsidP="002849EA">
            <w:pPr>
              <w:pStyle w:val="Prrafodelista"/>
              <w:numPr>
                <w:ilvl w:val="0"/>
                <w:numId w:val="8"/>
              </w:numPr>
              <w:rPr>
                <w:rFonts w:ascii="Arial Narrow" w:hAnsi="Arial Narrow"/>
              </w:rPr>
            </w:pPr>
            <w:r w:rsidRPr="00235F3D">
              <w:rPr>
                <w:rFonts w:ascii="Arial Narrow" w:hAnsi="Arial Narrow"/>
              </w:rPr>
              <w:t>Revisa si su texto se mantiene en el tema cuidando de no presentar digresiones, repeticiones, contradicciones ni vacíos de información.</w:t>
            </w:r>
          </w:p>
        </w:tc>
        <w:tc>
          <w:tcPr>
            <w:tcW w:w="3051" w:type="dxa"/>
          </w:tcPr>
          <w:p w:rsidR="0096708B" w:rsidRPr="004B01C5" w:rsidRDefault="0096708B" w:rsidP="004B01C5">
            <w:pPr>
              <w:pStyle w:val="Prrafodelista"/>
              <w:numPr>
                <w:ilvl w:val="0"/>
                <w:numId w:val="8"/>
              </w:numPr>
              <w:rPr>
                <w:rFonts w:ascii="Arial Narrow" w:hAnsi="Arial Narrow"/>
              </w:rPr>
            </w:pPr>
            <w:r w:rsidRPr="004B01C5">
              <w:rPr>
                <w:rFonts w:ascii="Arial Narrow" w:hAnsi="Arial Narrow"/>
              </w:rPr>
              <w:t xml:space="preserve">Tilde </w:t>
            </w:r>
            <w:r w:rsidR="00D03464" w:rsidRPr="004B01C5">
              <w:rPr>
                <w:rFonts w:ascii="Arial Narrow" w:hAnsi="Arial Narrow"/>
              </w:rPr>
              <w:t xml:space="preserve">general, </w:t>
            </w:r>
            <w:r w:rsidRPr="004B01C5">
              <w:rPr>
                <w:rFonts w:ascii="Arial Narrow" w:hAnsi="Arial Narrow"/>
              </w:rPr>
              <w:t>especial y diacrítica</w:t>
            </w:r>
          </w:p>
          <w:p w:rsidR="00D03464" w:rsidRDefault="00D03464" w:rsidP="004B01C5">
            <w:pPr>
              <w:pStyle w:val="Prrafodelista"/>
              <w:numPr>
                <w:ilvl w:val="0"/>
                <w:numId w:val="8"/>
              </w:numPr>
              <w:rPr>
                <w:rFonts w:ascii="Arial Narrow" w:hAnsi="Arial Narrow"/>
              </w:rPr>
            </w:pPr>
            <w:r w:rsidRPr="00235F3D">
              <w:rPr>
                <w:rFonts w:ascii="Arial Narrow" w:hAnsi="Arial Narrow"/>
              </w:rPr>
              <w:t xml:space="preserve">Redacción de </w:t>
            </w:r>
            <w:r w:rsidR="00AC1D2B">
              <w:rPr>
                <w:rFonts w:ascii="Arial Narrow" w:hAnsi="Arial Narrow"/>
              </w:rPr>
              <w:t xml:space="preserve">textos argumentativos </w:t>
            </w:r>
            <w:r w:rsidR="00AB1210">
              <w:rPr>
                <w:rFonts w:ascii="Arial Narrow" w:hAnsi="Arial Narrow"/>
              </w:rPr>
              <w:t>y expositivos</w:t>
            </w:r>
          </w:p>
          <w:p w:rsidR="00AC1D2B" w:rsidRDefault="00AC1D2B" w:rsidP="004B01C5">
            <w:pPr>
              <w:pStyle w:val="Prrafodelista"/>
              <w:numPr>
                <w:ilvl w:val="0"/>
                <w:numId w:val="8"/>
              </w:numPr>
              <w:rPr>
                <w:rFonts w:ascii="Arial Narrow" w:hAnsi="Arial Narrow"/>
              </w:rPr>
            </w:pPr>
            <w:r>
              <w:rPr>
                <w:rFonts w:ascii="Arial Narrow" w:hAnsi="Arial Narrow"/>
              </w:rPr>
              <w:t xml:space="preserve">Las categorías gramaticales variables e invariables: los adjetivos, adverbios, los artículos, pronombres, los conectores, </w:t>
            </w:r>
            <w:proofErr w:type="spellStart"/>
            <w:r>
              <w:rPr>
                <w:rFonts w:ascii="Arial Narrow" w:hAnsi="Arial Narrow"/>
              </w:rPr>
              <w:t>verboides</w:t>
            </w:r>
            <w:proofErr w:type="spellEnd"/>
            <w:r>
              <w:rPr>
                <w:rFonts w:ascii="Arial Narrow" w:hAnsi="Arial Narrow"/>
              </w:rPr>
              <w:t xml:space="preserve"> y verbos</w:t>
            </w:r>
          </w:p>
          <w:p w:rsidR="00AC1D2B" w:rsidRDefault="00AC1D2B" w:rsidP="004B01C5">
            <w:pPr>
              <w:pStyle w:val="Prrafodelista"/>
              <w:numPr>
                <w:ilvl w:val="0"/>
                <w:numId w:val="8"/>
              </w:numPr>
              <w:rPr>
                <w:rFonts w:ascii="Arial Narrow" w:hAnsi="Arial Narrow"/>
              </w:rPr>
            </w:pPr>
            <w:r w:rsidRPr="00235F3D">
              <w:rPr>
                <w:rFonts w:ascii="Arial Narrow" w:hAnsi="Arial Narrow"/>
              </w:rPr>
              <w:t>La oración simple y su análisis morfológico y sintáctico</w:t>
            </w:r>
          </w:p>
          <w:p w:rsidR="00AC1D2B" w:rsidRDefault="00AC1D2B" w:rsidP="004B01C5">
            <w:pPr>
              <w:pStyle w:val="Prrafodelista"/>
              <w:numPr>
                <w:ilvl w:val="0"/>
                <w:numId w:val="8"/>
              </w:numPr>
              <w:rPr>
                <w:rFonts w:ascii="Arial Narrow" w:hAnsi="Arial Narrow"/>
              </w:rPr>
            </w:pPr>
            <w:r>
              <w:rPr>
                <w:rFonts w:ascii="Arial Narrow" w:hAnsi="Arial Narrow"/>
              </w:rPr>
              <w:t>Los dos puntos, coma y punto y coma</w:t>
            </w:r>
          </w:p>
          <w:p w:rsidR="00AB1210" w:rsidRDefault="00AB1210" w:rsidP="004B01C5">
            <w:pPr>
              <w:pStyle w:val="Prrafodelista"/>
              <w:numPr>
                <w:ilvl w:val="0"/>
                <w:numId w:val="8"/>
              </w:numPr>
              <w:rPr>
                <w:rFonts w:ascii="Arial Narrow" w:hAnsi="Arial Narrow"/>
              </w:rPr>
            </w:pPr>
            <w:r>
              <w:rPr>
                <w:rFonts w:ascii="Arial Narrow" w:hAnsi="Arial Narrow"/>
              </w:rPr>
              <w:t>Las palabras, su morfología y sus funciones</w:t>
            </w:r>
          </w:p>
          <w:p w:rsidR="00AC1D2B" w:rsidRPr="00235F3D" w:rsidRDefault="00AC1D2B" w:rsidP="00AC1D2B">
            <w:pPr>
              <w:ind w:left="-57"/>
              <w:rPr>
                <w:rFonts w:ascii="Arial Narrow" w:hAnsi="Arial Narrow"/>
              </w:rPr>
            </w:pPr>
          </w:p>
          <w:p w:rsidR="0096708B" w:rsidRPr="00235F3D" w:rsidRDefault="0096708B" w:rsidP="00AC1D2B">
            <w:pPr>
              <w:rPr>
                <w:rFonts w:ascii="Arial Narrow" w:hAnsi="Arial Narrow"/>
              </w:rPr>
            </w:pPr>
          </w:p>
        </w:tc>
      </w:tr>
    </w:tbl>
    <w:p w:rsidR="0099680C" w:rsidRDefault="0099680C" w:rsidP="0099680C">
      <w:pPr>
        <w:spacing w:after="0" w:line="240" w:lineRule="auto"/>
        <w:rPr>
          <w:rFonts w:ascii="Cambria" w:hAnsi="Cambria"/>
          <w:sz w:val="18"/>
          <w:szCs w:val="18"/>
        </w:rPr>
      </w:pPr>
    </w:p>
    <w:p w:rsidR="0099680C" w:rsidRPr="00AC09D1" w:rsidRDefault="0099680C" w:rsidP="0099680C">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99680C" w:rsidRPr="00AC1D2B" w:rsidTr="005D7FEA">
        <w:tc>
          <w:tcPr>
            <w:tcW w:w="14452" w:type="dxa"/>
            <w:gridSpan w:val="2"/>
            <w:shd w:val="clear" w:color="auto" w:fill="A8D08D" w:themeFill="accent6" w:themeFillTint="99"/>
          </w:tcPr>
          <w:p w:rsidR="0099680C" w:rsidRPr="00AC1D2B" w:rsidRDefault="0099680C" w:rsidP="00214314">
            <w:pPr>
              <w:ind w:left="-57"/>
              <w:rPr>
                <w:rFonts w:ascii="Arial Narrow" w:hAnsi="Arial Narrow"/>
                <w:b/>
              </w:rPr>
            </w:pPr>
            <w:r w:rsidRPr="00AC1D2B">
              <w:rPr>
                <w:rFonts w:ascii="Arial Narrow" w:hAnsi="Arial Narrow"/>
                <w:b/>
              </w:rPr>
              <w:t>IX SECUE</w:t>
            </w:r>
            <w:r w:rsidR="0080141F" w:rsidRPr="00AC1D2B">
              <w:rPr>
                <w:rFonts w:ascii="Arial Narrow" w:hAnsi="Arial Narrow"/>
                <w:b/>
              </w:rPr>
              <w:t>NCIA DE SESIONES DE APRENDIZAJE/                                                                    TÍTULOS DE  LA SESIÓN</w:t>
            </w:r>
          </w:p>
        </w:tc>
      </w:tr>
      <w:tr w:rsidR="0099680C" w:rsidRPr="00AC1D2B" w:rsidTr="005D7FEA">
        <w:tc>
          <w:tcPr>
            <w:tcW w:w="2250" w:type="dxa"/>
            <w:shd w:val="clear" w:color="auto" w:fill="FFFFFF" w:themeFill="background1"/>
            <w:vAlign w:val="center"/>
          </w:tcPr>
          <w:p w:rsidR="0099680C" w:rsidRPr="00AC1D2B" w:rsidRDefault="0099680C" w:rsidP="00214314">
            <w:pPr>
              <w:ind w:left="-57"/>
              <w:jc w:val="center"/>
              <w:rPr>
                <w:rFonts w:ascii="Arial Narrow" w:hAnsi="Arial Narrow"/>
              </w:rPr>
            </w:pPr>
            <w:r w:rsidRPr="00AC1D2B">
              <w:rPr>
                <w:rFonts w:ascii="Arial Narrow" w:hAnsi="Arial Narrow"/>
              </w:rPr>
              <w:t>SESION N° 01</w:t>
            </w:r>
          </w:p>
        </w:tc>
        <w:tc>
          <w:tcPr>
            <w:tcW w:w="12202" w:type="dxa"/>
            <w:shd w:val="clear" w:color="auto" w:fill="FFFFFF" w:themeFill="background1"/>
          </w:tcPr>
          <w:p w:rsidR="0099680C" w:rsidRPr="00AC1D2B" w:rsidRDefault="00AB1210" w:rsidP="0080141F">
            <w:pPr>
              <w:ind w:left="-57"/>
              <w:rPr>
                <w:rFonts w:ascii="Arial Narrow" w:hAnsi="Arial Narrow"/>
                <w:b/>
              </w:rPr>
            </w:pPr>
            <w:r>
              <w:rPr>
                <w:rFonts w:ascii="Arial Narrow" w:hAnsi="Arial Narrow"/>
                <w:b/>
              </w:rPr>
              <w:t>Vivir descubriendo nuestras potencialidades y habilidades</w:t>
            </w:r>
            <w:r w:rsidR="00EC5F98">
              <w:rPr>
                <w:rFonts w:ascii="Arial Narrow" w:hAnsi="Arial Narrow"/>
                <w:b/>
              </w:rPr>
              <w:t>: Lectura e interpretación de textos</w:t>
            </w:r>
          </w:p>
        </w:tc>
      </w:tr>
      <w:tr w:rsidR="0080141F" w:rsidRPr="00AC1D2B" w:rsidTr="005D7FEA">
        <w:tc>
          <w:tcPr>
            <w:tcW w:w="2250" w:type="dxa"/>
            <w:shd w:val="clear" w:color="auto" w:fill="FFFFFF" w:themeFill="background1"/>
            <w:vAlign w:val="center"/>
          </w:tcPr>
          <w:p w:rsidR="0080141F" w:rsidRPr="00AC1D2B" w:rsidRDefault="0080141F" w:rsidP="00214314">
            <w:pPr>
              <w:ind w:left="-57"/>
              <w:jc w:val="center"/>
              <w:rPr>
                <w:rFonts w:ascii="Arial Narrow" w:hAnsi="Arial Narrow"/>
              </w:rPr>
            </w:pPr>
            <w:r w:rsidRPr="00AC1D2B">
              <w:rPr>
                <w:rFonts w:ascii="Arial Narrow" w:hAnsi="Arial Narrow"/>
              </w:rPr>
              <w:t>SESION N° 02</w:t>
            </w:r>
          </w:p>
        </w:tc>
        <w:tc>
          <w:tcPr>
            <w:tcW w:w="12202" w:type="dxa"/>
            <w:shd w:val="clear" w:color="auto" w:fill="FFFFFF" w:themeFill="background1"/>
          </w:tcPr>
          <w:p w:rsidR="0080141F" w:rsidRPr="00AC1D2B" w:rsidRDefault="0080141F" w:rsidP="00AB1210">
            <w:pPr>
              <w:ind w:left="-57"/>
              <w:rPr>
                <w:rFonts w:ascii="Arial Narrow" w:hAnsi="Arial Narrow"/>
                <w:b/>
              </w:rPr>
            </w:pPr>
            <w:r w:rsidRPr="00AC1D2B">
              <w:rPr>
                <w:rFonts w:ascii="Arial Narrow" w:hAnsi="Arial Narrow"/>
                <w:b/>
              </w:rPr>
              <w:t>Exponiendo</w:t>
            </w:r>
            <w:r w:rsidR="00AB1210">
              <w:rPr>
                <w:rFonts w:ascii="Arial Narrow" w:hAnsi="Arial Narrow"/>
                <w:b/>
              </w:rPr>
              <w:t xml:space="preserve"> y sustentando</w:t>
            </w:r>
            <w:r w:rsidRPr="00AC1D2B">
              <w:rPr>
                <w:rFonts w:ascii="Arial Narrow" w:hAnsi="Arial Narrow"/>
                <w:b/>
              </w:rPr>
              <w:t xml:space="preserve"> nuestras </w:t>
            </w:r>
            <w:r w:rsidR="00AB1210">
              <w:rPr>
                <w:rFonts w:ascii="Arial Narrow" w:hAnsi="Arial Narrow"/>
                <w:b/>
              </w:rPr>
              <w:t>ideas</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03</w:t>
            </w:r>
          </w:p>
        </w:tc>
        <w:tc>
          <w:tcPr>
            <w:tcW w:w="12202" w:type="dxa"/>
            <w:shd w:val="clear" w:color="auto" w:fill="FFFFFF" w:themeFill="background1"/>
          </w:tcPr>
          <w:p w:rsidR="0099680C" w:rsidRPr="00AC1D2B" w:rsidRDefault="000074A0" w:rsidP="000074A0">
            <w:pPr>
              <w:ind w:left="-57"/>
              <w:rPr>
                <w:rFonts w:ascii="Arial Narrow" w:hAnsi="Arial Narrow"/>
                <w:b/>
              </w:rPr>
            </w:pPr>
            <w:r>
              <w:rPr>
                <w:rFonts w:ascii="Arial Narrow" w:hAnsi="Arial Narrow"/>
                <w:b/>
              </w:rPr>
              <w:t>Demostrando que conocemos nuestro lenguaje: categorías gramaticales</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04</w:t>
            </w:r>
          </w:p>
        </w:tc>
        <w:tc>
          <w:tcPr>
            <w:tcW w:w="12202" w:type="dxa"/>
            <w:shd w:val="clear" w:color="auto" w:fill="FFFFFF" w:themeFill="background1"/>
          </w:tcPr>
          <w:p w:rsidR="0099680C" w:rsidRPr="00AC1D2B" w:rsidRDefault="0080141F" w:rsidP="000074A0">
            <w:pPr>
              <w:ind w:left="-57"/>
              <w:rPr>
                <w:rFonts w:ascii="Arial Narrow" w:hAnsi="Arial Narrow"/>
              </w:rPr>
            </w:pPr>
            <w:r w:rsidRPr="00AC1D2B">
              <w:rPr>
                <w:rFonts w:ascii="Arial Narrow" w:hAnsi="Arial Narrow"/>
                <w:b/>
              </w:rPr>
              <w:t xml:space="preserve">La importancia de </w:t>
            </w:r>
            <w:r w:rsidR="000074A0">
              <w:rPr>
                <w:rFonts w:ascii="Arial Narrow" w:hAnsi="Arial Narrow"/>
                <w:b/>
              </w:rPr>
              <w:t>saber escribir: uso de las signos de puntuación</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05</w:t>
            </w:r>
          </w:p>
        </w:tc>
        <w:tc>
          <w:tcPr>
            <w:tcW w:w="12202" w:type="dxa"/>
            <w:shd w:val="clear" w:color="auto" w:fill="FFFFFF" w:themeFill="background1"/>
          </w:tcPr>
          <w:p w:rsidR="0080141F" w:rsidRPr="00AC1D2B" w:rsidRDefault="0080141F" w:rsidP="00214314">
            <w:pPr>
              <w:ind w:left="-57"/>
              <w:rPr>
                <w:rFonts w:ascii="Arial Narrow" w:hAnsi="Arial Narrow"/>
                <w:b/>
              </w:rPr>
            </w:pPr>
            <w:r w:rsidRPr="00AC1D2B">
              <w:rPr>
                <w:rFonts w:ascii="Arial Narrow" w:hAnsi="Arial Narrow"/>
                <w:b/>
              </w:rPr>
              <w:t>Conociendo nuestra lengua</w:t>
            </w:r>
          </w:p>
          <w:p w:rsidR="0099680C" w:rsidRPr="00AC1D2B" w:rsidRDefault="000074A0" w:rsidP="00214314">
            <w:pPr>
              <w:ind w:left="-57"/>
              <w:rPr>
                <w:rFonts w:ascii="Arial Narrow" w:hAnsi="Arial Narrow"/>
              </w:rPr>
            </w:pPr>
            <w:r>
              <w:rPr>
                <w:rFonts w:ascii="Arial Narrow" w:hAnsi="Arial Narrow"/>
              </w:rPr>
              <w:t>Reconocimiento de los elementos sintácticos</w:t>
            </w:r>
            <w:r w:rsidR="00AB1210">
              <w:rPr>
                <w:rFonts w:ascii="Arial Narrow" w:hAnsi="Arial Narrow"/>
              </w:rPr>
              <w:t xml:space="preserve"> y morfológicos</w:t>
            </w:r>
            <w:r>
              <w:rPr>
                <w:rFonts w:ascii="Arial Narrow" w:hAnsi="Arial Narrow"/>
              </w:rPr>
              <w:t xml:space="preserve"> en una oración</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06</w:t>
            </w:r>
          </w:p>
        </w:tc>
        <w:tc>
          <w:tcPr>
            <w:tcW w:w="12202" w:type="dxa"/>
            <w:shd w:val="clear" w:color="auto" w:fill="FFFFFF" w:themeFill="background1"/>
          </w:tcPr>
          <w:p w:rsidR="0099680C" w:rsidRPr="00AC1D2B" w:rsidRDefault="00AB1210" w:rsidP="000074A0">
            <w:pPr>
              <w:ind w:left="-57"/>
              <w:rPr>
                <w:rFonts w:ascii="Arial Narrow" w:hAnsi="Arial Narrow"/>
                <w:b/>
              </w:rPr>
            </w:pPr>
            <w:r>
              <w:rPr>
                <w:rFonts w:ascii="Arial Narrow" w:hAnsi="Arial Narrow"/>
                <w:b/>
              </w:rPr>
              <w:t>Literatura de la Emancipación y la República</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07</w:t>
            </w:r>
          </w:p>
        </w:tc>
        <w:tc>
          <w:tcPr>
            <w:tcW w:w="12202" w:type="dxa"/>
            <w:shd w:val="clear" w:color="auto" w:fill="FFFFFF" w:themeFill="background1"/>
          </w:tcPr>
          <w:p w:rsidR="0099680C" w:rsidRPr="00AC1D2B" w:rsidRDefault="0080141F" w:rsidP="00214314">
            <w:pPr>
              <w:ind w:left="-57"/>
              <w:rPr>
                <w:rFonts w:ascii="Arial Narrow" w:hAnsi="Arial Narrow"/>
                <w:b/>
              </w:rPr>
            </w:pPr>
            <w:r w:rsidRPr="00AC1D2B">
              <w:rPr>
                <w:rFonts w:ascii="Arial Narrow" w:hAnsi="Arial Narrow"/>
                <w:b/>
              </w:rPr>
              <w:t>Analizando nuestras lecturas</w:t>
            </w:r>
          </w:p>
          <w:p w:rsidR="0080141F" w:rsidRPr="00AC1D2B" w:rsidRDefault="0080141F" w:rsidP="00214314">
            <w:pPr>
              <w:ind w:left="-57"/>
              <w:rPr>
                <w:rFonts w:ascii="Arial Narrow" w:hAnsi="Arial Narrow"/>
              </w:rPr>
            </w:pPr>
            <w:r w:rsidRPr="00AC1D2B">
              <w:rPr>
                <w:rFonts w:ascii="Arial Narrow" w:hAnsi="Arial Narrow"/>
              </w:rPr>
              <w:t>Comprensión de textos tipo PAE</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08</w:t>
            </w:r>
          </w:p>
        </w:tc>
        <w:tc>
          <w:tcPr>
            <w:tcW w:w="12202" w:type="dxa"/>
            <w:shd w:val="clear" w:color="auto" w:fill="FFFFFF" w:themeFill="background1"/>
          </w:tcPr>
          <w:p w:rsidR="0099680C" w:rsidRPr="00AC1D2B" w:rsidRDefault="005D7FEA" w:rsidP="00214314">
            <w:pPr>
              <w:ind w:left="-57"/>
              <w:rPr>
                <w:rFonts w:ascii="Arial Narrow" w:hAnsi="Arial Narrow"/>
                <w:b/>
              </w:rPr>
            </w:pPr>
            <w:r w:rsidRPr="00AC1D2B">
              <w:rPr>
                <w:rFonts w:ascii="Arial Narrow" w:hAnsi="Arial Narrow"/>
                <w:b/>
              </w:rPr>
              <w:t>Desarrollo de práctica de razonamiento verbal:  sinónimos, antónimos, términos excluidos</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09</w:t>
            </w:r>
          </w:p>
        </w:tc>
        <w:tc>
          <w:tcPr>
            <w:tcW w:w="12202" w:type="dxa"/>
            <w:shd w:val="clear" w:color="auto" w:fill="FFFFFF" w:themeFill="background1"/>
          </w:tcPr>
          <w:p w:rsidR="0099680C" w:rsidRPr="00AC1D2B" w:rsidRDefault="005D7FEA" w:rsidP="00214314">
            <w:pPr>
              <w:ind w:left="-57"/>
              <w:rPr>
                <w:rFonts w:ascii="Arial Narrow" w:hAnsi="Arial Narrow"/>
                <w:b/>
              </w:rPr>
            </w:pPr>
            <w:r w:rsidRPr="00AC1D2B">
              <w:rPr>
                <w:rFonts w:ascii="Arial Narrow" w:hAnsi="Arial Narrow"/>
                <w:b/>
              </w:rPr>
              <w:t>Ortografía : corrección de textos: errores ortográficos más comunes</w:t>
            </w:r>
            <w:r w:rsidR="000074A0">
              <w:rPr>
                <w:rFonts w:ascii="Arial Narrow" w:hAnsi="Arial Narrow"/>
                <w:b/>
              </w:rPr>
              <w:t xml:space="preserve"> de escritura y </w:t>
            </w:r>
            <w:proofErr w:type="spellStart"/>
            <w:r w:rsidR="000074A0">
              <w:rPr>
                <w:rFonts w:ascii="Arial Narrow" w:hAnsi="Arial Narrow"/>
                <w:b/>
              </w:rPr>
              <w:t>tildación</w:t>
            </w:r>
            <w:proofErr w:type="spellEnd"/>
          </w:p>
        </w:tc>
      </w:tr>
      <w:tr w:rsidR="0080141F" w:rsidRPr="00AC1D2B" w:rsidTr="005D7FEA">
        <w:tc>
          <w:tcPr>
            <w:tcW w:w="2250" w:type="dxa"/>
            <w:shd w:val="clear" w:color="auto" w:fill="FFFFFF" w:themeFill="background1"/>
            <w:vAlign w:val="center"/>
          </w:tcPr>
          <w:p w:rsidR="0080141F" w:rsidRPr="00AC1D2B" w:rsidRDefault="0080141F" w:rsidP="00214314">
            <w:pPr>
              <w:ind w:left="-57"/>
              <w:jc w:val="center"/>
              <w:rPr>
                <w:rFonts w:ascii="Arial Narrow" w:hAnsi="Arial Narrow"/>
              </w:rPr>
            </w:pPr>
            <w:r w:rsidRPr="00AC1D2B">
              <w:rPr>
                <w:rFonts w:ascii="Arial Narrow" w:hAnsi="Arial Narrow"/>
              </w:rPr>
              <w:t>SESION N° 10</w:t>
            </w:r>
          </w:p>
        </w:tc>
        <w:tc>
          <w:tcPr>
            <w:tcW w:w="12202" w:type="dxa"/>
            <w:shd w:val="clear" w:color="auto" w:fill="FFFFFF" w:themeFill="background1"/>
          </w:tcPr>
          <w:p w:rsidR="0080141F" w:rsidRPr="00AC1D2B" w:rsidRDefault="002337C0" w:rsidP="00214314">
            <w:pPr>
              <w:ind w:left="-57"/>
              <w:rPr>
                <w:rFonts w:ascii="Arial Narrow" w:hAnsi="Arial Narrow"/>
                <w:b/>
              </w:rPr>
            </w:pPr>
            <w:r w:rsidRPr="00AC1D2B">
              <w:rPr>
                <w:rFonts w:ascii="Arial Narrow" w:hAnsi="Arial Narrow"/>
                <w:b/>
              </w:rPr>
              <w:t>Nuestro lenguaje</w:t>
            </w:r>
          </w:p>
          <w:p w:rsidR="002337C0" w:rsidRPr="00AC1D2B" w:rsidRDefault="000074A0" w:rsidP="00214314">
            <w:pPr>
              <w:ind w:left="-57"/>
              <w:rPr>
                <w:rFonts w:ascii="Arial Narrow" w:hAnsi="Arial Narrow"/>
              </w:rPr>
            </w:pPr>
            <w:r>
              <w:rPr>
                <w:rFonts w:ascii="Arial Narrow" w:hAnsi="Arial Narrow"/>
              </w:rPr>
              <w:t>La connotación y la denotación</w:t>
            </w:r>
            <w:r w:rsidR="00AB1210">
              <w:rPr>
                <w:rFonts w:ascii="Arial Narrow" w:hAnsi="Arial Narrow"/>
              </w:rPr>
              <w:t xml:space="preserve"> en textos abiertos, cerrados y mixtos</w:t>
            </w:r>
          </w:p>
        </w:tc>
      </w:tr>
      <w:tr w:rsidR="0080141F" w:rsidRPr="00AC1D2B" w:rsidTr="005D7FEA">
        <w:tc>
          <w:tcPr>
            <w:tcW w:w="2250" w:type="dxa"/>
            <w:shd w:val="clear" w:color="auto" w:fill="FFFFFF" w:themeFill="background1"/>
            <w:vAlign w:val="center"/>
          </w:tcPr>
          <w:p w:rsidR="0080141F" w:rsidRPr="00AC1D2B" w:rsidRDefault="002337C0" w:rsidP="00214314">
            <w:pPr>
              <w:ind w:left="-57"/>
              <w:jc w:val="center"/>
              <w:rPr>
                <w:rFonts w:ascii="Arial Narrow" w:hAnsi="Arial Narrow"/>
              </w:rPr>
            </w:pPr>
            <w:r w:rsidRPr="00AC1D2B">
              <w:rPr>
                <w:rFonts w:ascii="Arial Narrow" w:hAnsi="Arial Narrow"/>
              </w:rPr>
              <w:t>SESION N° 11</w:t>
            </w:r>
          </w:p>
        </w:tc>
        <w:tc>
          <w:tcPr>
            <w:tcW w:w="12202" w:type="dxa"/>
            <w:shd w:val="clear" w:color="auto" w:fill="FFFFFF" w:themeFill="background1"/>
          </w:tcPr>
          <w:p w:rsidR="0080141F" w:rsidRPr="00AC1D2B" w:rsidRDefault="002337C0" w:rsidP="00214314">
            <w:pPr>
              <w:ind w:left="-57"/>
              <w:rPr>
                <w:rFonts w:ascii="Arial Narrow" w:hAnsi="Arial Narrow"/>
                <w:b/>
              </w:rPr>
            </w:pPr>
            <w:r w:rsidRPr="00AC1D2B">
              <w:rPr>
                <w:rFonts w:ascii="Arial Narrow" w:hAnsi="Arial Narrow"/>
                <w:b/>
              </w:rPr>
              <w:t>Aprendiendo a hablar en público</w:t>
            </w:r>
          </w:p>
          <w:p w:rsidR="002337C0" w:rsidRPr="00AC1D2B" w:rsidRDefault="00AB1210" w:rsidP="00214314">
            <w:pPr>
              <w:ind w:left="-57"/>
              <w:rPr>
                <w:rFonts w:ascii="Arial Narrow" w:hAnsi="Arial Narrow"/>
              </w:rPr>
            </w:pPr>
            <w:r>
              <w:rPr>
                <w:rFonts w:ascii="Arial Narrow" w:hAnsi="Arial Narrow"/>
              </w:rPr>
              <w:t>Exponemos sustentando nuestras ideas</w:t>
            </w:r>
          </w:p>
        </w:tc>
      </w:tr>
      <w:tr w:rsidR="0080141F" w:rsidRPr="00AC1D2B" w:rsidTr="005D7FEA">
        <w:tc>
          <w:tcPr>
            <w:tcW w:w="2250" w:type="dxa"/>
            <w:shd w:val="clear" w:color="auto" w:fill="FFFFFF" w:themeFill="background1"/>
            <w:vAlign w:val="center"/>
          </w:tcPr>
          <w:p w:rsidR="0080141F" w:rsidRPr="00AC1D2B" w:rsidRDefault="002337C0" w:rsidP="00214314">
            <w:pPr>
              <w:ind w:left="-57"/>
              <w:jc w:val="center"/>
              <w:rPr>
                <w:rFonts w:ascii="Arial Narrow" w:hAnsi="Arial Narrow"/>
              </w:rPr>
            </w:pPr>
            <w:r w:rsidRPr="00AC1D2B">
              <w:rPr>
                <w:rFonts w:ascii="Arial Narrow" w:hAnsi="Arial Narrow"/>
              </w:rPr>
              <w:t>SESION N° 12</w:t>
            </w:r>
          </w:p>
        </w:tc>
        <w:tc>
          <w:tcPr>
            <w:tcW w:w="12202" w:type="dxa"/>
            <w:shd w:val="clear" w:color="auto" w:fill="FFFFFF" w:themeFill="background1"/>
          </w:tcPr>
          <w:p w:rsidR="0080141F" w:rsidRPr="00AC1D2B" w:rsidRDefault="002337C0" w:rsidP="00214314">
            <w:pPr>
              <w:ind w:left="-57"/>
              <w:rPr>
                <w:rFonts w:ascii="Arial Narrow" w:hAnsi="Arial Narrow"/>
                <w:b/>
              </w:rPr>
            </w:pPr>
            <w:r w:rsidRPr="00AC1D2B">
              <w:rPr>
                <w:rFonts w:ascii="Arial Narrow" w:hAnsi="Arial Narrow"/>
                <w:b/>
              </w:rPr>
              <w:t>Desarrollando nuestro análisis</w:t>
            </w:r>
          </w:p>
          <w:p w:rsidR="002337C0" w:rsidRPr="00AC1D2B" w:rsidRDefault="002337C0" w:rsidP="00214314">
            <w:pPr>
              <w:ind w:left="-57"/>
              <w:rPr>
                <w:rFonts w:ascii="Arial Narrow" w:hAnsi="Arial Narrow"/>
              </w:rPr>
            </w:pPr>
            <w:r w:rsidRPr="00AC1D2B">
              <w:rPr>
                <w:rFonts w:ascii="Arial Narrow" w:hAnsi="Arial Narrow"/>
              </w:rPr>
              <w:t>Desarrollan dive</w:t>
            </w:r>
            <w:r w:rsidR="00AB1210">
              <w:rPr>
                <w:rFonts w:ascii="Arial Narrow" w:hAnsi="Arial Narrow"/>
              </w:rPr>
              <w:t>rsos tipos de preguntas  de exámenes de admisión</w:t>
            </w:r>
          </w:p>
        </w:tc>
      </w:tr>
    </w:tbl>
    <w:p w:rsidR="0099680C" w:rsidRDefault="0099680C" w:rsidP="0099680C">
      <w:pPr>
        <w:tabs>
          <w:tab w:val="left" w:pos="3390"/>
        </w:tabs>
        <w:spacing w:after="0" w:line="240" w:lineRule="auto"/>
        <w:rPr>
          <w:rFonts w:ascii="Cambria" w:hAnsi="Cambria"/>
          <w:sz w:val="18"/>
          <w:szCs w:val="18"/>
        </w:rPr>
      </w:pPr>
    </w:p>
    <w:p w:rsidR="0099680C" w:rsidRPr="00AC09D1" w:rsidRDefault="0099680C" w:rsidP="0099680C">
      <w:pPr>
        <w:tabs>
          <w:tab w:val="left" w:pos="3390"/>
        </w:tabs>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99680C" w:rsidRPr="005F029E" w:rsidTr="00214314">
        <w:trPr>
          <w:trHeight w:val="289"/>
        </w:trPr>
        <w:tc>
          <w:tcPr>
            <w:tcW w:w="14601" w:type="dxa"/>
            <w:shd w:val="clear" w:color="auto" w:fill="A8D08D" w:themeFill="accent6" w:themeFillTint="99"/>
          </w:tcPr>
          <w:p w:rsidR="0099680C" w:rsidRPr="005F029E" w:rsidRDefault="0099680C" w:rsidP="00214314">
            <w:pPr>
              <w:ind w:left="-57"/>
              <w:rPr>
                <w:rFonts w:ascii="Arial Narrow" w:hAnsi="Arial Narrow"/>
                <w:b/>
                <w:sz w:val="18"/>
                <w:szCs w:val="18"/>
              </w:rPr>
            </w:pPr>
            <w:r w:rsidRPr="005F029E">
              <w:rPr>
                <w:rFonts w:ascii="Arial Narrow" w:hAnsi="Arial Narrow"/>
                <w:b/>
                <w:sz w:val="18"/>
                <w:szCs w:val="18"/>
              </w:rPr>
              <w:t xml:space="preserve">X. MEDIOS Y MATERIALES </w:t>
            </w:r>
          </w:p>
        </w:tc>
      </w:tr>
      <w:tr w:rsidR="0099680C" w:rsidRPr="005F029E" w:rsidTr="00C16F67">
        <w:trPr>
          <w:trHeight w:val="1394"/>
        </w:trPr>
        <w:tc>
          <w:tcPr>
            <w:tcW w:w="14601" w:type="dxa"/>
            <w:shd w:val="clear" w:color="auto" w:fill="FFFFFF" w:themeFill="background1"/>
          </w:tcPr>
          <w:p w:rsidR="002337C0" w:rsidRPr="005F029E" w:rsidRDefault="009F3A1B" w:rsidP="002337C0">
            <w:pPr>
              <w:spacing w:line="276" w:lineRule="auto"/>
              <w:rPr>
                <w:rFonts w:ascii="Arial Narrow" w:eastAsia="Calibri" w:hAnsi="Arial Narrow" w:cs="Arial"/>
                <w:b/>
                <w:sz w:val="20"/>
                <w:szCs w:val="20"/>
              </w:rPr>
            </w:pPr>
            <w:r>
              <w:rPr>
                <w:rFonts w:ascii="Arial Narrow" w:eastAsia="Calibri" w:hAnsi="Arial Narrow" w:cs="Arial"/>
                <w:b/>
                <w:sz w:val="20"/>
                <w:szCs w:val="20"/>
              </w:rPr>
              <w:t>PARA EL DOCENTE</w:t>
            </w:r>
          </w:p>
          <w:p w:rsidR="002337C0" w:rsidRPr="005F029E" w:rsidRDefault="002337C0" w:rsidP="002337C0">
            <w:pPr>
              <w:pStyle w:val="Prrafodelista"/>
              <w:ind w:left="663"/>
              <w:rPr>
                <w:rFonts w:ascii="Arial Narrow" w:eastAsia="SimSun" w:hAnsi="Arial Narrow" w:cs="Arial"/>
                <w:sz w:val="20"/>
                <w:szCs w:val="20"/>
                <w:lang w:val="es-ES" w:eastAsia="zh-CN"/>
              </w:rPr>
            </w:pPr>
          </w:p>
          <w:p w:rsidR="00AC2597" w:rsidRPr="005F029E" w:rsidRDefault="00AC2597"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EUGENIO MAGALLANES. EDITORIL SAN MARCOS (2017) Lengua Española. Segunda Edición</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MINISTERIO DE EDUCACIÓN. (2017) Currículo Nacional de la Educación Básica”. Lima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OJEDA ZAÑARTU, </w:t>
            </w:r>
            <w:proofErr w:type="spellStart"/>
            <w:r w:rsidRPr="005F029E">
              <w:rPr>
                <w:rFonts w:ascii="Arial Narrow" w:eastAsia="SimSun" w:hAnsi="Arial Narrow" w:cs="Arial"/>
                <w:sz w:val="20"/>
                <w:szCs w:val="20"/>
                <w:lang w:val="es-ES" w:eastAsia="zh-CN"/>
              </w:rPr>
              <w:t>Erlita</w:t>
            </w:r>
            <w:proofErr w:type="spellEnd"/>
            <w:r w:rsidRPr="005F029E">
              <w:rPr>
                <w:rFonts w:ascii="Arial Narrow" w:eastAsia="SimSun" w:hAnsi="Arial Narrow" w:cs="Arial"/>
                <w:sz w:val="20"/>
                <w:szCs w:val="20"/>
                <w:lang w:val="es-ES" w:eastAsia="zh-CN"/>
              </w:rPr>
              <w:t xml:space="preserve"> (2020). “Comunicación” – “Razonamiento Verbal” </w:t>
            </w:r>
            <w:r w:rsidR="00AB1210">
              <w:rPr>
                <w:rFonts w:ascii="Arial Narrow" w:eastAsia="SimSun" w:hAnsi="Arial Narrow" w:cs="Arial"/>
                <w:sz w:val="20"/>
                <w:szCs w:val="20"/>
                <w:lang w:val="es-ES" w:eastAsia="zh-CN"/>
              </w:rPr>
              <w:t>I</w:t>
            </w:r>
            <w:r w:rsidRPr="005F029E">
              <w:rPr>
                <w:rFonts w:ascii="Arial Narrow" w:eastAsia="SimSun" w:hAnsi="Arial Narrow" w:cs="Arial"/>
                <w:sz w:val="20"/>
                <w:szCs w:val="20"/>
                <w:lang w:val="es-ES" w:eastAsia="zh-CN"/>
              </w:rPr>
              <w:t xml:space="preserve">V. Primera Edición. Lima: Ediciones </w:t>
            </w:r>
            <w:proofErr w:type="spellStart"/>
            <w:r w:rsidRPr="005F029E">
              <w:rPr>
                <w:rFonts w:ascii="Arial Narrow" w:eastAsia="SimSun" w:hAnsi="Arial Narrow" w:cs="Arial"/>
                <w:sz w:val="20"/>
                <w:szCs w:val="20"/>
                <w:lang w:val="es-ES" w:eastAsia="zh-CN"/>
              </w:rPr>
              <w:t>Corefo</w:t>
            </w:r>
            <w:proofErr w:type="spellEnd"/>
            <w:r w:rsidRPr="005F029E">
              <w:rPr>
                <w:rFonts w:ascii="Arial Narrow" w:eastAsia="SimSun" w:hAnsi="Arial Narrow" w:cs="Arial"/>
                <w:sz w:val="20"/>
                <w:szCs w:val="20"/>
                <w:lang w:val="es-ES" w:eastAsia="zh-CN"/>
              </w:rPr>
              <w:t xml:space="preserve"> S.A.C. – Guía del docente.</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GRUPO EDITORIAL NORMA S.A.C. (2020). “Construye</w:t>
            </w:r>
            <w:r w:rsidR="00F97CE8">
              <w:rPr>
                <w:rFonts w:ascii="Arial Narrow" w:eastAsia="SimSun" w:hAnsi="Arial Narrow" w:cs="Arial"/>
                <w:sz w:val="20"/>
                <w:szCs w:val="20"/>
                <w:lang w:val="es-ES" w:eastAsia="zh-CN"/>
              </w:rPr>
              <w:t xml:space="preserve"> I</w:t>
            </w:r>
            <w:r w:rsidRPr="005F029E">
              <w:rPr>
                <w:rFonts w:ascii="Arial Narrow" w:eastAsia="SimSun" w:hAnsi="Arial Narrow" w:cs="Arial"/>
                <w:sz w:val="20"/>
                <w:szCs w:val="20"/>
                <w:lang w:val="es-ES" w:eastAsia="zh-CN"/>
              </w:rPr>
              <w:t>V” – Guía del docente.</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GRUPO EDITORIAL SANTAMARÍA S.A.C.  (2017). “Proyecto encuentros Comunicación - </w:t>
            </w:r>
            <w:r w:rsidR="00F97CE8">
              <w:rPr>
                <w:rFonts w:ascii="Arial Narrow" w:eastAsia="SimSun" w:hAnsi="Arial Narrow" w:cs="Arial"/>
                <w:sz w:val="20"/>
                <w:szCs w:val="20"/>
                <w:lang w:val="es-ES" w:eastAsia="zh-CN"/>
              </w:rPr>
              <w:t>I</w:t>
            </w:r>
            <w:r w:rsidRPr="005F029E">
              <w:rPr>
                <w:rFonts w:ascii="Arial Narrow" w:eastAsia="SimSun" w:hAnsi="Arial Narrow" w:cs="Arial"/>
                <w:sz w:val="20"/>
                <w:szCs w:val="20"/>
                <w:lang w:val="es-ES" w:eastAsia="zh-CN"/>
              </w:rPr>
              <w:t>V”.  Guía del docente. Lima.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NAVARRO SALVADOR, Virginia. (2016).  “Comprensión y producción de lenguaje” - Manual </w:t>
            </w:r>
            <w:proofErr w:type="spellStart"/>
            <w:r w:rsidRPr="005F029E">
              <w:rPr>
                <w:rFonts w:ascii="Arial Narrow" w:eastAsia="SimSun" w:hAnsi="Arial Narrow" w:cs="Arial"/>
                <w:sz w:val="20"/>
                <w:szCs w:val="20"/>
                <w:lang w:val="es-ES" w:eastAsia="zh-CN"/>
              </w:rPr>
              <w:t>autoformativo</w:t>
            </w:r>
            <w:proofErr w:type="spellEnd"/>
            <w:r w:rsidRPr="005F029E">
              <w:rPr>
                <w:rFonts w:ascii="Arial Narrow" w:eastAsia="SimSun" w:hAnsi="Arial Narrow" w:cs="Arial"/>
                <w:sz w:val="20"/>
                <w:szCs w:val="20"/>
                <w:lang w:val="es-ES" w:eastAsia="zh-CN"/>
              </w:rPr>
              <w:t xml:space="preserve"> interactivo. Primera edición.  Huancayo. Universidad Continental.</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EDITORIAL SAN MARCOS (2017). “Compendio de lengua”. Tercera edición. Lima.  Colección de compendios</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CORAL, K. Y PÉREZ, J. (2014). “Manual de Gramática del Castellano”. Primera Edición.  Lima </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INSTITUTO DE CIENCIAS Y HUMANIDADES (2009). “Razonamiento Verbal”. Tomo I y II. Lima: Lumbreras Editores.</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FALCÓN, </w:t>
            </w:r>
            <w:proofErr w:type="spellStart"/>
            <w:r w:rsidRPr="005F029E">
              <w:rPr>
                <w:rFonts w:ascii="Arial Narrow" w:eastAsia="SimSun" w:hAnsi="Arial Narrow" w:cs="Arial"/>
                <w:sz w:val="20"/>
                <w:szCs w:val="20"/>
                <w:lang w:val="es-ES" w:eastAsia="zh-CN"/>
              </w:rPr>
              <w:t>Nathaly</w:t>
            </w:r>
            <w:proofErr w:type="spellEnd"/>
            <w:r w:rsidRPr="005F029E">
              <w:rPr>
                <w:rFonts w:ascii="Arial Narrow" w:eastAsia="SimSun" w:hAnsi="Arial Narrow" w:cs="Arial"/>
                <w:sz w:val="20"/>
                <w:szCs w:val="20"/>
                <w:lang w:val="es-ES" w:eastAsia="zh-CN"/>
              </w:rPr>
              <w:t xml:space="preserve"> (2015). “Razonamiento verbal” Primera Edición. Lima. Editorial Santa Esperanza S.A.C.</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ALEZA, Milagros. (2011). “Signos ortográficos, </w:t>
            </w:r>
            <w:proofErr w:type="spellStart"/>
            <w:r w:rsidRPr="005F029E">
              <w:rPr>
                <w:rFonts w:ascii="Arial Narrow" w:eastAsia="SimSun" w:hAnsi="Arial Narrow" w:cs="Arial"/>
                <w:sz w:val="20"/>
                <w:szCs w:val="20"/>
                <w:lang w:val="es-ES" w:eastAsia="zh-CN"/>
              </w:rPr>
              <w:t>ortotipografía</w:t>
            </w:r>
            <w:proofErr w:type="spellEnd"/>
            <w:r w:rsidRPr="005F029E">
              <w:rPr>
                <w:rFonts w:ascii="Arial Narrow" w:eastAsia="SimSun" w:hAnsi="Arial Narrow" w:cs="Arial"/>
                <w:sz w:val="20"/>
                <w:szCs w:val="20"/>
                <w:lang w:val="es-ES" w:eastAsia="zh-CN"/>
              </w:rPr>
              <w:t>, y normas actuales. Primera Edición. Valencia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lastRenderedPageBreak/>
              <w:t>SOTO MEDRANO, Vladimiro (2003). “Organizadores del conocimiento y su importancia en el aprendizaje”. Primera Edición. Lima.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Páginas web de Internet</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Obras literarias juveniles y obras literarias clásicas</w:t>
            </w:r>
          </w:p>
          <w:p w:rsidR="002337C0" w:rsidRPr="005F029E" w:rsidRDefault="002337C0" w:rsidP="002337C0">
            <w:pPr>
              <w:pStyle w:val="Prrafodelista"/>
              <w:ind w:left="360"/>
              <w:rPr>
                <w:rFonts w:ascii="Arial Narrow" w:hAnsi="Arial Narrow"/>
                <w:sz w:val="18"/>
                <w:szCs w:val="18"/>
              </w:rPr>
            </w:pPr>
          </w:p>
          <w:p w:rsidR="002337C0" w:rsidRPr="005F029E" w:rsidRDefault="002337C0" w:rsidP="002337C0">
            <w:pPr>
              <w:spacing w:line="276" w:lineRule="auto"/>
              <w:rPr>
                <w:rFonts w:ascii="Arial Narrow" w:eastAsia="Calibri" w:hAnsi="Arial Narrow" w:cs="Arial"/>
                <w:b/>
                <w:sz w:val="20"/>
                <w:szCs w:val="20"/>
              </w:rPr>
            </w:pPr>
            <w:r w:rsidRPr="005F029E">
              <w:rPr>
                <w:rFonts w:ascii="Arial Narrow" w:eastAsia="Calibri" w:hAnsi="Arial Narrow" w:cs="Arial"/>
                <w:b/>
                <w:sz w:val="20"/>
                <w:szCs w:val="20"/>
              </w:rPr>
              <w:t>PARA EL ESTUDIANTE</w:t>
            </w:r>
          </w:p>
          <w:p w:rsidR="00AC2597" w:rsidRPr="005F029E" w:rsidRDefault="00AC2597" w:rsidP="002337C0">
            <w:pPr>
              <w:spacing w:line="276" w:lineRule="auto"/>
              <w:rPr>
                <w:rFonts w:ascii="Arial Narrow" w:eastAsia="Calibri" w:hAnsi="Arial Narrow" w:cs="Arial"/>
                <w:b/>
                <w:sz w:val="20"/>
                <w:szCs w:val="20"/>
              </w:rPr>
            </w:pP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GRUPO EDITORIAL NORMA S.A.C. (2020). “Construye V” – Libro del estudiante. Primera Edición.  Lima.</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 xml:space="preserve">OJEDA ZAÑARTU, </w:t>
            </w:r>
            <w:proofErr w:type="spellStart"/>
            <w:r w:rsidRPr="005F029E">
              <w:rPr>
                <w:rFonts w:ascii="Arial Narrow" w:hAnsi="Arial Narrow" w:cs="Arial"/>
                <w:sz w:val="20"/>
                <w:szCs w:val="20"/>
              </w:rPr>
              <w:t>Erlita</w:t>
            </w:r>
            <w:proofErr w:type="spellEnd"/>
            <w:r w:rsidR="00F97CE8">
              <w:rPr>
                <w:rFonts w:ascii="Arial Narrow" w:hAnsi="Arial Narrow" w:cs="Arial"/>
                <w:sz w:val="20"/>
                <w:szCs w:val="20"/>
              </w:rPr>
              <w:t xml:space="preserve"> (2019</w:t>
            </w:r>
            <w:r w:rsidRPr="005F029E">
              <w:rPr>
                <w:rFonts w:ascii="Arial Narrow" w:hAnsi="Arial Narrow" w:cs="Arial"/>
                <w:sz w:val="20"/>
                <w:szCs w:val="20"/>
              </w:rPr>
              <w:t xml:space="preserve">). “Comunicación” – “Razonamiento Verbal” V. Primera Edición. Lima: Ediciones </w:t>
            </w:r>
            <w:proofErr w:type="spellStart"/>
            <w:r w:rsidRPr="005F029E">
              <w:rPr>
                <w:rFonts w:ascii="Arial Narrow" w:hAnsi="Arial Narrow" w:cs="Arial"/>
                <w:sz w:val="20"/>
                <w:szCs w:val="20"/>
              </w:rPr>
              <w:t>Corefo</w:t>
            </w:r>
            <w:proofErr w:type="spellEnd"/>
            <w:r w:rsidRPr="005F029E">
              <w:rPr>
                <w:rFonts w:ascii="Arial Narrow" w:hAnsi="Arial Narrow" w:cs="Arial"/>
                <w:sz w:val="20"/>
                <w:szCs w:val="20"/>
              </w:rPr>
              <w:t xml:space="preserve"> S.A.C.</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Páginas web de Internet</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Obras literarias juveniles y obras literarias clásicas.</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Libro texto Pro</w:t>
            </w:r>
            <w:r w:rsidR="00F97CE8">
              <w:rPr>
                <w:rFonts w:ascii="Arial Narrow" w:hAnsi="Arial Narrow" w:cs="Arial"/>
                <w:sz w:val="20"/>
                <w:szCs w:val="20"/>
              </w:rPr>
              <w:t>yecto Encuentros Comunicación 4</w:t>
            </w:r>
            <w:r w:rsidRPr="005F029E">
              <w:rPr>
                <w:rFonts w:ascii="Arial Narrow" w:hAnsi="Arial Narrow" w:cs="Arial"/>
                <w:sz w:val="20"/>
                <w:szCs w:val="20"/>
              </w:rPr>
              <w:t>to de SM</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Lecturas dadas por el profesor en hojas impresas</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Módulos de Comunicación.</w:t>
            </w:r>
          </w:p>
          <w:p w:rsidR="002337C0" w:rsidRPr="005F029E" w:rsidRDefault="000074A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 xml:space="preserve">Obras en formato </w:t>
            </w:r>
            <w:proofErr w:type="spellStart"/>
            <w:r w:rsidRPr="005F029E">
              <w:rPr>
                <w:rFonts w:ascii="Arial Narrow" w:hAnsi="Arial Narrow" w:cs="Arial"/>
                <w:sz w:val="20"/>
                <w:szCs w:val="20"/>
              </w:rPr>
              <w:t>pdf</w:t>
            </w:r>
            <w:proofErr w:type="spellEnd"/>
            <w:r w:rsidRPr="005F029E">
              <w:rPr>
                <w:rFonts w:ascii="Arial Narrow" w:hAnsi="Arial Narrow" w:cs="Arial"/>
                <w:sz w:val="20"/>
                <w:szCs w:val="20"/>
              </w:rPr>
              <w:t xml:space="preserve"> relacionados con autores de la literatura universal</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Exposiciones orales presentados a través de videos</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Revistas, fragmentos de película</w:t>
            </w:r>
            <w:r w:rsidR="005F029E" w:rsidRPr="005F029E">
              <w:rPr>
                <w:rFonts w:ascii="Arial Narrow" w:hAnsi="Arial Narrow" w:cs="Arial"/>
                <w:sz w:val="20"/>
                <w:szCs w:val="20"/>
              </w:rPr>
              <w:t>s, videos educativos</w:t>
            </w:r>
            <w:r w:rsidRPr="005F029E">
              <w:rPr>
                <w:rFonts w:ascii="Arial Narrow" w:hAnsi="Arial Narrow" w:cs="Arial"/>
                <w:sz w:val="20"/>
                <w:szCs w:val="20"/>
              </w:rPr>
              <w:t>.</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 xml:space="preserve">Páginas de internet sugeridas por el profesor para investigaciones: Real academia </w:t>
            </w:r>
            <w:proofErr w:type="gramStart"/>
            <w:r w:rsidRPr="005F029E">
              <w:rPr>
                <w:rFonts w:ascii="Arial Narrow" w:hAnsi="Arial Narrow" w:cs="Arial"/>
                <w:sz w:val="20"/>
                <w:szCs w:val="20"/>
              </w:rPr>
              <w:t>Española</w:t>
            </w:r>
            <w:proofErr w:type="gramEnd"/>
            <w:r w:rsidRPr="005F029E">
              <w:rPr>
                <w:rFonts w:ascii="Arial Narrow" w:hAnsi="Arial Narrow" w:cs="Arial"/>
                <w:sz w:val="20"/>
                <w:szCs w:val="20"/>
              </w:rPr>
              <w:t xml:space="preserve"> (RAE), Castellano Actual, Instituto Cervantes</w:t>
            </w:r>
          </w:p>
          <w:p w:rsidR="00710E25" w:rsidRPr="005F029E" w:rsidRDefault="00710E25" w:rsidP="002337C0">
            <w:pPr>
              <w:pStyle w:val="Prrafodelista"/>
              <w:numPr>
                <w:ilvl w:val="0"/>
                <w:numId w:val="10"/>
              </w:numPr>
              <w:rPr>
                <w:rFonts w:ascii="Arial Narrow" w:hAnsi="Arial Narrow" w:cs="Arial"/>
                <w:b/>
                <w:sz w:val="20"/>
                <w:szCs w:val="20"/>
              </w:rPr>
            </w:pPr>
            <w:r w:rsidRPr="005F029E">
              <w:rPr>
                <w:rFonts w:ascii="Arial Narrow" w:hAnsi="Arial Narrow" w:cs="Arial"/>
                <w:b/>
                <w:sz w:val="20"/>
                <w:szCs w:val="20"/>
              </w:rPr>
              <w:t>Diccionario de la Real Academia Española</w:t>
            </w:r>
          </w:p>
          <w:p w:rsidR="00C16F67" w:rsidRPr="005F029E" w:rsidRDefault="00C16F67" w:rsidP="00B85F76">
            <w:pPr>
              <w:pStyle w:val="Prrafodelista"/>
              <w:numPr>
                <w:ilvl w:val="0"/>
                <w:numId w:val="10"/>
              </w:numPr>
              <w:rPr>
                <w:rFonts w:ascii="Arial Narrow" w:hAnsi="Arial Narrow" w:cs="Arial"/>
                <w:b/>
                <w:sz w:val="20"/>
                <w:szCs w:val="20"/>
              </w:rPr>
            </w:pPr>
            <w:r w:rsidRPr="005F029E">
              <w:rPr>
                <w:rFonts w:ascii="Arial Narrow" w:hAnsi="Arial Narrow" w:cs="Arial"/>
                <w:b/>
                <w:sz w:val="20"/>
                <w:szCs w:val="20"/>
              </w:rPr>
              <w:t xml:space="preserve">Pruebas modelo PAE </w:t>
            </w:r>
          </w:p>
        </w:tc>
      </w:tr>
    </w:tbl>
    <w:p w:rsidR="0099680C"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99680C" w:rsidRPr="005F029E" w:rsidTr="00214314">
        <w:trPr>
          <w:trHeight w:val="289"/>
        </w:trPr>
        <w:tc>
          <w:tcPr>
            <w:tcW w:w="14601" w:type="dxa"/>
            <w:shd w:val="clear" w:color="auto" w:fill="A8D08D" w:themeFill="accent6" w:themeFillTint="99"/>
          </w:tcPr>
          <w:p w:rsidR="0099680C" w:rsidRPr="005F029E" w:rsidRDefault="0099680C" w:rsidP="00214314">
            <w:pPr>
              <w:ind w:left="-57"/>
              <w:rPr>
                <w:rFonts w:ascii="Arial Narrow" w:hAnsi="Arial Narrow"/>
                <w:b/>
              </w:rPr>
            </w:pPr>
            <w:r w:rsidRPr="005F029E">
              <w:rPr>
                <w:rFonts w:ascii="Arial Narrow" w:hAnsi="Arial Narrow"/>
                <w:b/>
              </w:rPr>
              <w:t>XI. EVALUACION.</w:t>
            </w:r>
          </w:p>
        </w:tc>
      </w:tr>
      <w:tr w:rsidR="0099680C" w:rsidRPr="005F029E" w:rsidTr="0071530A">
        <w:trPr>
          <w:trHeight w:val="2246"/>
        </w:trPr>
        <w:tc>
          <w:tcPr>
            <w:tcW w:w="14601" w:type="dxa"/>
            <w:shd w:val="clear" w:color="auto" w:fill="FFFFFF" w:themeFill="background1"/>
          </w:tcPr>
          <w:p w:rsidR="0099680C" w:rsidRPr="005F029E" w:rsidRDefault="005F029E" w:rsidP="00B85F76">
            <w:pPr>
              <w:pStyle w:val="Prrafodelista"/>
              <w:numPr>
                <w:ilvl w:val="0"/>
                <w:numId w:val="15"/>
              </w:numPr>
              <w:rPr>
                <w:rFonts w:ascii="Arial Narrow" w:hAnsi="Arial Narrow"/>
              </w:rPr>
            </w:pPr>
            <w:r w:rsidRPr="005F029E">
              <w:rPr>
                <w:rFonts w:ascii="Arial Narrow" w:hAnsi="Arial Narrow"/>
              </w:rPr>
              <w:t xml:space="preserve">Se tomarán prácticas individuales virtuales </w:t>
            </w:r>
            <w:r w:rsidR="00C16F67" w:rsidRPr="005F029E">
              <w:rPr>
                <w:rFonts w:ascii="Arial Narrow" w:hAnsi="Arial Narrow"/>
              </w:rPr>
              <w:t>(uso de su módulo de aprendizaje)</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Intervenciones orales</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Pruebas orales</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Desarrollo de Plan lector</w:t>
            </w:r>
            <w:r w:rsidR="005F029E" w:rsidRPr="005F029E">
              <w:rPr>
                <w:rFonts w:ascii="Arial Narrow" w:hAnsi="Arial Narrow"/>
              </w:rPr>
              <w:t xml:space="preserve"> virtual</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Prueba de unidad</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Fichas ortográficas</w:t>
            </w:r>
            <w:r w:rsidR="005F029E" w:rsidRPr="005F029E">
              <w:rPr>
                <w:rFonts w:ascii="Arial Narrow" w:hAnsi="Arial Narrow"/>
              </w:rPr>
              <w:t xml:space="preserve"> virtuales</w:t>
            </w:r>
          </w:p>
          <w:p w:rsidR="00C16F67" w:rsidRPr="005F029E" w:rsidRDefault="00C62C2E" w:rsidP="00B85F76">
            <w:pPr>
              <w:pStyle w:val="Prrafodelista"/>
              <w:numPr>
                <w:ilvl w:val="0"/>
                <w:numId w:val="15"/>
              </w:numPr>
              <w:rPr>
                <w:rFonts w:ascii="Arial Narrow" w:hAnsi="Arial Narrow"/>
              </w:rPr>
            </w:pPr>
            <w:r w:rsidRPr="005F029E">
              <w:rPr>
                <w:rFonts w:ascii="Arial Narrow" w:hAnsi="Arial Narrow"/>
              </w:rPr>
              <w:t>Trabajos grupales</w:t>
            </w:r>
            <w:r w:rsidR="005F029E" w:rsidRPr="005F029E">
              <w:rPr>
                <w:rFonts w:ascii="Arial Narrow" w:hAnsi="Arial Narrow"/>
              </w:rPr>
              <w:t xml:space="preserve"> en zoom.</w:t>
            </w:r>
          </w:p>
          <w:p w:rsidR="0071530A" w:rsidRPr="005F029E" w:rsidRDefault="0071530A" w:rsidP="00B85F76">
            <w:pPr>
              <w:pStyle w:val="Prrafodelista"/>
              <w:numPr>
                <w:ilvl w:val="0"/>
                <w:numId w:val="15"/>
              </w:numPr>
              <w:rPr>
                <w:rFonts w:ascii="Arial Narrow" w:hAnsi="Arial Narrow"/>
              </w:rPr>
            </w:pPr>
            <w:r w:rsidRPr="005F029E">
              <w:rPr>
                <w:rFonts w:ascii="Arial Narrow" w:hAnsi="Arial Narrow"/>
              </w:rPr>
              <w:t>Pruebas cortas de ortografía</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Atención y participación activa en clase</w:t>
            </w:r>
          </w:p>
          <w:p w:rsidR="002337C0" w:rsidRPr="005F029E" w:rsidRDefault="002337C0" w:rsidP="002337C0">
            <w:pPr>
              <w:pStyle w:val="Prrafodelista"/>
              <w:numPr>
                <w:ilvl w:val="0"/>
                <w:numId w:val="15"/>
              </w:numPr>
              <w:rPr>
                <w:rFonts w:ascii="Arial Narrow" w:hAnsi="Arial Narrow"/>
              </w:rPr>
            </w:pPr>
            <w:proofErr w:type="gramStart"/>
            <w:r w:rsidRPr="005F029E">
              <w:rPr>
                <w:rFonts w:ascii="Arial Narrow" w:hAnsi="Arial Narrow"/>
              </w:rPr>
              <w:t>Evaluaciones  Cortas</w:t>
            </w:r>
            <w:proofErr w:type="gramEnd"/>
            <w:r w:rsidR="005F029E" w:rsidRPr="005F029E">
              <w:rPr>
                <w:rFonts w:ascii="Arial Narrow" w:hAnsi="Arial Narrow"/>
              </w:rPr>
              <w:t xml:space="preserve"> virtuales</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Creación y redacción de textos</w:t>
            </w:r>
            <w:r w:rsidR="005F029E" w:rsidRPr="005F029E">
              <w:rPr>
                <w:rFonts w:ascii="Arial Narrow" w:hAnsi="Arial Narrow"/>
              </w:rPr>
              <w:t xml:space="preserve"> virtuales</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Prácticas dirigidas</w:t>
            </w:r>
            <w:r w:rsidR="005F029E" w:rsidRPr="005F029E">
              <w:rPr>
                <w:rFonts w:ascii="Arial Narrow" w:hAnsi="Arial Narrow"/>
              </w:rPr>
              <w:t xml:space="preserve"> de clase virtual</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Trabajo de investigación</w:t>
            </w:r>
            <w:r w:rsidR="005F029E" w:rsidRPr="005F029E">
              <w:rPr>
                <w:rFonts w:ascii="Arial Narrow" w:hAnsi="Arial Narrow"/>
              </w:rPr>
              <w:t xml:space="preserve"> virtuales</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Utilización y aplicación de habilidades y destrezas educativas.</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lastRenderedPageBreak/>
              <w:t>Realización de una ficha</w:t>
            </w:r>
            <w:r w:rsidR="005F029E" w:rsidRPr="005F029E">
              <w:rPr>
                <w:rFonts w:ascii="Arial Narrow" w:hAnsi="Arial Narrow"/>
              </w:rPr>
              <w:t xml:space="preserve"> </w:t>
            </w:r>
            <w:proofErr w:type="gramStart"/>
            <w:r w:rsidR="005F029E" w:rsidRPr="005F029E">
              <w:rPr>
                <w:rFonts w:ascii="Arial Narrow" w:hAnsi="Arial Narrow"/>
              </w:rPr>
              <w:t xml:space="preserve">virtual </w:t>
            </w:r>
            <w:r w:rsidRPr="005F029E">
              <w:rPr>
                <w:rFonts w:ascii="Arial Narrow" w:hAnsi="Arial Narrow"/>
              </w:rPr>
              <w:t xml:space="preserve"> (</w:t>
            </w:r>
            <w:proofErr w:type="gramEnd"/>
            <w:r w:rsidRPr="005F029E">
              <w:rPr>
                <w:rFonts w:ascii="Arial Narrow" w:hAnsi="Arial Narrow"/>
              </w:rPr>
              <w:t>una mensual) de lectura sobre un cuento o novela leída durante el tiempo asignado en el Curso de Comunicación. Se debe presentar un resumen al final de cada sesión de lectura, especificando los distintos elementos de la narración. La ficha también sirve para enriquecer el vocabulario del alumno, pues el uso del diccionario es obligatorio.</w:t>
            </w:r>
          </w:p>
          <w:p w:rsidR="002337C0" w:rsidRPr="005F029E" w:rsidRDefault="002337C0" w:rsidP="002337C0">
            <w:pPr>
              <w:rPr>
                <w:rFonts w:ascii="Arial Narrow" w:hAnsi="Arial Narrow"/>
                <w:b/>
              </w:rPr>
            </w:pPr>
          </w:p>
        </w:tc>
      </w:tr>
    </w:tbl>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DC1491" w:rsidRDefault="003A4AD5"/>
    <w:sectPr w:rsidR="00DC149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D5" w:rsidRDefault="003A4AD5">
      <w:pPr>
        <w:spacing w:after="0" w:line="240" w:lineRule="auto"/>
      </w:pPr>
      <w:r>
        <w:separator/>
      </w:r>
    </w:p>
  </w:endnote>
  <w:endnote w:type="continuationSeparator" w:id="0">
    <w:p w:rsidR="003A4AD5" w:rsidRDefault="003A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nfrew">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D5" w:rsidRDefault="003A4AD5">
      <w:pPr>
        <w:spacing w:after="0" w:line="240" w:lineRule="auto"/>
      </w:pPr>
      <w:r>
        <w:separator/>
      </w:r>
    </w:p>
  </w:footnote>
  <w:footnote w:type="continuationSeparator" w:id="0">
    <w:p w:rsidR="003A4AD5" w:rsidRDefault="003A4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99680C" w:rsidP="00AC09D1">
    <w:pPr>
      <w:pStyle w:val="Encabezado"/>
      <w:tabs>
        <w:tab w:val="clear" w:pos="4252"/>
        <w:tab w:val="clear" w:pos="8504"/>
        <w:tab w:val="center" w:pos="-2977"/>
      </w:tabs>
      <w:rPr>
        <w:rFonts w:ascii="Renfrew" w:hAnsi="Renfrew"/>
        <w:sz w:val="20"/>
      </w:rPr>
    </w:pPr>
    <w:r w:rsidRPr="00AC09D1">
      <w:rPr>
        <w:rFonts w:ascii="Renfrew" w:hAnsi="Renfrew"/>
        <w:sz w:val="20"/>
      </w:rPr>
      <w:t xml:space="preserve">Colegio </w:t>
    </w:r>
    <w:proofErr w:type="gramStart"/>
    <w:r w:rsidRPr="00AC09D1">
      <w:rPr>
        <w:rFonts w:ascii="Renfrew" w:hAnsi="Renfrew"/>
        <w:sz w:val="20"/>
      </w:rPr>
      <w:t>Algarrobos</w:t>
    </w:r>
    <w:r w:rsidR="00BD009C">
      <w:rPr>
        <w:rFonts w:ascii="Renfrew" w:hAnsi="Renfrew"/>
        <w:sz w:val="20"/>
      </w:rPr>
      <w:t xml:space="preserve">  </w:t>
    </w:r>
    <w:r w:rsidR="00BD009C">
      <w:rPr>
        <w:rFonts w:ascii="Renfrew" w:hAnsi="Renfrew"/>
        <w:sz w:val="20"/>
      </w:rPr>
      <w:tab/>
    </w:r>
    <w:proofErr w:type="gramEnd"/>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t>4</w:t>
    </w:r>
    <w:r w:rsidR="00A06807">
      <w:rPr>
        <w:rFonts w:ascii="Renfrew" w:hAnsi="Renfrew"/>
        <w:sz w:val="20"/>
      </w:rPr>
      <w:t>to de secundaria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6B2"/>
    <w:multiLevelType w:val="hybridMultilevel"/>
    <w:tmpl w:val="3FD646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3C11A2B"/>
    <w:multiLevelType w:val="hybridMultilevel"/>
    <w:tmpl w:val="2A02EF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3B4622B"/>
    <w:multiLevelType w:val="hybridMultilevel"/>
    <w:tmpl w:val="A900F7F0"/>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4" w15:restartNumberingAfterBreak="0">
    <w:nsid w:val="2C197719"/>
    <w:multiLevelType w:val="hybridMultilevel"/>
    <w:tmpl w:val="292AB4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0EC1A3F"/>
    <w:multiLevelType w:val="hybridMultilevel"/>
    <w:tmpl w:val="1390E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0E3BC1"/>
    <w:multiLevelType w:val="hybridMultilevel"/>
    <w:tmpl w:val="43A6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03308D"/>
    <w:multiLevelType w:val="multilevel"/>
    <w:tmpl w:val="95F2FD60"/>
    <w:lvl w:ilvl="0">
      <w:start w:val="1"/>
      <w:numFmt w:val="bullet"/>
      <w:lvlText w:val=""/>
      <w:lvlJc w:val="left"/>
      <w:pPr>
        <w:tabs>
          <w:tab w:val="num" w:pos="223"/>
        </w:tabs>
        <w:ind w:left="223" w:hanging="360"/>
      </w:pPr>
      <w:rPr>
        <w:rFonts w:ascii="Symbol" w:hAnsi="Symbol" w:hint="default"/>
        <w:sz w:val="20"/>
      </w:rPr>
    </w:lvl>
    <w:lvl w:ilvl="1" w:tentative="1">
      <w:start w:val="1"/>
      <w:numFmt w:val="bullet"/>
      <w:lvlText w:val="o"/>
      <w:lvlJc w:val="left"/>
      <w:pPr>
        <w:tabs>
          <w:tab w:val="num" w:pos="943"/>
        </w:tabs>
        <w:ind w:left="943" w:hanging="360"/>
      </w:pPr>
      <w:rPr>
        <w:rFonts w:ascii="Courier New" w:hAnsi="Courier New" w:hint="default"/>
        <w:sz w:val="20"/>
      </w:rPr>
    </w:lvl>
    <w:lvl w:ilvl="2" w:tentative="1">
      <w:start w:val="1"/>
      <w:numFmt w:val="bullet"/>
      <w:lvlText w:val=""/>
      <w:lvlJc w:val="left"/>
      <w:pPr>
        <w:tabs>
          <w:tab w:val="num" w:pos="1663"/>
        </w:tabs>
        <w:ind w:left="1663" w:hanging="360"/>
      </w:pPr>
      <w:rPr>
        <w:rFonts w:ascii="Wingdings" w:hAnsi="Wingdings" w:hint="default"/>
        <w:sz w:val="20"/>
      </w:rPr>
    </w:lvl>
    <w:lvl w:ilvl="3" w:tentative="1">
      <w:start w:val="1"/>
      <w:numFmt w:val="bullet"/>
      <w:lvlText w:val=""/>
      <w:lvlJc w:val="left"/>
      <w:pPr>
        <w:tabs>
          <w:tab w:val="num" w:pos="2383"/>
        </w:tabs>
        <w:ind w:left="2383" w:hanging="360"/>
      </w:pPr>
      <w:rPr>
        <w:rFonts w:ascii="Wingdings" w:hAnsi="Wingdings" w:hint="default"/>
        <w:sz w:val="20"/>
      </w:rPr>
    </w:lvl>
    <w:lvl w:ilvl="4" w:tentative="1">
      <w:start w:val="1"/>
      <w:numFmt w:val="bullet"/>
      <w:lvlText w:val=""/>
      <w:lvlJc w:val="left"/>
      <w:pPr>
        <w:tabs>
          <w:tab w:val="num" w:pos="3103"/>
        </w:tabs>
        <w:ind w:left="3103" w:hanging="360"/>
      </w:pPr>
      <w:rPr>
        <w:rFonts w:ascii="Wingdings" w:hAnsi="Wingdings" w:hint="default"/>
        <w:sz w:val="20"/>
      </w:rPr>
    </w:lvl>
    <w:lvl w:ilvl="5" w:tentative="1">
      <w:start w:val="1"/>
      <w:numFmt w:val="bullet"/>
      <w:lvlText w:val=""/>
      <w:lvlJc w:val="left"/>
      <w:pPr>
        <w:tabs>
          <w:tab w:val="num" w:pos="3823"/>
        </w:tabs>
        <w:ind w:left="3823" w:hanging="360"/>
      </w:pPr>
      <w:rPr>
        <w:rFonts w:ascii="Wingdings" w:hAnsi="Wingdings" w:hint="default"/>
        <w:sz w:val="20"/>
      </w:rPr>
    </w:lvl>
    <w:lvl w:ilvl="6" w:tentative="1">
      <w:start w:val="1"/>
      <w:numFmt w:val="bullet"/>
      <w:lvlText w:val=""/>
      <w:lvlJc w:val="left"/>
      <w:pPr>
        <w:tabs>
          <w:tab w:val="num" w:pos="4543"/>
        </w:tabs>
        <w:ind w:left="4543" w:hanging="360"/>
      </w:pPr>
      <w:rPr>
        <w:rFonts w:ascii="Wingdings" w:hAnsi="Wingdings" w:hint="default"/>
        <w:sz w:val="20"/>
      </w:rPr>
    </w:lvl>
    <w:lvl w:ilvl="7" w:tentative="1">
      <w:start w:val="1"/>
      <w:numFmt w:val="bullet"/>
      <w:lvlText w:val=""/>
      <w:lvlJc w:val="left"/>
      <w:pPr>
        <w:tabs>
          <w:tab w:val="num" w:pos="5263"/>
        </w:tabs>
        <w:ind w:left="5263" w:hanging="360"/>
      </w:pPr>
      <w:rPr>
        <w:rFonts w:ascii="Wingdings" w:hAnsi="Wingdings" w:hint="default"/>
        <w:sz w:val="20"/>
      </w:rPr>
    </w:lvl>
    <w:lvl w:ilvl="8" w:tentative="1">
      <w:start w:val="1"/>
      <w:numFmt w:val="bullet"/>
      <w:lvlText w:val=""/>
      <w:lvlJc w:val="left"/>
      <w:pPr>
        <w:tabs>
          <w:tab w:val="num" w:pos="5983"/>
        </w:tabs>
        <w:ind w:left="5983" w:hanging="360"/>
      </w:pPr>
      <w:rPr>
        <w:rFonts w:ascii="Wingdings" w:hAnsi="Wingdings" w:hint="default"/>
        <w:sz w:val="20"/>
      </w:rPr>
    </w:lvl>
  </w:abstractNum>
  <w:abstractNum w:abstractNumId="9"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37A60E2"/>
    <w:multiLevelType w:val="hybridMultilevel"/>
    <w:tmpl w:val="99664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FB33939"/>
    <w:multiLevelType w:val="hybridMultilevel"/>
    <w:tmpl w:val="90B63A7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3D96632"/>
    <w:multiLevelType w:val="hybridMultilevel"/>
    <w:tmpl w:val="BFD019B8"/>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3"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4" w15:restartNumberingAfterBreak="0">
    <w:nsid w:val="698D026B"/>
    <w:multiLevelType w:val="multilevel"/>
    <w:tmpl w:val="F07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876D9"/>
    <w:multiLevelType w:val="hybridMultilevel"/>
    <w:tmpl w:val="5A20146A"/>
    <w:lvl w:ilvl="0" w:tplc="280A0001">
      <w:start w:val="1"/>
      <w:numFmt w:val="bullet"/>
      <w:lvlText w:val=""/>
      <w:lvlJc w:val="left"/>
      <w:pPr>
        <w:ind w:left="857" w:hanging="360"/>
      </w:pPr>
      <w:rPr>
        <w:rFonts w:ascii="Symbol" w:hAnsi="Symbol" w:hint="default"/>
      </w:rPr>
    </w:lvl>
    <w:lvl w:ilvl="1" w:tplc="280A0003" w:tentative="1">
      <w:start w:val="1"/>
      <w:numFmt w:val="bullet"/>
      <w:lvlText w:val="o"/>
      <w:lvlJc w:val="left"/>
      <w:pPr>
        <w:ind w:left="1577" w:hanging="360"/>
      </w:pPr>
      <w:rPr>
        <w:rFonts w:ascii="Courier New" w:hAnsi="Courier New" w:cs="Courier New" w:hint="default"/>
      </w:rPr>
    </w:lvl>
    <w:lvl w:ilvl="2" w:tplc="280A0005" w:tentative="1">
      <w:start w:val="1"/>
      <w:numFmt w:val="bullet"/>
      <w:lvlText w:val=""/>
      <w:lvlJc w:val="left"/>
      <w:pPr>
        <w:ind w:left="2297" w:hanging="360"/>
      </w:pPr>
      <w:rPr>
        <w:rFonts w:ascii="Wingdings" w:hAnsi="Wingdings" w:hint="default"/>
      </w:rPr>
    </w:lvl>
    <w:lvl w:ilvl="3" w:tplc="280A0001" w:tentative="1">
      <w:start w:val="1"/>
      <w:numFmt w:val="bullet"/>
      <w:lvlText w:val=""/>
      <w:lvlJc w:val="left"/>
      <w:pPr>
        <w:ind w:left="3017" w:hanging="360"/>
      </w:pPr>
      <w:rPr>
        <w:rFonts w:ascii="Symbol" w:hAnsi="Symbol" w:hint="default"/>
      </w:rPr>
    </w:lvl>
    <w:lvl w:ilvl="4" w:tplc="280A0003" w:tentative="1">
      <w:start w:val="1"/>
      <w:numFmt w:val="bullet"/>
      <w:lvlText w:val="o"/>
      <w:lvlJc w:val="left"/>
      <w:pPr>
        <w:ind w:left="3737" w:hanging="360"/>
      </w:pPr>
      <w:rPr>
        <w:rFonts w:ascii="Courier New" w:hAnsi="Courier New" w:cs="Courier New" w:hint="default"/>
      </w:rPr>
    </w:lvl>
    <w:lvl w:ilvl="5" w:tplc="280A0005" w:tentative="1">
      <w:start w:val="1"/>
      <w:numFmt w:val="bullet"/>
      <w:lvlText w:val=""/>
      <w:lvlJc w:val="left"/>
      <w:pPr>
        <w:ind w:left="4457" w:hanging="360"/>
      </w:pPr>
      <w:rPr>
        <w:rFonts w:ascii="Wingdings" w:hAnsi="Wingdings" w:hint="default"/>
      </w:rPr>
    </w:lvl>
    <w:lvl w:ilvl="6" w:tplc="280A0001" w:tentative="1">
      <w:start w:val="1"/>
      <w:numFmt w:val="bullet"/>
      <w:lvlText w:val=""/>
      <w:lvlJc w:val="left"/>
      <w:pPr>
        <w:ind w:left="5177" w:hanging="360"/>
      </w:pPr>
      <w:rPr>
        <w:rFonts w:ascii="Symbol" w:hAnsi="Symbol" w:hint="default"/>
      </w:rPr>
    </w:lvl>
    <w:lvl w:ilvl="7" w:tplc="280A0003" w:tentative="1">
      <w:start w:val="1"/>
      <w:numFmt w:val="bullet"/>
      <w:lvlText w:val="o"/>
      <w:lvlJc w:val="left"/>
      <w:pPr>
        <w:ind w:left="5897" w:hanging="360"/>
      </w:pPr>
      <w:rPr>
        <w:rFonts w:ascii="Courier New" w:hAnsi="Courier New" w:cs="Courier New" w:hint="default"/>
      </w:rPr>
    </w:lvl>
    <w:lvl w:ilvl="8" w:tplc="280A0005" w:tentative="1">
      <w:start w:val="1"/>
      <w:numFmt w:val="bullet"/>
      <w:lvlText w:val=""/>
      <w:lvlJc w:val="left"/>
      <w:pPr>
        <w:ind w:left="6617" w:hanging="360"/>
      </w:pPr>
      <w:rPr>
        <w:rFonts w:ascii="Wingdings" w:hAnsi="Wingdings" w:hint="default"/>
      </w:rPr>
    </w:lvl>
  </w:abstractNum>
  <w:abstractNum w:abstractNumId="16" w15:restartNumberingAfterBreak="0">
    <w:nsid w:val="73570EF4"/>
    <w:multiLevelType w:val="multilevel"/>
    <w:tmpl w:val="CE22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82353"/>
    <w:multiLevelType w:val="hybridMultilevel"/>
    <w:tmpl w:val="CDBAFF2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5"/>
  </w:num>
  <w:num w:numId="3">
    <w:abstractNumId w:val="2"/>
  </w:num>
  <w:num w:numId="4">
    <w:abstractNumId w:val="9"/>
  </w:num>
  <w:num w:numId="5">
    <w:abstractNumId w:val="13"/>
  </w:num>
  <w:num w:numId="6">
    <w:abstractNumId w:val="4"/>
  </w:num>
  <w:num w:numId="7">
    <w:abstractNumId w:val="1"/>
  </w:num>
  <w:num w:numId="8">
    <w:abstractNumId w:val="0"/>
  </w:num>
  <w:num w:numId="9">
    <w:abstractNumId w:val="10"/>
  </w:num>
  <w:num w:numId="10">
    <w:abstractNumId w:val="12"/>
  </w:num>
  <w:num w:numId="11">
    <w:abstractNumId w:val="3"/>
  </w:num>
  <w:num w:numId="12">
    <w:abstractNumId w:val="11"/>
  </w:num>
  <w:num w:numId="13">
    <w:abstractNumId w:val="7"/>
  </w:num>
  <w:num w:numId="14">
    <w:abstractNumId w:val="6"/>
  </w:num>
  <w:num w:numId="15">
    <w:abstractNumId w:val="17"/>
  </w:num>
  <w:num w:numId="16">
    <w:abstractNumId w:val="15"/>
  </w:num>
  <w:num w:numId="17">
    <w:abstractNumId w:val="1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0C"/>
    <w:rsid w:val="000074A0"/>
    <w:rsid w:val="001A529B"/>
    <w:rsid w:val="001E5A9A"/>
    <w:rsid w:val="002073FF"/>
    <w:rsid w:val="002337C0"/>
    <w:rsid w:val="00235F3D"/>
    <w:rsid w:val="002849EA"/>
    <w:rsid w:val="002F6567"/>
    <w:rsid w:val="003819FD"/>
    <w:rsid w:val="0038775A"/>
    <w:rsid w:val="003A4AD5"/>
    <w:rsid w:val="004A2E6A"/>
    <w:rsid w:val="004B01C5"/>
    <w:rsid w:val="004C3B86"/>
    <w:rsid w:val="005C1B36"/>
    <w:rsid w:val="005D7FEA"/>
    <w:rsid w:val="005F029E"/>
    <w:rsid w:val="006941CC"/>
    <w:rsid w:val="00710E25"/>
    <w:rsid w:val="0071530A"/>
    <w:rsid w:val="0075784B"/>
    <w:rsid w:val="0080141F"/>
    <w:rsid w:val="00833A99"/>
    <w:rsid w:val="00966F59"/>
    <w:rsid w:val="0096708B"/>
    <w:rsid w:val="0099680C"/>
    <w:rsid w:val="009A7D31"/>
    <w:rsid w:val="009B2EEC"/>
    <w:rsid w:val="009F3A1B"/>
    <w:rsid w:val="00A06807"/>
    <w:rsid w:val="00A81924"/>
    <w:rsid w:val="00AB1210"/>
    <w:rsid w:val="00AB799C"/>
    <w:rsid w:val="00AC1D2B"/>
    <w:rsid w:val="00AC2020"/>
    <w:rsid w:val="00AC2597"/>
    <w:rsid w:val="00AC7624"/>
    <w:rsid w:val="00B2220C"/>
    <w:rsid w:val="00B578E1"/>
    <w:rsid w:val="00B85F76"/>
    <w:rsid w:val="00BD009C"/>
    <w:rsid w:val="00BE733C"/>
    <w:rsid w:val="00C16F67"/>
    <w:rsid w:val="00C50AB0"/>
    <w:rsid w:val="00C62BF4"/>
    <w:rsid w:val="00C62C2E"/>
    <w:rsid w:val="00CE2ADD"/>
    <w:rsid w:val="00D03464"/>
    <w:rsid w:val="00E00F8D"/>
    <w:rsid w:val="00E14528"/>
    <w:rsid w:val="00E17A9E"/>
    <w:rsid w:val="00E34E32"/>
    <w:rsid w:val="00E758E6"/>
    <w:rsid w:val="00EC5F98"/>
    <w:rsid w:val="00F10FA3"/>
    <w:rsid w:val="00F90C27"/>
    <w:rsid w:val="00F9427C"/>
    <w:rsid w:val="00F97C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92CD"/>
  <w15:chartTrackingRefBased/>
  <w15:docId w15:val="{9DAC7D16-D442-4750-9497-A431B1EF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9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8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80C"/>
  </w:style>
  <w:style w:type="paragraph" w:styleId="Prrafodelista">
    <w:name w:val="List Paragraph"/>
    <w:basedOn w:val="Normal"/>
    <w:uiPriority w:val="34"/>
    <w:qFormat/>
    <w:rsid w:val="0099680C"/>
    <w:pPr>
      <w:ind w:left="720"/>
      <w:contextualSpacing/>
    </w:pPr>
  </w:style>
  <w:style w:type="paragraph" w:customStyle="1" w:styleId="Default">
    <w:name w:val="Default"/>
    <w:rsid w:val="00C62BF4"/>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unhideWhenUsed/>
    <w:rsid w:val="00A068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1826</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Santamaría</dc:creator>
  <cp:keywords/>
  <dc:description/>
  <cp:lastModifiedBy>ARMANDO</cp:lastModifiedBy>
  <cp:revision>5</cp:revision>
  <dcterms:created xsi:type="dcterms:W3CDTF">2020-07-01T23:45:00Z</dcterms:created>
  <dcterms:modified xsi:type="dcterms:W3CDTF">2020-07-02T00:51:00Z</dcterms:modified>
</cp:coreProperties>
</file>