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268"/>
        <w:gridCol w:w="4536"/>
      </w:tblGrid>
      <w:tr w:rsidR="0006651D" w:rsidRPr="000F1BCD" w:rsidTr="007C73EA">
        <w:trPr>
          <w:trHeight w:val="205"/>
        </w:trPr>
        <w:tc>
          <w:tcPr>
            <w:tcW w:w="14601" w:type="dxa"/>
            <w:gridSpan w:val="3"/>
            <w:shd w:val="clear" w:color="auto" w:fill="92D050"/>
          </w:tcPr>
          <w:p w:rsidR="0006651D" w:rsidRPr="000F1BCD" w:rsidRDefault="00771E5E" w:rsidP="00771E5E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Ciencia y Tecnología - </w:t>
            </w:r>
            <w:r w:rsidRPr="000F1BC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Unidad didáctica N° </w:t>
            </w: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3</w:t>
            </w: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– 1°S</w:t>
            </w:r>
            <w:r w:rsidRPr="000F1BC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</w:t>
            </w:r>
          </w:p>
        </w:tc>
      </w:tr>
      <w:tr w:rsidR="0006651D" w:rsidRPr="000F1BCD" w:rsidTr="000F1BCD">
        <w:trPr>
          <w:trHeight w:val="420"/>
        </w:trPr>
        <w:tc>
          <w:tcPr>
            <w:tcW w:w="14601" w:type="dxa"/>
            <w:gridSpan w:val="3"/>
            <w:shd w:val="clear" w:color="auto" w:fill="FFFFFF"/>
          </w:tcPr>
          <w:p w:rsidR="0006651D" w:rsidRPr="000F1BCD" w:rsidRDefault="0006651D" w:rsidP="0006651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D17FFC" w:rsidRPr="00D17FFC" w:rsidRDefault="00D17FFC" w:rsidP="00D17FFC">
            <w:pPr>
              <w:shd w:val="clear" w:color="auto" w:fill="FFFFFF"/>
              <w:tabs>
                <w:tab w:val="left" w:pos="2127"/>
              </w:tabs>
              <w:spacing w:after="160" w:line="276" w:lineRule="auto"/>
              <w:ind w:left="426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D17FFC">
              <w:rPr>
                <w:rFonts w:ascii="Cambria" w:eastAsia="Calibri" w:hAnsi="Cambria" w:cs="Arial"/>
                <w:sz w:val="18"/>
                <w:szCs w:val="18"/>
              </w:rPr>
              <w:t>“</w:t>
            </w:r>
            <w:r w:rsidRPr="00D17FFC">
              <w:rPr>
                <w:rFonts w:ascii="Cambria" w:hAnsi="Cambria" w:cs="Arial"/>
                <w:sz w:val="18"/>
                <w:szCs w:val="18"/>
              </w:rPr>
              <w:t>Conocemos nuestro patrimonio cultural para valorarlo”</w:t>
            </w:r>
          </w:p>
          <w:p w:rsidR="00D17FFC" w:rsidRPr="00D17FFC" w:rsidRDefault="00D17FFC" w:rsidP="000F1BCD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Calibri" w:hAnsi="Cambria" w:cs="Arial"/>
                <w:sz w:val="20"/>
                <w:lang w:val="es-ES"/>
              </w:rPr>
            </w:pPr>
          </w:p>
          <w:p w:rsidR="0006651D" w:rsidRPr="000F1BCD" w:rsidRDefault="0006651D" w:rsidP="0006651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0F1BC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SIGNIFICATIVA:</w:t>
            </w:r>
          </w:p>
          <w:p w:rsidR="00D17FFC" w:rsidRPr="00D17FFC" w:rsidRDefault="00D17FFC" w:rsidP="00D17FFC">
            <w:pPr>
              <w:pStyle w:val="Prrafodelista"/>
              <w:ind w:left="49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D17FFC">
              <w:rPr>
                <w:rFonts w:ascii="Cambria" w:eastAsia="Calibri" w:hAnsi="Cambria" w:cs="Arial"/>
                <w:sz w:val="18"/>
                <w:szCs w:val="18"/>
              </w:rPr>
              <w:t>Los estudiantes de nuestro colegio Algarrobos poseen una deficiente formación en valores culturales, esto se evidencia en la falta de identidad por la no práctica y difusión de nuestra cultura folklórica.</w:t>
            </w:r>
          </w:p>
          <w:p w:rsidR="00D17FFC" w:rsidRPr="00D17FFC" w:rsidRDefault="00D17FFC" w:rsidP="00D17FFC">
            <w:pPr>
              <w:pStyle w:val="Prrafodelista"/>
              <w:ind w:left="49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D17FFC">
              <w:rPr>
                <w:rFonts w:ascii="Cambria" w:eastAsia="Calibri" w:hAnsi="Cambria" w:cs="Arial"/>
                <w:sz w:val="18"/>
                <w:szCs w:val="18"/>
              </w:rPr>
              <w:t>Ante esta situación se generan los siguientes retos: ¿los estudiantes conocen su propia cultura regional y nacional? ¿Qué medidas puedo tomar para evitar el desconocimiento y práctica de valores culturales?</w:t>
            </w:r>
          </w:p>
          <w:p w:rsidR="00D17FFC" w:rsidRPr="00D17FFC" w:rsidRDefault="00D17FFC" w:rsidP="00D17FFC">
            <w:pPr>
              <w:pStyle w:val="Prrafodelista"/>
              <w:ind w:left="49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D17FFC">
              <w:rPr>
                <w:rFonts w:ascii="Cambria" w:eastAsia="Calibri" w:hAnsi="Cambria" w:cs="Arial"/>
                <w:sz w:val="18"/>
                <w:szCs w:val="18"/>
              </w:rPr>
              <w:t>En la presente unidad el estudiante desarrollará estrategias para motivar la práctica y difusión de nuestro folklore regional y nacional que mermita valorar su propia cultura.</w:t>
            </w:r>
          </w:p>
          <w:p w:rsidR="0006651D" w:rsidRPr="00D17FFC" w:rsidRDefault="0006651D" w:rsidP="000F1BCD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06651D" w:rsidRPr="00D17FFC" w:rsidRDefault="0006651D" w:rsidP="0006651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D17FFC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D17FFC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D17FFC" w:rsidRDefault="000A41F7" w:rsidP="00D17FFC">
            <w:pPr>
              <w:shd w:val="clear" w:color="auto" w:fill="FFFFFF"/>
              <w:tabs>
                <w:tab w:val="left" w:pos="2127"/>
              </w:tabs>
              <w:spacing w:after="160"/>
              <w:ind w:left="497"/>
              <w:contextualSpacing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Desarrollo de fichas de trabajo</w:t>
            </w:r>
            <w:r w:rsidR="00D17FFC" w:rsidRPr="00D17FFC">
              <w:rPr>
                <w:rFonts w:ascii="Cambria" w:eastAsia="Calibri" w:hAnsi="Cambria" w:cs="Arial"/>
                <w:sz w:val="18"/>
                <w:szCs w:val="18"/>
              </w:rPr>
              <w:t>.</w:t>
            </w:r>
          </w:p>
          <w:p w:rsidR="00D17FFC" w:rsidRPr="00D17FFC" w:rsidRDefault="00D17FFC" w:rsidP="00D17FFC">
            <w:pPr>
              <w:shd w:val="clear" w:color="auto" w:fill="FFFFFF"/>
              <w:tabs>
                <w:tab w:val="left" w:pos="2127"/>
              </w:tabs>
              <w:spacing w:after="160"/>
              <w:ind w:left="497"/>
              <w:contextualSpacing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06651D" w:rsidRPr="00D17FFC" w:rsidRDefault="0006651D" w:rsidP="0006651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D17FFC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D17FFC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06651D" w:rsidRPr="00D17FFC" w:rsidRDefault="0006651D" w:rsidP="000F1BCD">
            <w:pPr>
              <w:tabs>
                <w:tab w:val="left" w:pos="2127"/>
                <w:tab w:val="left" w:pos="4440"/>
              </w:tabs>
              <w:ind w:left="497"/>
              <w:rPr>
                <w:rFonts w:ascii="Cambria" w:eastAsia="Arial Unicode MS" w:hAnsi="Cambria" w:cs="Arial"/>
                <w:sz w:val="20"/>
                <w:szCs w:val="24"/>
                <w:lang w:val="es-ES" w:eastAsia="es-ES"/>
              </w:rPr>
            </w:pPr>
            <w:r w:rsidRPr="00D17FFC">
              <w:rPr>
                <w:rFonts w:ascii="Cambria" w:eastAsia="Arial Unicode MS" w:hAnsi="Cambria" w:cs="Arial"/>
                <w:sz w:val="18"/>
                <w:szCs w:val="24"/>
                <w:lang w:val="es-ES" w:eastAsia="es-ES"/>
              </w:rPr>
              <w:t>0</w:t>
            </w:r>
            <w:r w:rsidR="004F2390">
              <w:rPr>
                <w:rFonts w:ascii="Cambria" w:eastAsia="Arial Unicode MS" w:hAnsi="Cambria" w:cs="Arial"/>
                <w:sz w:val="18"/>
                <w:szCs w:val="24"/>
                <w:lang w:val="es-ES" w:eastAsia="es-ES"/>
              </w:rPr>
              <w:t>7</w:t>
            </w:r>
            <w:r w:rsidRPr="00D17FFC">
              <w:rPr>
                <w:rFonts w:ascii="Cambria" w:eastAsia="Arial Unicode MS" w:hAnsi="Cambria" w:cs="Arial"/>
                <w:sz w:val="20"/>
                <w:szCs w:val="24"/>
                <w:lang w:val="es-ES" w:eastAsia="es-ES"/>
              </w:rPr>
              <w:t xml:space="preserve"> semanas</w:t>
            </w:r>
          </w:p>
          <w:p w:rsidR="0006651D" w:rsidRPr="00D17FFC" w:rsidRDefault="0006651D" w:rsidP="000F1BCD">
            <w:pPr>
              <w:tabs>
                <w:tab w:val="left" w:pos="284"/>
                <w:tab w:val="left" w:pos="4440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06651D" w:rsidRPr="000F1BCD" w:rsidRDefault="0006651D" w:rsidP="0006651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331411" w:rsidRPr="00331411" w:rsidRDefault="00331411" w:rsidP="00331411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331411">
              <w:rPr>
                <w:rFonts w:ascii="Cambria" w:hAnsi="Cambria" w:cs="Arial"/>
                <w:color w:val="000000"/>
                <w:sz w:val="18"/>
                <w:szCs w:val="18"/>
              </w:rPr>
              <w:t xml:space="preserve">24 - Día del Campesino </w:t>
            </w:r>
            <w:r w:rsidR="00CA50AF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                                       </w:t>
            </w:r>
            <w:r w:rsidRPr="00331411">
              <w:rPr>
                <w:rFonts w:ascii="Cambria" w:hAnsi="Cambria" w:cs="Arial"/>
                <w:color w:val="000000"/>
                <w:sz w:val="18"/>
                <w:szCs w:val="18"/>
              </w:rPr>
              <w:t xml:space="preserve">24 – Día de la Fiesta del Sol o Inti Raymi </w:t>
            </w:r>
          </w:p>
          <w:p w:rsidR="00331411" w:rsidRPr="00331411" w:rsidRDefault="00331411" w:rsidP="00331411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331411">
              <w:rPr>
                <w:rFonts w:ascii="Cambria" w:hAnsi="Cambria" w:cs="Arial"/>
                <w:color w:val="000000"/>
                <w:sz w:val="18"/>
                <w:szCs w:val="18"/>
              </w:rPr>
              <w:t xml:space="preserve">26 - Día internacional de la lucha contra el uso indebido y el tráfico ilícito de drogas </w:t>
            </w:r>
            <w:r w:rsidR="00CA50AF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                                      </w:t>
            </w:r>
            <w:r w:rsidRPr="00331411">
              <w:rPr>
                <w:rFonts w:ascii="Cambria" w:hAnsi="Cambria" w:cs="Arial"/>
                <w:color w:val="000000"/>
                <w:sz w:val="18"/>
                <w:szCs w:val="18"/>
              </w:rPr>
              <w:t xml:space="preserve">29 - Día de San Pedro y San Pablo </w:t>
            </w:r>
          </w:p>
          <w:p w:rsidR="00331411" w:rsidRPr="00331411" w:rsidRDefault="00331411" w:rsidP="00331411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331411">
              <w:rPr>
                <w:rFonts w:ascii="Cambria" w:hAnsi="Cambria" w:cs="Arial"/>
                <w:color w:val="000000"/>
                <w:sz w:val="18"/>
                <w:szCs w:val="18"/>
              </w:rPr>
              <w:t>29 - Día de José Olaya Balandra</w:t>
            </w:r>
          </w:p>
          <w:p w:rsidR="00331411" w:rsidRPr="00331411" w:rsidRDefault="00331411" w:rsidP="00331411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331411" w:rsidRPr="00331411" w:rsidRDefault="00331411" w:rsidP="00331411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331411">
              <w:rPr>
                <w:rFonts w:ascii="Cambria" w:hAnsi="Cambria" w:cs="Arial"/>
                <w:color w:val="000000"/>
                <w:sz w:val="18"/>
                <w:szCs w:val="18"/>
              </w:rPr>
              <w:t xml:space="preserve">06 - Día del Maestro </w:t>
            </w:r>
            <w:r w:rsidR="00CA50AF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                                                                          </w:t>
            </w:r>
            <w:r w:rsidRPr="00331411">
              <w:rPr>
                <w:rFonts w:ascii="Cambria" w:hAnsi="Cambria" w:cs="Arial"/>
                <w:color w:val="000000"/>
                <w:sz w:val="18"/>
                <w:szCs w:val="18"/>
              </w:rPr>
              <w:t xml:space="preserve">06 - Día del Logro </w:t>
            </w:r>
            <w:r w:rsidR="00CA50AF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                                                  </w:t>
            </w:r>
            <w:r w:rsidRPr="00331411">
              <w:rPr>
                <w:rFonts w:ascii="Cambria" w:hAnsi="Cambria" w:cs="Arial"/>
                <w:color w:val="000000"/>
                <w:sz w:val="18"/>
                <w:szCs w:val="18"/>
              </w:rPr>
              <w:t xml:space="preserve">07 - Día del descubrimiento de Machu Picchu </w:t>
            </w:r>
          </w:p>
          <w:p w:rsidR="00331411" w:rsidRPr="000F1BCD" w:rsidRDefault="00331411" w:rsidP="004F2390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</w:p>
        </w:tc>
      </w:tr>
      <w:tr w:rsidR="0006651D" w:rsidRPr="000F1BCD" w:rsidTr="007C73EA">
        <w:trPr>
          <w:trHeight w:val="112"/>
        </w:trPr>
        <w:tc>
          <w:tcPr>
            <w:tcW w:w="14601" w:type="dxa"/>
            <w:gridSpan w:val="3"/>
            <w:shd w:val="clear" w:color="auto" w:fill="92D050"/>
          </w:tcPr>
          <w:p w:rsidR="0006651D" w:rsidRPr="000F1BCD" w:rsidRDefault="0006651D" w:rsidP="0006651D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06651D" w:rsidRPr="000F1BCD" w:rsidTr="007C73EA">
        <w:trPr>
          <w:trHeight w:val="116"/>
        </w:trPr>
        <w:tc>
          <w:tcPr>
            <w:tcW w:w="7797" w:type="dxa"/>
            <w:shd w:val="clear" w:color="auto" w:fill="92D050"/>
          </w:tcPr>
          <w:p w:rsidR="0006651D" w:rsidRPr="000F1BCD" w:rsidRDefault="00D13BE3" w:rsidP="000F1BCD">
            <w:pPr>
              <w:tabs>
                <w:tab w:val="left" w:pos="2127"/>
              </w:tabs>
              <w:ind w:left="497"/>
              <w:jc w:val="both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 w:rsidRPr="000F1BCD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ENFOQUE </w:t>
            </w:r>
            <w:r w:rsidRPr="00774CD1">
              <w:rPr>
                <w:rFonts w:asciiTheme="majorHAnsi" w:eastAsia="Calibri" w:hAnsiTheme="majorHAnsi" w:cs="Arial"/>
                <w:b/>
                <w:sz w:val="18"/>
                <w:szCs w:val="18"/>
              </w:rPr>
              <w:t>INTERCULTURAL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06651D" w:rsidRPr="000F1BCD" w:rsidRDefault="0006651D" w:rsidP="000F1BC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0F1BCD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VALORES</w:t>
            </w:r>
          </w:p>
        </w:tc>
        <w:tc>
          <w:tcPr>
            <w:tcW w:w="4536" w:type="dxa"/>
            <w:shd w:val="clear" w:color="auto" w:fill="92D050"/>
          </w:tcPr>
          <w:p w:rsidR="0006651D" w:rsidRPr="000F1BCD" w:rsidRDefault="0006651D" w:rsidP="000F1BC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0F1BCD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</w:t>
            </w:r>
          </w:p>
        </w:tc>
      </w:tr>
      <w:tr w:rsidR="0006651D" w:rsidRPr="000F1BCD" w:rsidTr="00D13BE3">
        <w:trPr>
          <w:trHeight w:val="2545"/>
        </w:trPr>
        <w:tc>
          <w:tcPr>
            <w:tcW w:w="7797" w:type="dxa"/>
            <w:shd w:val="clear" w:color="auto" w:fill="FFFFFF"/>
          </w:tcPr>
          <w:p w:rsidR="00D13BE3" w:rsidRPr="00D13BE3" w:rsidRDefault="00D13BE3" w:rsidP="00D13BE3">
            <w:pPr>
              <w:autoSpaceDE w:val="0"/>
              <w:autoSpaceDN w:val="0"/>
              <w:adjustRightInd w:val="0"/>
              <w:ind w:left="72"/>
              <w:jc w:val="both"/>
              <w:rPr>
                <w:rFonts w:ascii="Cambria" w:hAnsi="Cambria" w:cs="Calibri"/>
                <w:color w:val="000000"/>
                <w:sz w:val="18"/>
              </w:rPr>
            </w:pPr>
            <w:r w:rsidRPr="00D13BE3">
              <w:rPr>
                <w:rFonts w:ascii="Cambria" w:hAnsi="Cambria" w:cs="Calibri"/>
                <w:color w:val="000000"/>
                <w:sz w:val="18"/>
              </w:rPr>
              <w:t xml:space="preserve">En el contexto de la realidad peruana, caracterizado por la diversidad sociocultural y lingüística, se entiende por </w:t>
            </w:r>
            <w:r w:rsidRPr="00D13BE3">
              <w:rPr>
                <w:rFonts w:ascii="Cambria" w:hAnsi="Cambria" w:cs="Calibri"/>
                <w:i/>
                <w:iCs/>
                <w:color w:val="000000"/>
                <w:sz w:val="18"/>
              </w:rPr>
              <w:t xml:space="preserve">interculturalidad </w:t>
            </w:r>
            <w:r w:rsidRPr="00D13BE3">
              <w:rPr>
                <w:rFonts w:ascii="Cambria" w:hAnsi="Cambria" w:cs="Calibri"/>
                <w:color w:val="000000"/>
                <w:sz w:val="18"/>
              </w:rPr>
              <w:t xml:space="preserve">al proceso dinámico y permanente de interacción e intercambio entre personas de diferentes culturas, orientado a una convivencia basada en el acuerdo y la complementariedad, así como en el respeto a la propia identidad y a las diferencias. Esta concepción de interculturalidad parte de entender que en cualquier sociedad del planeta las culturas están vivas, no son estáticas ni están aisladas, y en su interrelación van generando cambios que contribuyen de manera natural a su desarrollo, siempre que no se menoscabe su identidad ni exista pretensión de hegemonía o dominio por parte de ninguna. </w:t>
            </w:r>
          </w:p>
          <w:p w:rsidR="0006651D" w:rsidRPr="000F1BCD" w:rsidRDefault="00D13BE3" w:rsidP="00D13BE3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D13BE3">
              <w:rPr>
                <w:rFonts w:ascii="Cambria" w:hAnsi="Cambria" w:cs="Calibri"/>
                <w:color w:val="000000"/>
                <w:sz w:val="18"/>
              </w:rPr>
              <w:t>En una sociedad intercultural se previenen y sancionan las prácticas discriminatorias y excluyentes como el racismo, el cual muchas veces se presenta de forma articulada con la inequidad de género. De este modo se busca posibilitar el encuentro y el diálogo, así como afirmar identidades personales o colectivas y enriquecerlas mutuamente. Sus habitantes ejercen una ciudadanía comprometida con el logro de metas comunes, afrontando los retos y conflictos que plantea la pluralidad desde la negociación y la colaboración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6651D" w:rsidRPr="000F1BCD" w:rsidRDefault="00D13BE3" w:rsidP="000F1BC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774CD1">
              <w:rPr>
                <w:rFonts w:asciiTheme="majorHAnsi" w:eastAsia="Calibri" w:hAnsiTheme="majorHAnsi" w:cs="Arial"/>
                <w:sz w:val="18"/>
                <w:szCs w:val="18"/>
              </w:rPr>
              <w:t>Respeto a la identidad cultural</w:t>
            </w:r>
          </w:p>
        </w:tc>
        <w:tc>
          <w:tcPr>
            <w:tcW w:w="4536" w:type="dxa"/>
            <w:shd w:val="clear" w:color="auto" w:fill="FFFFFF"/>
          </w:tcPr>
          <w:p w:rsidR="0006651D" w:rsidRPr="000F1BCD" w:rsidRDefault="0006651D" w:rsidP="000F1BCD">
            <w:pPr>
              <w:pStyle w:val="Default"/>
              <w:jc w:val="both"/>
              <w:rPr>
                <w:rFonts w:ascii="Cambria" w:hAnsi="Cambria" w:cs="Arial"/>
                <w:sz w:val="18"/>
                <w:szCs w:val="22"/>
              </w:rPr>
            </w:pPr>
          </w:p>
          <w:p w:rsidR="00D13BE3" w:rsidRPr="00774CD1" w:rsidRDefault="00D13BE3" w:rsidP="00D13BE3">
            <w:pPr>
              <w:pStyle w:val="Default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774CD1">
              <w:rPr>
                <w:rFonts w:asciiTheme="majorHAnsi" w:hAnsiTheme="majorHAnsi" w:cs="Arial"/>
                <w:sz w:val="18"/>
                <w:szCs w:val="18"/>
              </w:rPr>
              <w:t xml:space="preserve">Reconocimiento al valor de las diversas identidades culturales y relaciones de pertenencia de los estudiantes </w:t>
            </w:r>
          </w:p>
          <w:p w:rsidR="0006651D" w:rsidRPr="000F1BCD" w:rsidRDefault="0006651D" w:rsidP="000F1BCD">
            <w:pPr>
              <w:pStyle w:val="Default"/>
              <w:jc w:val="both"/>
              <w:rPr>
                <w:rFonts w:ascii="Cambria" w:hAnsi="Cambria" w:cs="Arial"/>
              </w:rPr>
            </w:pPr>
          </w:p>
        </w:tc>
      </w:tr>
    </w:tbl>
    <w:p w:rsidR="0006651D" w:rsidRDefault="0006651D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CA50AF" w:rsidRDefault="00CA50AF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4F2390" w:rsidRDefault="004F2390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4F2390" w:rsidRDefault="004F2390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112"/>
        <w:gridCol w:w="3084"/>
        <w:gridCol w:w="4614"/>
        <w:gridCol w:w="3366"/>
      </w:tblGrid>
      <w:tr w:rsidR="00D13BE3" w:rsidRPr="000F1BCD" w:rsidTr="00646A8B">
        <w:tc>
          <w:tcPr>
            <w:tcW w:w="14452" w:type="dxa"/>
            <w:gridSpan w:val="5"/>
            <w:shd w:val="clear" w:color="auto" w:fill="92D050"/>
          </w:tcPr>
          <w:p w:rsidR="00D13BE3" w:rsidRPr="000F1BCD" w:rsidRDefault="00D13BE3" w:rsidP="0050018B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0018B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APRENDIZAJES</w:t>
            </w:r>
            <w:r w:rsidRPr="000F1BCD">
              <w:rPr>
                <w:rFonts w:ascii="Cambria" w:hAnsi="Cambria"/>
                <w:b/>
                <w:sz w:val="18"/>
                <w:szCs w:val="18"/>
              </w:rPr>
              <w:t xml:space="preserve"> ESPERADOS.</w:t>
            </w:r>
          </w:p>
        </w:tc>
      </w:tr>
      <w:tr w:rsidR="00D13BE3" w:rsidRPr="000F1BCD" w:rsidTr="00646A8B">
        <w:tc>
          <w:tcPr>
            <w:tcW w:w="1276" w:type="dxa"/>
            <w:shd w:val="clear" w:color="auto" w:fill="92D050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2112" w:type="dxa"/>
            <w:shd w:val="clear" w:color="auto" w:fill="92D050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084" w:type="dxa"/>
            <w:shd w:val="clear" w:color="auto" w:fill="92D050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4614" w:type="dxa"/>
            <w:shd w:val="clear" w:color="auto" w:fill="92D050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366" w:type="dxa"/>
            <w:shd w:val="clear" w:color="auto" w:fill="92D050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D13BE3" w:rsidRPr="000F1BCD" w:rsidTr="00646A8B">
        <w:tc>
          <w:tcPr>
            <w:tcW w:w="1276" w:type="dxa"/>
            <w:vMerge w:val="restart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F1BCD">
              <w:rPr>
                <w:rFonts w:ascii="Cambria" w:hAnsi="Cambria"/>
                <w:sz w:val="18"/>
                <w:szCs w:val="18"/>
              </w:rPr>
              <w:t>CIENCIA Y TECNOLOGÍA</w:t>
            </w:r>
          </w:p>
        </w:tc>
        <w:tc>
          <w:tcPr>
            <w:tcW w:w="2112" w:type="dxa"/>
          </w:tcPr>
          <w:p w:rsidR="00D13BE3" w:rsidRPr="000F1BCD" w:rsidRDefault="00D13BE3" w:rsidP="008F05DC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0F1BCD"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3084" w:type="dxa"/>
          </w:tcPr>
          <w:p w:rsidR="006C2E09" w:rsidRPr="006C2E09" w:rsidRDefault="006C2E09" w:rsidP="006C2E09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C2E09">
              <w:rPr>
                <w:rFonts w:ascii="Cambria" w:hAnsi="Cambria" w:cs="Arial"/>
                <w:sz w:val="18"/>
                <w:szCs w:val="18"/>
              </w:rPr>
              <w:t>Problematiza situaciones para hacer indagación.</w:t>
            </w:r>
          </w:p>
          <w:p w:rsidR="006C2E09" w:rsidRPr="006C2E09" w:rsidRDefault="006C2E09" w:rsidP="006C2E09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C2E09">
              <w:rPr>
                <w:rFonts w:ascii="Cambria" w:hAnsi="Cambria" w:cs="Arial"/>
                <w:sz w:val="18"/>
                <w:szCs w:val="18"/>
              </w:rPr>
              <w:t>Analiza datos e información.</w:t>
            </w:r>
          </w:p>
          <w:p w:rsidR="00D13BE3" w:rsidRPr="000F1BCD" w:rsidRDefault="006C2E09" w:rsidP="006C2E09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C2E09">
              <w:rPr>
                <w:rFonts w:ascii="Cambria" w:hAnsi="Cambria" w:cs="Arial"/>
                <w:sz w:val="18"/>
                <w:szCs w:val="18"/>
              </w:rPr>
              <w:t>Evalúa y comunica el proceso y resultados de su indagación.</w:t>
            </w:r>
          </w:p>
        </w:tc>
        <w:tc>
          <w:tcPr>
            <w:tcW w:w="4614" w:type="dxa"/>
          </w:tcPr>
          <w:p w:rsidR="006A6D36" w:rsidRDefault="00D13BE3" w:rsidP="00D13BE3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6A6D36">
              <w:rPr>
                <w:rFonts w:asciiTheme="majorHAnsi" w:hAnsiTheme="majorHAnsi" w:cs="Arial"/>
                <w:sz w:val="18"/>
                <w:szCs w:val="18"/>
              </w:rPr>
              <w:t>Formula preguntas acerca de la</w:t>
            </w:r>
            <w:r w:rsidR="006A6D36" w:rsidRPr="006A6D36">
              <w:rPr>
                <w:rFonts w:asciiTheme="majorHAnsi" w:hAnsiTheme="majorHAnsi" w:cs="Arial"/>
                <w:sz w:val="18"/>
                <w:szCs w:val="18"/>
              </w:rPr>
              <w:t xml:space="preserve"> distribución geográfica de los seres vivos</w:t>
            </w:r>
            <w:r w:rsidR="006A6D36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D13BE3" w:rsidRPr="006A6D36" w:rsidRDefault="00D13BE3" w:rsidP="00D13BE3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6A6D36">
              <w:rPr>
                <w:rFonts w:asciiTheme="majorHAnsi" w:hAnsiTheme="majorHAnsi" w:cs="Arial"/>
                <w:sz w:val="18"/>
                <w:szCs w:val="18"/>
              </w:rPr>
              <w:t xml:space="preserve">Propone procedimientos para observar, </w:t>
            </w:r>
            <w:r w:rsidR="006A6D36">
              <w:rPr>
                <w:rFonts w:asciiTheme="majorHAnsi" w:hAnsiTheme="majorHAnsi" w:cs="Arial"/>
                <w:sz w:val="18"/>
                <w:szCs w:val="18"/>
              </w:rPr>
              <w:t>los sistemas acuáticos</w:t>
            </w:r>
            <w:r w:rsidRPr="006A6D36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D13BE3" w:rsidRPr="000F1BCD" w:rsidRDefault="00D13BE3" w:rsidP="006A6D36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/>
                <w:sz w:val="18"/>
                <w:szCs w:val="18"/>
              </w:rPr>
            </w:pPr>
            <w:r w:rsidRPr="00774CD1">
              <w:rPr>
                <w:rFonts w:asciiTheme="majorHAnsi" w:hAnsiTheme="majorHAnsi" w:cs="Arial"/>
                <w:sz w:val="18"/>
                <w:szCs w:val="18"/>
              </w:rPr>
              <w:t>Obtiene y organiza datos cualitativos/cuantitativos a partir de la observaci</w:t>
            </w:r>
            <w:r w:rsidR="006A6D36">
              <w:rPr>
                <w:rFonts w:asciiTheme="majorHAnsi" w:hAnsiTheme="majorHAnsi" w:cs="Arial"/>
                <w:sz w:val="18"/>
                <w:szCs w:val="18"/>
              </w:rPr>
              <w:t>ón y mediciones repetidas de las ecorregiones.</w:t>
            </w:r>
          </w:p>
        </w:tc>
        <w:tc>
          <w:tcPr>
            <w:tcW w:w="3366" w:type="dxa"/>
            <w:vMerge w:val="restart"/>
            <w:vAlign w:val="center"/>
          </w:tcPr>
          <w:p w:rsidR="00646A8B" w:rsidRPr="00646A8B" w:rsidRDefault="00646A8B" w:rsidP="00646A8B">
            <w:pPr>
              <w:tabs>
                <w:tab w:val="left" w:pos="2127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6A8B">
              <w:rPr>
                <w:rFonts w:asciiTheme="majorHAnsi" w:hAnsiTheme="majorHAnsi" w:cs="Arial"/>
                <w:sz w:val="18"/>
                <w:szCs w:val="18"/>
              </w:rPr>
              <w:t>La distribución geográfica de los seres vivos</w:t>
            </w:r>
          </w:p>
          <w:p w:rsidR="00646A8B" w:rsidRPr="00646A8B" w:rsidRDefault="00646A8B" w:rsidP="00646A8B">
            <w:pPr>
              <w:tabs>
                <w:tab w:val="left" w:pos="2127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6A8B">
              <w:rPr>
                <w:rFonts w:asciiTheme="majorHAnsi" w:hAnsiTheme="majorHAnsi" w:cs="Arial"/>
                <w:sz w:val="18"/>
                <w:szCs w:val="18"/>
              </w:rPr>
              <w:t>Zonas climáticas</w:t>
            </w:r>
          </w:p>
          <w:p w:rsidR="00646A8B" w:rsidRPr="00646A8B" w:rsidRDefault="00646A8B" w:rsidP="00646A8B">
            <w:pPr>
              <w:tabs>
                <w:tab w:val="left" w:pos="2127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6A8B">
              <w:rPr>
                <w:rFonts w:asciiTheme="majorHAnsi" w:hAnsiTheme="majorHAnsi" w:cs="Arial"/>
                <w:sz w:val="18"/>
                <w:szCs w:val="18"/>
              </w:rPr>
              <w:t>Los grandes biomas del mundo</w:t>
            </w:r>
          </w:p>
          <w:p w:rsidR="00646A8B" w:rsidRPr="00646A8B" w:rsidRDefault="00646A8B" w:rsidP="00646A8B">
            <w:pPr>
              <w:tabs>
                <w:tab w:val="left" w:pos="2127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6A8B">
              <w:rPr>
                <w:rFonts w:asciiTheme="majorHAnsi" w:hAnsiTheme="majorHAnsi" w:cs="Arial"/>
                <w:sz w:val="18"/>
                <w:szCs w:val="18"/>
              </w:rPr>
              <w:t>Los ecosistemas acuáticos</w:t>
            </w:r>
          </w:p>
          <w:p w:rsidR="00646A8B" w:rsidRPr="00646A8B" w:rsidRDefault="00646A8B" w:rsidP="00646A8B">
            <w:pPr>
              <w:tabs>
                <w:tab w:val="left" w:pos="2127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6A8B">
              <w:rPr>
                <w:rFonts w:asciiTheme="majorHAnsi" w:hAnsiTheme="majorHAnsi" w:cs="Arial"/>
                <w:sz w:val="18"/>
                <w:szCs w:val="18"/>
              </w:rPr>
              <w:t>Ecosistemas de agua dulce</w:t>
            </w:r>
          </w:p>
          <w:p w:rsidR="00646A8B" w:rsidRPr="00646A8B" w:rsidRDefault="00646A8B" w:rsidP="00646A8B">
            <w:pPr>
              <w:tabs>
                <w:tab w:val="left" w:pos="2127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6A8B">
              <w:rPr>
                <w:rFonts w:asciiTheme="majorHAnsi" w:hAnsiTheme="majorHAnsi" w:cs="Arial"/>
                <w:sz w:val="18"/>
                <w:szCs w:val="18"/>
              </w:rPr>
              <w:t>Ecosistemas   marinos</w:t>
            </w:r>
          </w:p>
          <w:p w:rsidR="00646A8B" w:rsidRPr="00646A8B" w:rsidRDefault="00646A8B" w:rsidP="00646A8B">
            <w:pPr>
              <w:tabs>
                <w:tab w:val="left" w:pos="2127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6A8B">
              <w:rPr>
                <w:rFonts w:asciiTheme="majorHAnsi" w:hAnsiTheme="majorHAnsi" w:cs="Arial"/>
                <w:sz w:val="18"/>
                <w:szCs w:val="18"/>
              </w:rPr>
              <w:t>Las  ecorregiones</w:t>
            </w:r>
          </w:p>
          <w:p w:rsidR="00646A8B" w:rsidRPr="00646A8B" w:rsidRDefault="00646A8B" w:rsidP="00646A8B">
            <w:pPr>
              <w:tabs>
                <w:tab w:val="left" w:pos="2127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6A8B">
              <w:rPr>
                <w:rFonts w:asciiTheme="majorHAnsi" w:hAnsiTheme="majorHAnsi" w:cs="Arial"/>
                <w:sz w:val="18"/>
                <w:szCs w:val="18"/>
              </w:rPr>
              <w:t>La selva alta</w:t>
            </w:r>
          </w:p>
          <w:p w:rsidR="00646A8B" w:rsidRPr="00646A8B" w:rsidRDefault="00646A8B" w:rsidP="00646A8B">
            <w:pPr>
              <w:tabs>
                <w:tab w:val="left" w:pos="2127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6A8B">
              <w:rPr>
                <w:rFonts w:asciiTheme="majorHAnsi" w:hAnsiTheme="majorHAnsi" w:cs="Arial"/>
                <w:sz w:val="18"/>
                <w:szCs w:val="18"/>
              </w:rPr>
              <w:t>La selva baja o bosque amazónico</w:t>
            </w:r>
          </w:p>
          <w:p w:rsidR="00646A8B" w:rsidRPr="00646A8B" w:rsidRDefault="00646A8B" w:rsidP="00646A8B">
            <w:pPr>
              <w:tabs>
                <w:tab w:val="left" w:pos="2127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6A8B">
              <w:rPr>
                <w:rFonts w:asciiTheme="majorHAnsi" w:hAnsiTheme="majorHAnsi" w:cs="Arial"/>
                <w:sz w:val="18"/>
                <w:szCs w:val="18"/>
              </w:rPr>
              <w:t>La sabana de palmeras</w:t>
            </w:r>
          </w:p>
          <w:p w:rsidR="00646A8B" w:rsidRPr="00646A8B" w:rsidRDefault="008C3EE9" w:rsidP="00646A8B">
            <w:pPr>
              <w:tabs>
                <w:tab w:val="left" w:pos="2127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Las áreas naturales protegida</w:t>
            </w:r>
            <w:bookmarkStart w:id="0" w:name="_GoBack"/>
            <w:bookmarkEnd w:id="0"/>
            <w:r w:rsidR="00646A8B" w:rsidRPr="00646A8B">
              <w:rPr>
                <w:rFonts w:asciiTheme="majorHAnsi" w:hAnsiTheme="majorHAnsi" w:cs="Arial"/>
                <w:sz w:val="18"/>
                <w:szCs w:val="18"/>
              </w:rPr>
              <w:t>s</w:t>
            </w:r>
          </w:p>
          <w:p w:rsidR="00646A8B" w:rsidRPr="00646A8B" w:rsidRDefault="00646A8B" w:rsidP="00646A8B">
            <w:pPr>
              <w:tabs>
                <w:tab w:val="left" w:pos="2127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6A8B">
              <w:rPr>
                <w:rFonts w:asciiTheme="majorHAnsi" w:hAnsiTheme="majorHAnsi" w:cs="Arial"/>
                <w:sz w:val="18"/>
                <w:szCs w:val="18"/>
              </w:rPr>
              <w:t>Áreas naturales protegidas por el Estado</w:t>
            </w:r>
          </w:p>
          <w:p w:rsidR="00646A8B" w:rsidRDefault="00646A8B" w:rsidP="00646A8B">
            <w:pPr>
              <w:tabs>
                <w:tab w:val="left" w:pos="2127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6A8B">
              <w:rPr>
                <w:rFonts w:asciiTheme="majorHAnsi" w:hAnsiTheme="majorHAnsi" w:cs="Arial"/>
                <w:sz w:val="18"/>
                <w:szCs w:val="18"/>
              </w:rPr>
              <w:t>Otras áreas de conservación</w:t>
            </w:r>
          </w:p>
          <w:p w:rsidR="00D13BE3" w:rsidRPr="000F1BCD" w:rsidRDefault="00D13BE3" w:rsidP="00D13BE3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13BE3" w:rsidRPr="000F1BCD" w:rsidTr="00646A8B">
        <w:trPr>
          <w:trHeight w:val="1466"/>
        </w:trPr>
        <w:tc>
          <w:tcPr>
            <w:tcW w:w="1276" w:type="dxa"/>
            <w:vMerge/>
          </w:tcPr>
          <w:p w:rsidR="00D13BE3" w:rsidRPr="000F1BCD" w:rsidRDefault="00D13BE3" w:rsidP="008F05DC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2" w:type="dxa"/>
          </w:tcPr>
          <w:p w:rsidR="00D13BE3" w:rsidRPr="000F1BCD" w:rsidRDefault="00D13BE3" w:rsidP="00D13BE3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0F1BCD">
              <w:rPr>
                <w:rFonts w:ascii="Cambria" w:hAnsi="Cambria" w:cs="Arial"/>
                <w:sz w:val="18"/>
                <w:szCs w:val="18"/>
              </w:rPr>
              <w:t>Explica el mundo natural y artificial basándose en conocimientos sobre seres vivos, materia y energía, biodiversidad, Tierra y universo.</w:t>
            </w:r>
          </w:p>
        </w:tc>
        <w:tc>
          <w:tcPr>
            <w:tcW w:w="3084" w:type="dxa"/>
          </w:tcPr>
          <w:p w:rsidR="00D13BE3" w:rsidRPr="000F1BCD" w:rsidRDefault="00D13BE3" w:rsidP="006C2E09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1BCD">
              <w:rPr>
                <w:rFonts w:ascii="Cambria" w:hAnsi="Cambria" w:cs="Arial"/>
                <w:sz w:val="18"/>
                <w:szCs w:val="18"/>
              </w:rPr>
              <w:t>Comprende y usa conocimientos sobre los seres vivos, materia y energía, biodiversidad, Tierra y universo.</w:t>
            </w:r>
          </w:p>
          <w:p w:rsidR="00D13BE3" w:rsidRPr="000F1BCD" w:rsidRDefault="00D13BE3" w:rsidP="006C2E09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/>
                <w:sz w:val="18"/>
                <w:szCs w:val="18"/>
              </w:rPr>
            </w:pPr>
            <w:r w:rsidRPr="000F1BCD">
              <w:rPr>
                <w:rFonts w:ascii="Cambria" w:hAnsi="Cambria" w:cs="Arial"/>
                <w:sz w:val="18"/>
                <w:szCs w:val="18"/>
              </w:rPr>
              <w:t>Evalúa las implicancias del saber y del qu</w:t>
            </w:r>
            <w:r>
              <w:rPr>
                <w:rFonts w:ascii="Cambria" w:hAnsi="Cambria" w:cs="Arial"/>
                <w:sz w:val="18"/>
                <w:szCs w:val="18"/>
              </w:rPr>
              <w:t>ehacer científico y tecnológico.</w:t>
            </w:r>
          </w:p>
        </w:tc>
        <w:tc>
          <w:tcPr>
            <w:tcW w:w="4614" w:type="dxa"/>
          </w:tcPr>
          <w:p w:rsidR="00D13BE3" w:rsidRPr="000F1BCD" w:rsidRDefault="00D13BE3" w:rsidP="006A6D36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/>
                <w:sz w:val="18"/>
                <w:szCs w:val="18"/>
              </w:rPr>
            </w:pPr>
            <w:r w:rsidRPr="00774CD1">
              <w:rPr>
                <w:rFonts w:asciiTheme="majorHAnsi" w:hAnsiTheme="majorHAnsi" w:cs="Arial"/>
                <w:sz w:val="18"/>
                <w:szCs w:val="18"/>
              </w:rPr>
              <w:t>Presenta argumentos para defender su posición respecto a la</w:t>
            </w:r>
            <w:r w:rsidR="006A6D36">
              <w:rPr>
                <w:rFonts w:asciiTheme="majorHAnsi" w:hAnsiTheme="majorHAnsi" w:cs="Arial"/>
                <w:sz w:val="18"/>
                <w:szCs w:val="18"/>
              </w:rPr>
              <w:t>s áreas naturales protegidas.</w:t>
            </w:r>
          </w:p>
        </w:tc>
        <w:tc>
          <w:tcPr>
            <w:tcW w:w="3366" w:type="dxa"/>
            <w:vMerge/>
          </w:tcPr>
          <w:p w:rsidR="00D13BE3" w:rsidRPr="000F1BCD" w:rsidRDefault="00D13BE3" w:rsidP="008F05DC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D13BE3" w:rsidRDefault="00D13BE3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331411" w:rsidRPr="000F1BCD" w:rsidRDefault="00331411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2202"/>
      </w:tblGrid>
      <w:tr w:rsidR="0006651D" w:rsidRPr="000F1BCD" w:rsidTr="00646A8B">
        <w:tc>
          <w:tcPr>
            <w:tcW w:w="14452" w:type="dxa"/>
            <w:gridSpan w:val="2"/>
            <w:shd w:val="clear" w:color="auto" w:fill="92D050"/>
          </w:tcPr>
          <w:p w:rsidR="0006651D" w:rsidRPr="000F1BCD" w:rsidRDefault="0006651D" w:rsidP="0050018B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hAnsi="Cambria"/>
                <w:b/>
                <w:sz w:val="18"/>
                <w:szCs w:val="18"/>
              </w:rPr>
              <w:t xml:space="preserve">SECUENCIA DE </w:t>
            </w:r>
            <w:r w:rsidRPr="0050018B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SESIONES</w:t>
            </w:r>
            <w:r w:rsidRPr="000F1BCD"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06651D" w:rsidRPr="000F1BCD" w:rsidTr="00646A8B">
        <w:tc>
          <w:tcPr>
            <w:tcW w:w="2250" w:type="dxa"/>
            <w:shd w:val="clear" w:color="auto" w:fill="FFFFFF" w:themeFill="background1"/>
            <w:vAlign w:val="center"/>
          </w:tcPr>
          <w:p w:rsidR="0006651D" w:rsidRPr="000F1BCD" w:rsidRDefault="0006651D" w:rsidP="000F1BC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F1BCD">
              <w:rPr>
                <w:rFonts w:ascii="Cambria" w:hAnsi="Cambria"/>
                <w:sz w:val="18"/>
                <w:szCs w:val="18"/>
              </w:rPr>
              <w:t>SESION N° 01</w:t>
            </w:r>
          </w:p>
        </w:tc>
        <w:tc>
          <w:tcPr>
            <w:tcW w:w="12202" w:type="dxa"/>
            <w:shd w:val="clear" w:color="auto" w:fill="FFFFFF" w:themeFill="background1"/>
          </w:tcPr>
          <w:p w:rsidR="0006651D" w:rsidRPr="000F1BCD" w:rsidRDefault="00646A8B" w:rsidP="00646A8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Analizamos la distribución geográfica de los seres vivos.</w:t>
            </w:r>
          </w:p>
        </w:tc>
      </w:tr>
      <w:tr w:rsidR="0006651D" w:rsidRPr="000F1BCD" w:rsidTr="00646A8B">
        <w:tc>
          <w:tcPr>
            <w:tcW w:w="2250" w:type="dxa"/>
            <w:shd w:val="clear" w:color="auto" w:fill="FFFFFF" w:themeFill="background1"/>
            <w:vAlign w:val="center"/>
          </w:tcPr>
          <w:p w:rsidR="0006651D" w:rsidRPr="000F1BCD" w:rsidRDefault="00F97E87" w:rsidP="000F1BC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02</w:t>
            </w:r>
          </w:p>
        </w:tc>
        <w:tc>
          <w:tcPr>
            <w:tcW w:w="12202" w:type="dxa"/>
            <w:shd w:val="clear" w:color="auto" w:fill="FFFFFF" w:themeFill="background1"/>
          </w:tcPr>
          <w:p w:rsidR="0006651D" w:rsidRPr="000F1BCD" w:rsidRDefault="005F23CF" w:rsidP="00646A8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Reconocemos </w:t>
            </w:r>
            <w:r w:rsidR="00646A8B">
              <w:rPr>
                <w:rFonts w:ascii="Cambria" w:hAnsi="Cambria"/>
                <w:b/>
                <w:sz w:val="18"/>
                <w:szCs w:val="18"/>
              </w:rPr>
              <w:t>los componentes de los sistemas acuáticos.</w:t>
            </w:r>
          </w:p>
        </w:tc>
      </w:tr>
      <w:tr w:rsidR="0006651D" w:rsidRPr="000F1BCD" w:rsidTr="00646A8B">
        <w:tc>
          <w:tcPr>
            <w:tcW w:w="2250" w:type="dxa"/>
            <w:shd w:val="clear" w:color="auto" w:fill="FFFFFF" w:themeFill="background1"/>
            <w:vAlign w:val="center"/>
          </w:tcPr>
          <w:p w:rsidR="0006651D" w:rsidRPr="000F1BCD" w:rsidRDefault="00F97E87" w:rsidP="000F1BC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03</w:t>
            </w:r>
          </w:p>
        </w:tc>
        <w:tc>
          <w:tcPr>
            <w:tcW w:w="12202" w:type="dxa"/>
            <w:shd w:val="clear" w:color="auto" w:fill="FFFFFF" w:themeFill="background1"/>
          </w:tcPr>
          <w:p w:rsidR="0006651D" w:rsidRPr="000F1BCD" w:rsidRDefault="00646A8B" w:rsidP="00646A8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Diferenciamos las ecorregiones del Perú.</w:t>
            </w:r>
          </w:p>
        </w:tc>
      </w:tr>
      <w:tr w:rsidR="0006651D" w:rsidRPr="000F1BCD" w:rsidTr="00646A8B">
        <w:tc>
          <w:tcPr>
            <w:tcW w:w="2250" w:type="dxa"/>
            <w:shd w:val="clear" w:color="auto" w:fill="FFFFFF" w:themeFill="background1"/>
            <w:vAlign w:val="center"/>
          </w:tcPr>
          <w:p w:rsidR="0006651D" w:rsidRPr="000F1BCD" w:rsidRDefault="00F97E87" w:rsidP="000F1BC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04</w:t>
            </w:r>
          </w:p>
        </w:tc>
        <w:tc>
          <w:tcPr>
            <w:tcW w:w="12202" w:type="dxa"/>
            <w:shd w:val="clear" w:color="auto" w:fill="FFFFFF" w:themeFill="background1"/>
          </w:tcPr>
          <w:p w:rsidR="0006651D" w:rsidRPr="000F1BCD" w:rsidRDefault="00646A8B" w:rsidP="00646A8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Aprendemos la importancia de las áreas naturales protegidas.</w:t>
            </w:r>
          </w:p>
        </w:tc>
      </w:tr>
    </w:tbl>
    <w:p w:rsidR="0006651D" w:rsidRDefault="0006651D" w:rsidP="0006651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CD7135" w:rsidRPr="000F1BCD" w:rsidRDefault="00CD7135" w:rsidP="00CD713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CD7135" w:rsidRPr="000F1BCD" w:rsidTr="00CD7135">
        <w:trPr>
          <w:trHeight w:val="289"/>
        </w:trPr>
        <w:tc>
          <w:tcPr>
            <w:tcW w:w="14601" w:type="dxa"/>
            <w:shd w:val="clear" w:color="auto" w:fill="92D050"/>
          </w:tcPr>
          <w:p w:rsidR="00CD7135" w:rsidRPr="000F1BCD" w:rsidRDefault="00CD7135" w:rsidP="00CA50AF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hAnsi="Cambria"/>
                <w:b/>
                <w:sz w:val="18"/>
                <w:szCs w:val="18"/>
              </w:rPr>
              <w:t xml:space="preserve">MEDIOS Y MATERIALES </w:t>
            </w:r>
          </w:p>
        </w:tc>
      </w:tr>
      <w:tr w:rsidR="00CD7135" w:rsidRPr="000F1BCD" w:rsidTr="00CD7135">
        <w:trPr>
          <w:trHeight w:val="608"/>
        </w:trPr>
        <w:tc>
          <w:tcPr>
            <w:tcW w:w="14601" w:type="dxa"/>
            <w:shd w:val="clear" w:color="auto" w:fill="FFFFFF" w:themeFill="background1"/>
          </w:tcPr>
          <w:p w:rsidR="00CD7135" w:rsidRPr="000F1BCD" w:rsidRDefault="00CD7135" w:rsidP="00CD7135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Currículo nacional  2017                            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MINEDU, textos de Ciencia y Ambiente, segundo grado.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Cuadernos de trabajo.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</w:p>
          <w:p w:rsidR="00CD7135" w:rsidRPr="000F1BCD" w:rsidRDefault="00CD7135" w:rsidP="00CD7135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Internet.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         EDITORIAL SM, Texto de Ciencia y Ambiente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Cuadernos de trabajo, prácticas calificadas.</w:t>
            </w:r>
          </w:p>
          <w:p w:rsidR="00CD7135" w:rsidRPr="000F1BCD" w:rsidRDefault="00CD7135" w:rsidP="00CD7135">
            <w:pPr>
              <w:tabs>
                <w:tab w:val="left" w:pos="2127"/>
              </w:tabs>
              <w:ind w:left="459"/>
              <w:contextualSpacing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</w:rPr>
              <w:t>Laboratorio de ciencias.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ab/>
              <w:t xml:space="preserve">                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Proyector multimedia.</w:t>
            </w:r>
          </w:p>
        </w:tc>
      </w:tr>
    </w:tbl>
    <w:p w:rsidR="00CD7135" w:rsidRDefault="00CD7135" w:rsidP="00CD7135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46A8B" w:rsidRDefault="00646A8B" w:rsidP="00CD7135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46A8B" w:rsidRDefault="00646A8B" w:rsidP="00CD7135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46A8B" w:rsidRPr="000F1BCD" w:rsidRDefault="00646A8B" w:rsidP="00CD7135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CD7135" w:rsidRPr="000F1BCD" w:rsidTr="00CD7135">
        <w:trPr>
          <w:trHeight w:val="289"/>
        </w:trPr>
        <w:tc>
          <w:tcPr>
            <w:tcW w:w="14601" w:type="dxa"/>
            <w:shd w:val="clear" w:color="auto" w:fill="92D050"/>
          </w:tcPr>
          <w:p w:rsidR="00CD7135" w:rsidRPr="000F1BCD" w:rsidRDefault="00CD7135" w:rsidP="00CA50AF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CD7135" w:rsidRPr="000F1BCD" w:rsidTr="00CD7135">
        <w:trPr>
          <w:trHeight w:val="1831"/>
        </w:trPr>
        <w:tc>
          <w:tcPr>
            <w:tcW w:w="14601" w:type="dxa"/>
            <w:shd w:val="clear" w:color="auto" w:fill="FFFFFF" w:themeFill="background1"/>
          </w:tcPr>
          <w:tbl>
            <w:tblPr>
              <w:tblStyle w:val="Tablaconcuadrcula"/>
              <w:tblpPr w:leftFromText="141" w:rightFromText="141" w:horzAnchor="margin" w:tblpX="279" w:tblpY="245"/>
              <w:tblOverlap w:val="never"/>
              <w:tblW w:w="13921" w:type="dxa"/>
              <w:tblLook w:val="04A0" w:firstRow="1" w:lastRow="0" w:firstColumn="1" w:lastColumn="0" w:noHBand="0" w:noVBand="1"/>
            </w:tblPr>
            <w:tblGrid>
              <w:gridCol w:w="2786"/>
              <w:gridCol w:w="3208"/>
              <w:gridCol w:w="5142"/>
              <w:gridCol w:w="2785"/>
            </w:tblGrid>
            <w:tr w:rsidR="00CD7135" w:rsidRPr="00F969DC" w:rsidTr="00CD7135">
              <w:trPr>
                <w:trHeight w:val="277"/>
              </w:trPr>
              <w:tc>
                <w:tcPr>
                  <w:tcW w:w="2786" w:type="dxa"/>
                  <w:vAlign w:val="center"/>
                </w:tcPr>
                <w:p w:rsidR="00CD7135" w:rsidRPr="00F969DC" w:rsidRDefault="00CD7135" w:rsidP="00CD7135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Tipos de evaluación</w:t>
                  </w:r>
                </w:p>
              </w:tc>
              <w:tc>
                <w:tcPr>
                  <w:tcW w:w="3208" w:type="dxa"/>
                  <w:vAlign w:val="center"/>
                </w:tcPr>
                <w:p w:rsidR="00CD7135" w:rsidRPr="00F969DC" w:rsidRDefault="00CD7135" w:rsidP="00CD7135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Procedimiento</w:t>
                  </w:r>
                </w:p>
              </w:tc>
              <w:tc>
                <w:tcPr>
                  <w:tcW w:w="5142" w:type="dxa"/>
                  <w:vAlign w:val="center"/>
                </w:tcPr>
                <w:p w:rsidR="00CD7135" w:rsidRPr="00F969DC" w:rsidRDefault="00CD7135" w:rsidP="00CD7135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Instrumentos</w:t>
                  </w:r>
                </w:p>
              </w:tc>
              <w:tc>
                <w:tcPr>
                  <w:tcW w:w="2785" w:type="dxa"/>
                  <w:vAlign w:val="center"/>
                </w:tcPr>
                <w:p w:rsidR="00CD7135" w:rsidRPr="00F969DC" w:rsidRDefault="00CD7135" w:rsidP="00CD7135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Técnicas</w:t>
                  </w:r>
                </w:p>
              </w:tc>
            </w:tr>
            <w:tr w:rsidR="00CD7135" w:rsidRPr="00F969DC" w:rsidTr="00CD7135">
              <w:trPr>
                <w:trHeight w:val="924"/>
              </w:trPr>
              <w:tc>
                <w:tcPr>
                  <w:tcW w:w="2786" w:type="dxa"/>
                  <w:vAlign w:val="center"/>
                </w:tcPr>
                <w:p w:rsidR="00CD7135" w:rsidRPr="00F969DC" w:rsidRDefault="00CD7135" w:rsidP="00CD7135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Inicio</w:t>
                  </w:r>
                </w:p>
                <w:p w:rsidR="00CD7135" w:rsidRPr="00F969DC" w:rsidRDefault="00CD7135" w:rsidP="00CD7135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CD7135" w:rsidRPr="00F969DC" w:rsidRDefault="00CD7135" w:rsidP="00CD7135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Proceso</w:t>
                  </w:r>
                </w:p>
                <w:p w:rsidR="00CD7135" w:rsidRPr="00F969DC" w:rsidRDefault="00CD7135" w:rsidP="00CD7135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CD7135" w:rsidRPr="00F969DC" w:rsidRDefault="00CD7135" w:rsidP="00CD7135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Salida</w:t>
                  </w:r>
                </w:p>
              </w:tc>
              <w:tc>
                <w:tcPr>
                  <w:tcW w:w="3208" w:type="dxa"/>
                  <w:vAlign w:val="center"/>
                </w:tcPr>
                <w:p w:rsidR="00CD7135" w:rsidRPr="00F969DC" w:rsidRDefault="00CD7135" w:rsidP="00CD7135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Oral y escrito</w:t>
                  </w:r>
                </w:p>
                <w:p w:rsidR="00CD7135" w:rsidRPr="00F969DC" w:rsidRDefault="00CD7135" w:rsidP="00CD7135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CD7135" w:rsidRPr="00F969DC" w:rsidRDefault="00CD7135" w:rsidP="00CD7135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Oral, escrito y ejecución</w:t>
                  </w:r>
                </w:p>
                <w:p w:rsidR="00CD7135" w:rsidRPr="00F969DC" w:rsidRDefault="00CD7135" w:rsidP="00CD7135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CD7135" w:rsidRPr="00F969DC" w:rsidRDefault="00CD7135" w:rsidP="00CD7135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Escrito</w:t>
                  </w:r>
                </w:p>
              </w:tc>
              <w:tc>
                <w:tcPr>
                  <w:tcW w:w="5142" w:type="dxa"/>
                </w:tcPr>
                <w:p w:rsidR="00CD7135" w:rsidRPr="00F969DC" w:rsidRDefault="00CD7135" w:rsidP="00CD7135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el oral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Ficha de observación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 xml:space="preserve">, registro anecdotario,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Guía de prueba oral </w:t>
                  </w:r>
                </w:p>
                <w:p w:rsidR="00CD7135" w:rsidRPr="00F969DC" w:rsidRDefault="00CD7135" w:rsidP="00CD7135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el escrito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 xml:space="preserve">Pruebas de desarrollo,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Pruebas objetivas y mixtas</w:t>
                  </w:r>
                </w:p>
                <w:p w:rsidR="00CD7135" w:rsidRPr="00F969DC" w:rsidRDefault="00CD7135" w:rsidP="00CD7135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la ejecución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>Escala de desempeño, e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scala de calificación</w:t>
                  </w:r>
                </w:p>
                <w:p w:rsidR="00CD7135" w:rsidRPr="00F969DC" w:rsidRDefault="00CD7135" w:rsidP="00CD7135">
                  <w:pPr>
                    <w:ind w:left="316"/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2785" w:type="dxa"/>
                </w:tcPr>
                <w:p w:rsidR="00CD7135" w:rsidRPr="00F969DC" w:rsidRDefault="00CD7135" w:rsidP="00CD7135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Observación</w:t>
                  </w:r>
                </w:p>
                <w:p w:rsidR="00CD7135" w:rsidRPr="00F969DC" w:rsidRDefault="00CD7135" w:rsidP="00CD7135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CD7135" w:rsidRPr="00F969DC" w:rsidRDefault="00CD7135" w:rsidP="00CD7135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Directa </w:t>
                  </w:r>
                </w:p>
                <w:p w:rsidR="00CD7135" w:rsidRPr="00F969DC" w:rsidRDefault="00CD7135" w:rsidP="00CD7135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CD7135" w:rsidRPr="00F969DC" w:rsidRDefault="00CD7135" w:rsidP="00CD7135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Indirecta </w:t>
                  </w:r>
                </w:p>
              </w:tc>
            </w:tr>
          </w:tbl>
          <w:p w:rsidR="00CD7135" w:rsidRPr="000F1BCD" w:rsidRDefault="00CD7135" w:rsidP="00CD7135">
            <w:pPr>
              <w:shd w:val="clear" w:color="auto" w:fill="FFFFFF"/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6"/>
                <w:szCs w:val="18"/>
              </w:rPr>
            </w:pPr>
          </w:p>
        </w:tc>
      </w:tr>
    </w:tbl>
    <w:p w:rsidR="00D13BE3" w:rsidRDefault="00D13BE3" w:rsidP="00F969DC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108" w:tblpY="232"/>
        <w:tblW w:w="14489" w:type="dxa"/>
        <w:tblLayout w:type="fixed"/>
        <w:tblLook w:val="04A0" w:firstRow="1" w:lastRow="0" w:firstColumn="1" w:lastColumn="0" w:noHBand="0" w:noVBand="1"/>
      </w:tblPr>
      <w:tblGrid>
        <w:gridCol w:w="1305"/>
        <w:gridCol w:w="1559"/>
        <w:gridCol w:w="1843"/>
        <w:gridCol w:w="1701"/>
        <w:gridCol w:w="1389"/>
        <w:gridCol w:w="454"/>
        <w:gridCol w:w="1984"/>
        <w:gridCol w:w="1814"/>
        <w:gridCol w:w="1242"/>
        <w:gridCol w:w="1198"/>
      </w:tblGrid>
      <w:tr w:rsidR="00D13BE3" w:rsidRPr="000F1BCD" w:rsidTr="008F05DC">
        <w:tc>
          <w:tcPr>
            <w:tcW w:w="1305" w:type="dxa"/>
            <w:shd w:val="clear" w:color="auto" w:fill="92D050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Momentos de una actividad de aprendizaje.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Procesos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pedagógicos.</w:t>
            </w:r>
          </w:p>
        </w:tc>
        <w:tc>
          <w:tcPr>
            <w:tcW w:w="11625" w:type="dxa"/>
            <w:gridSpan w:val="8"/>
            <w:shd w:val="clear" w:color="auto" w:fill="92D050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Enfoques de áreas</w:t>
            </w:r>
          </w:p>
        </w:tc>
      </w:tr>
      <w:tr w:rsidR="00D13BE3" w:rsidRPr="000F1BCD" w:rsidTr="00A84F3F">
        <w:tc>
          <w:tcPr>
            <w:tcW w:w="1305" w:type="dxa"/>
            <w:vMerge w:val="restart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Inicio.</w:t>
            </w:r>
          </w:p>
        </w:tc>
        <w:tc>
          <w:tcPr>
            <w:tcW w:w="1559" w:type="dxa"/>
            <w:vMerge w:val="restart"/>
          </w:tcPr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Problematización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Motivación/interés/incentivo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Propósito y organización.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Saberes previos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Gestión y 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Acompañamiento.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desarrollo de competencias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Evaluación </w:t>
            </w:r>
          </w:p>
        </w:tc>
        <w:tc>
          <w:tcPr>
            <w:tcW w:w="1843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COMUNICACIÓN</w:t>
            </w:r>
          </w:p>
        </w:tc>
        <w:tc>
          <w:tcPr>
            <w:tcW w:w="1701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MATEMÁTICA</w:t>
            </w:r>
          </w:p>
        </w:tc>
        <w:tc>
          <w:tcPr>
            <w:tcW w:w="1843" w:type="dxa"/>
            <w:gridSpan w:val="2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PERSONAL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SOCIAL.</w:t>
            </w:r>
          </w:p>
        </w:tc>
        <w:tc>
          <w:tcPr>
            <w:tcW w:w="1984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CIENCIA Y AMBIENTE</w:t>
            </w:r>
          </w:p>
        </w:tc>
        <w:tc>
          <w:tcPr>
            <w:tcW w:w="1814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EDUCACIÓN RELIGIOSA</w:t>
            </w:r>
          </w:p>
        </w:tc>
        <w:tc>
          <w:tcPr>
            <w:tcW w:w="1242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ARTE Y CULTURA</w:t>
            </w:r>
          </w:p>
        </w:tc>
        <w:tc>
          <w:tcPr>
            <w:tcW w:w="1198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EDUCACIÓN FÍSICA</w:t>
            </w:r>
          </w:p>
        </w:tc>
      </w:tr>
      <w:tr w:rsidR="00D13BE3" w:rsidRPr="000F1BCD" w:rsidTr="00A84F3F">
        <w:trPr>
          <w:trHeight w:val="596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Comunicativo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Resolución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 problemas.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Desarrollo de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La autonomía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Indagación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Humanista cristiana.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Cristocéntrico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Comunitaria</w:t>
            </w:r>
          </w:p>
        </w:tc>
        <w:tc>
          <w:tcPr>
            <w:tcW w:w="1242" w:type="dxa"/>
            <w:vMerge w:val="restart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Pos moderno.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(Multicultural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 interdisciplinario)</w:t>
            </w:r>
          </w:p>
        </w:tc>
        <w:tc>
          <w:tcPr>
            <w:tcW w:w="1198" w:type="dxa"/>
            <w:vMerge w:val="restart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Construcción de la corporeidad</w:t>
            </w:r>
          </w:p>
        </w:tc>
      </w:tr>
      <w:tr w:rsidR="00D13BE3" w:rsidRPr="000F1BCD" w:rsidTr="00A84F3F">
        <w:trPr>
          <w:trHeight w:val="596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ejercicio ciudadano.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Alfabetización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Científica y tecnológica.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3BE3" w:rsidRPr="000F1BCD" w:rsidTr="00A84F3F">
        <w:tc>
          <w:tcPr>
            <w:tcW w:w="1305" w:type="dxa"/>
            <w:vMerge w:val="restart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Desarrollo</w:t>
            </w: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185" w:type="dxa"/>
            <w:gridSpan w:val="6"/>
            <w:shd w:val="clear" w:color="auto" w:fill="F7CAAC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Procesos didácticos</w:t>
            </w:r>
          </w:p>
        </w:tc>
        <w:tc>
          <w:tcPr>
            <w:tcW w:w="1242" w:type="dxa"/>
            <w:shd w:val="clear" w:color="auto" w:fill="F7CAAC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F7CAAC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</w:tr>
      <w:tr w:rsidR="00D13BE3" w:rsidRPr="000F1BCD" w:rsidTr="00A84F3F">
        <w:trPr>
          <w:trHeight w:val="1694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COMPRENSION DE TEXTOS ORALE Y SE EXPRESA ORALMENTE</w:t>
            </w:r>
          </w:p>
          <w:p w:rsidR="00D13BE3" w:rsidRPr="000F1BCD" w:rsidRDefault="00D13BE3" w:rsidP="008F05DC">
            <w:pPr>
              <w:pStyle w:val="Prrafodelista"/>
              <w:numPr>
                <w:ilvl w:val="0"/>
                <w:numId w:val="4"/>
              </w:numPr>
              <w:ind w:left="-57" w:hanging="142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Antes del discurso. </w:t>
            </w:r>
          </w:p>
          <w:p w:rsidR="00D13BE3" w:rsidRPr="000F1BCD" w:rsidRDefault="00D13BE3" w:rsidP="008F05DC">
            <w:pPr>
              <w:pStyle w:val="Prrafodelista"/>
              <w:numPr>
                <w:ilvl w:val="0"/>
                <w:numId w:val="4"/>
              </w:numPr>
              <w:ind w:left="-57" w:hanging="142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Durante el discurso</w:t>
            </w:r>
          </w:p>
          <w:p w:rsidR="00D13BE3" w:rsidRPr="000F1BCD" w:rsidRDefault="00D13BE3" w:rsidP="008F05DC">
            <w:pPr>
              <w:numPr>
                <w:ilvl w:val="0"/>
                <w:numId w:val="4"/>
              </w:numPr>
              <w:ind w:left="-57" w:hanging="116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Después del discurso.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comprensión de textos: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antes de la lectura.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Durante la lectura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Después de la lectura.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Comprensión 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problema.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Búsqueda de estrategias.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Representación (concreto a lo simbólico)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Formalización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Reflexión 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Transferencia.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Problematización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Análisis de la información.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Toma de decisiones.</w:t>
            </w:r>
          </w:p>
        </w:tc>
        <w:tc>
          <w:tcPr>
            <w:tcW w:w="2438" w:type="dxa"/>
            <w:gridSpan w:val="2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Planteamiento de pregunta (problema).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Planteamiento de posibles respuestas. (hipótesis)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Elaboración del plan de indagación.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Registro de datos.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Análisis de resultados y comparación con las respuestas.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Estructuración del saber construido.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Teoría        científica.</w:t>
            </w: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VER</w:t>
            </w:r>
          </w:p>
          <w:p w:rsidR="00D13BE3" w:rsidRPr="000F1BCD" w:rsidRDefault="00D13BE3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JUZGAR</w:t>
            </w:r>
          </w:p>
          <w:p w:rsidR="00D13BE3" w:rsidRPr="000F1BCD" w:rsidRDefault="00D13BE3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ACTUAR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ORIENTACIONES METODOLOGICAS 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Partir de una pregunta.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Uso de imágenes.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Nuevo lenguaje para propiciar la fe.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La palabra de Dios.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ORDEN.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Preparar la clase.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Síntesis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Lenguaje positivo.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Intercesión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Fe y vida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Encuentro con los niños.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Propuestas del: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Papa francisco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3BE3" w:rsidRPr="000F1BCD" w:rsidTr="00A84F3F">
        <w:trPr>
          <w:trHeight w:val="1160"/>
        </w:trPr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Cierre</w:t>
            </w: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4"/>
              </w:num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3BE3" w:rsidRPr="000F1BCD" w:rsidTr="00A84F3F">
        <w:trPr>
          <w:trHeight w:val="1172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Producción.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Planificación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Textualización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Reflexión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:rsidR="00D13BE3" w:rsidRPr="000F1BCD" w:rsidRDefault="00D13BE3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06651D" w:rsidRPr="000F1BCD" w:rsidRDefault="0006651D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F07B99" w:rsidRDefault="00F07B99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D13BE3" w:rsidRDefault="00D13BE3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D13BE3" w:rsidRDefault="00D13BE3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D13BE3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7C1" w:rsidRDefault="006107C1" w:rsidP="00BC4616">
      <w:pPr>
        <w:spacing w:after="0" w:line="240" w:lineRule="auto"/>
      </w:pPr>
      <w:r>
        <w:separator/>
      </w:r>
    </w:p>
  </w:endnote>
  <w:endnote w:type="continuationSeparator" w:id="0">
    <w:p w:rsidR="006107C1" w:rsidRDefault="006107C1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7C1" w:rsidRDefault="006107C1" w:rsidP="00BC4616">
      <w:pPr>
        <w:spacing w:after="0" w:line="240" w:lineRule="auto"/>
      </w:pPr>
      <w:r>
        <w:separator/>
      </w:r>
    </w:p>
  </w:footnote>
  <w:footnote w:type="continuationSeparator" w:id="0">
    <w:p w:rsidR="006107C1" w:rsidRDefault="006107C1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35" w:rsidRPr="00AC09D1" w:rsidRDefault="00771E5E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 w:rsidRPr="00A0674F">
      <w:rPr>
        <w:rFonts w:ascii="Arial" w:hAnsi="Arial" w:cs="Arial"/>
        <w:b/>
        <w:sz w:val="20"/>
      </w:rPr>
      <w:t>Prof. Alvaro Ruiz Peralta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3DE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258E3"/>
    <w:multiLevelType w:val="hybridMultilevel"/>
    <w:tmpl w:val="6D4ED734"/>
    <w:lvl w:ilvl="0" w:tplc="280A000F">
      <w:start w:val="1"/>
      <w:numFmt w:val="decimal"/>
      <w:lvlText w:val="%1."/>
      <w:lvlJc w:val="left"/>
      <w:pPr>
        <w:ind w:left="2210" w:hanging="360"/>
      </w:pPr>
    </w:lvl>
    <w:lvl w:ilvl="1" w:tplc="280A0019" w:tentative="1">
      <w:start w:val="1"/>
      <w:numFmt w:val="lowerLetter"/>
      <w:lvlText w:val="%2."/>
      <w:lvlJc w:val="left"/>
      <w:pPr>
        <w:ind w:left="2930" w:hanging="360"/>
      </w:pPr>
    </w:lvl>
    <w:lvl w:ilvl="2" w:tplc="280A001B" w:tentative="1">
      <w:start w:val="1"/>
      <w:numFmt w:val="lowerRoman"/>
      <w:lvlText w:val="%3."/>
      <w:lvlJc w:val="right"/>
      <w:pPr>
        <w:ind w:left="3650" w:hanging="180"/>
      </w:pPr>
    </w:lvl>
    <w:lvl w:ilvl="3" w:tplc="280A000F" w:tentative="1">
      <w:start w:val="1"/>
      <w:numFmt w:val="decimal"/>
      <w:lvlText w:val="%4."/>
      <w:lvlJc w:val="left"/>
      <w:pPr>
        <w:ind w:left="4370" w:hanging="360"/>
      </w:pPr>
    </w:lvl>
    <w:lvl w:ilvl="4" w:tplc="280A0019" w:tentative="1">
      <w:start w:val="1"/>
      <w:numFmt w:val="lowerLetter"/>
      <w:lvlText w:val="%5."/>
      <w:lvlJc w:val="left"/>
      <w:pPr>
        <w:ind w:left="5090" w:hanging="360"/>
      </w:pPr>
    </w:lvl>
    <w:lvl w:ilvl="5" w:tplc="280A001B" w:tentative="1">
      <w:start w:val="1"/>
      <w:numFmt w:val="lowerRoman"/>
      <w:lvlText w:val="%6."/>
      <w:lvlJc w:val="right"/>
      <w:pPr>
        <w:ind w:left="5810" w:hanging="180"/>
      </w:pPr>
    </w:lvl>
    <w:lvl w:ilvl="6" w:tplc="280A000F" w:tentative="1">
      <w:start w:val="1"/>
      <w:numFmt w:val="decimal"/>
      <w:lvlText w:val="%7."/>
      <w:lvlJc w:val="left"/>
      <w:pPr>
        <w:ind w:left="6530" w:hanging="360"/>
      </w:pPr>
    </w:lvl>
    <w:lvl w:ilvl="7" w:tplc="280A0019" w:tentative="1">
      <w:start w:val="1"/>
      <w:numFmt w:val="lowerLetter"/>
      <w:lvlText w:val="%8."/>
      <w:lvlJc w:val="left"/>
      <w:pPr>
        <w:ind w:left="7250" w:hanging="360"/>
      </w:pPr>
    </w:lvl>
    <w:lvl w:ilvl="8" w:tplc="280A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" w15:restartNumberingAfterBreak="0">
    <w:nsid w:val="2A541E4F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956A6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A252B"/>
    <w:multiLevelType w:val="hybridMultilevel"/>
    <w:tmpl w:val="1FCAD6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42CA"/>
    <w:multiLevelType w:val="hybridMultilevel"/>
    <w:tmpl w:val="B28EA31E"/>
    <w:lvl w:ilvl="0" w:tplc="24064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BC0D9C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830001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026BC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E38A6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536A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1AC43E9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6362F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 w15:restartNumberingAfterBreak="0">
    <w:nsid w:val="6FCA678D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E2262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F6CD6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19"/>
  </w:num>
  <w:num w:numId="8">
    <w:abstractNumId w:val="16"/>
  </w:num>
  <w:num w:numId="9">
    <w:abstractNumId w:val="7"/>
  </w:num>
  <w:num w:numId="10">
    <w:abstractNumId w:val="6"/>
  </w:num>
  <w:num w:numId="11">
    <w:abstractNumId w:val="5"/>
  </w:num>
  <w:num w:numId="12">
    <w:abstractNumId w:val="15"/>
  </w:num>
  <w:num w:numId="13">
    <w:abstractNumId w:val="20"/>
  </w:num>
  <w:num w:numId="14">
    <w:abstractNumId w:val="22"/>
  </w:num>
  <w:num w:numId="15">
    <w:abstractNumId w:val="10"/>
  </w:num>
  <w:num w:numId="16">
    <w:abstractNumId w:val="14"/>
  </w:num>
  <w:num w:numId="17">
    <w:abstractNumId w:val="2"/>
  </w:num>
  <w:num w:numId="18">
    <w:abstractNumId w:val="12"/>
  </w:num>
  <w:num w:numId="19">
    <w:abstractNumId w:val="18"/>
  </w:num>
  <w:num w:numId="20">
    <w:abstractNumId w:val="24"/>
  </w:num>
  <w:num w:numId="21">
    <w:abstractNumId w:val="17"/>
  </w:num>
  <w:num w:numId="22">
    <w:abstractNumId w:val="3"/>
  </w:num>
  <w:num w:numId="23">
    <w:abstractNumId w:val="21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42305"/>
    <w:rsid w:val="0006651D"/>
    <w:rsid w:val="00066C6E"/>
    <w:rsid w:val="000854DA"/>
    <w:rsid w:val="0009735D"/>
    <w:rsid w:val="000A3AA6"/>
    <w:rsid w:val="000A41F7"/>
    <w:rsid w:val="000F1BCD"/>
    <w:rsid w:val="00106002"/>
    <w:rsid w:val="00185464"/>
    <w:rsid w:val="001C2D48"/>
    <w:rsid w:val="001C52D4"/>
    <w:rsid w:val="00252326"/>
    <w:rsid w:val="0025452F"/>
    <w:rsid w:val="00261288"/>
    <w:rsid w:val="00284781"/>
    <w:rsid w:val="0028612C"/>
    <w:rsid w:val="002C53EA"/>
    <w:rsid w:val="002D13FC"/>
    <w:rsid w:val="00320160"/>
    <w:rsid w:val="00331411"/>
    <w:rsid w:val="003519DD"/>
    <w:rsid w:val="00361CDA"/>
    <w:rsid w:val="00391779"/>
    <w:rsid w:val="0039518B"/>
    <w:rsid w:val="003F6B32"/>
    <w:rsid w:val="00462FAD"/>
    <w:rsid w:val="004E4135"/>
    <w:rsid w:val="004F2390"/>
    <w:rsid w:val="0050018B"/>
    <w:rsid w:val="00525452"/>
    <w:rsid w:val="00545CEA"/>
    <w:rsid w:val="00546DF4"/>
    <w:rsid w:val="005A4F3A"/>
    <w:rsid w:val="005A55F6"/>
    <w:rsid w:val="005E3DA7"/>
    <w:rsid w:val="005F23CF"/>
    <w:rsid w:val="006107C1"/>
    <w:rsid w:val="00646A8B"/>
    <w:rsid w:val="00670EFD"/>
    <w:rsid w:val="006A6D36"/>
    <w:rsid w:val="006B6926"/>
    <w:rsid w:val="006C2E09"/>
    <w:rsid w:val="006E4C56"/>
    <w:rsid w:val="00716F7F"/>
    <w:rsid w:val="00766C8A"/>
    <w:rsid w:val="00771E5E"/>
    <w:rsid w:val="007723C3"/>
    <w:rsid w:val="007B56EF"/>
    <w:rsid w:val="007C73EA"/>
    <w:rsid w:val="007F26B5"/>
    <w:rsid w:val="008247CF"/>
    <w:rsid w:val="00864944"/>
    <w:rsid w:val="0088409F"/>
    <w:rsid w:val="00890B61"/>
    <w:rsid w:val="008C3EE9"/>
    <w:rsid w:val="008F05DC"/>
    <w:rsid w:val="00923C32"/>
    <w:rsid w:val="009274A8"/>
    <w:rsid w:val="00930D1B"/>
    <w:rsid w:val="0097494D"/>
    <w:rsid w:val="009C1158"/>
    <w:rsid w:val="00A06AA2"/>
    <w:rsid w:val="00A70E30"/>
    <w:rsid w:val="00A84F3F"/>
    <w:rsid w:val="00AC09D1"/>
    <w:rsid w:val="00AD415F"/>
    <w:rsid w:val="00B37AA1"/>
    <w:rsid w:val="00B47679"/>
    <w:rsid w:val="00B53900"/>
    <w:rsid w:val="00B63512"/>
    <w:rsid w:val="00B63FAD"/>
    <w:rsid w:val="00B66122"/>
    <w:rsid w:val="00B77370"/>
    <w:rsid w:val="00BC4616"/>
    <w:rsid w:val="00BF5F93"/>
    <w:rsid w:val="00C13A24"/>
    <w:rsid w:val="00C23601"/>
    <w:rsid w:val="00C60D68"/>
    <w:rsid w:val="00CA50AF"/>
    <w:rsid w:val="00CD5AAF"/>
    <w:rsid w:val="00CD7135"/>
    <w:rsid w:val="00D03CCD"/>
    <w:rsid w:val="00D13BE3"/>
    <w:rsid w:val="00D17FFC"/>
    <w:rsid w:val="00D21D59"/>
    <w:rsid w:val="00D87468"/>
    <w:rsid w:val="00DC0F83"/>
    <w:rsid w:val="00DC2686"/>
    <w:rsid w:val="00DE3EBB"/>
    <w:rsid w:val="00EB5FCA"/>
    <w:rsid w:val="00EF2B8B"/>
    <w:rsid w:val="00F07B99"/>
    <w:rsid w:val="00F969DC"/>
    <w:rsid w:val="00F97E87"/>
    <w:rsid w:val="00FC4655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2B4926-3302-4112-A904-398E6B3D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B6612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1083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Mag. Alvaro Ruiz</cp:lastModifiedBy>
  <cp:revision>8</cp:revision>
  <dcterms:created xsi:type="dcterms:W3CDTF">2020-06-29T03:16:00Z</dcterms:created>
  <dcterms:modified xsi:type="dcterms:W3CDTF">2020-06-29T03:43:00Z</dcterms:modified>
</cp:coreProperties>
</file>