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D1" w:rsidRPr="00BE2F58" w:rsidRDefault="00085F11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  <w:t xml:space="preserve">         </w:t>
      </w:r>
      <w:r>
        <w:rPr>
          <w:rFonts w:ascii="Cambria" w:hAnsi="Cambria"/>
          <w:sz w:val="18"/>
          <w:szCs w:val="18"/>
        </w:rPr>
        <w:t xml:space="preserve">       </w:t>
      </w:r>
      <w:r w:rsidR="00564EB0">
        <w:rPr>
          <w:rFonts w:ascii="Cambria" w:hAnsi="Cambria"/>
          <w:b/>
          <w:szCs w:val="18"/>
        </w:rPr>
        <w:t>3ro</w:t>
      </w:r>
      <w:r w:rsidRPr="00BE2F58">
        <w:rPr>
          <w:rFonts w:ascii="Cambria" w:hAnsi="Cambria"/>
          <w:b/>
          <w:szCs w:val="18"/>
        </w:rPr>
        <w:t xml:space="preserve"> de </w:t>
      </w:r>
      <w:r w:rsidR="00564EB0">
        <w:rPr>
          <w:rFonts w:ascii="Cambria" w:hAnsi="Cambria"/>
          <w:b/>
          <w:szCs w:val="18"/>
        </w:rPr>
        <w:t>Secundaria</w:t>
      </w:r>
    </w:p>
    <w:tbl>
      <w:tblPr>
        <w:tblStyle w:val="Tablaconcuadrcula1"/>
        <w:tblW w:w="1467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2760"/>
        <w:gridCol w:w="2835"/>
        <w:gridCol w:w="2835"/>
        <w:gridCol w:w="6096"/>
        <w:gridCol w:w="75"/>
      </w:tblGrid>
      <w:tr w:rsidR="00BC4616" w:rsidRPr="00AC09D1" w:rsidTr="00BC2826">
        <w:trPr>
          <w:gridBefore w:val="1"/>
          <w:wBefore w:w="75" w:type="dxa"/>
          <w:trHeight w:val="205"/>
        </w:trPr>
        <w:tc>
          <w:tcPr>
            <w:tcW w:w="14601" w:type="dxa"/>
            <w:gridSpan w:val="5"/>
            <w:shd w:val="clear" w:color="auto" w:fill="D9D9D9" w:themeFill="background1" w:themeFillShade="D9"/>
          </w:tcPr>
          <w:p w:rsidR="00BC4616" w:rsidRPr="00AC09D1" w:rsidRDefault="00BC4616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Unidad didáctica</w:t>
            </w:r>
            <w:r w:rsidR="00525452"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N°</w:t>
            </w:r>
            <w:r w:rsidR="00EF097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4</w:t>
            </w:r>
          </w:p>
        </w:tc>
      </w:tr>
      <w:tr w:rsidR="00BC4616" w:rsidRPr="00791428" w:rsidTr="00BC2826">
        <w:trPr>
          <w:gridBefore w:val="1"/>
          <w:wBefore w:w="75" w:type="dxa"/>
          <w:trHeight w:val="420"/>
        </w:trPr>
        <w:tc>
          <w:tcPr>
            <w:tcW w:w="14601" w:type="dxa"/>
            <w:gridSpan w:val="5"/>
            <w:shd w:val="clear" w:color="auto" w:fill="FFFFFF"/>
          </w:tcPr>
          <w:p w:rsidR="00AC09D1" w:rsidRPr="00791428" w:rsidRDefault="00AC09D1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BC4616" w:rsidRPr="00791428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TÍTULO DE LA </w:t>
            </w:r>
            <w:r w:rsidR="005E3DA7"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UNIDAD:</w:t>
            </w:r>
          </w:p>
          <w:p w:rsidR="00C07EF5" w:rsidRPr="007E6DF0" w:rsidRDefault="00C07EF5" w:rsidP="00C07EF5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9D4D9F">
              <w:rPr>
                <w:rFonts w:asciiTheme="majorHAnsi" w:hAnsiTheme="majorHAnsi" w:cs="Arial"/>
                <w:sz w:val="18"/>
                <w:szCs w:val="18"/>
              </w:rPr>
              <w:t>Elaboramos nuestro proyecto de vida para lograr nuestras metas</w:t>
            </w:r>
          </w:p>
          <w:p w:rsidR="00BC4616" w:rsidRPr="00791428" w:rsidRDefault="00BC4616" w:rsidP="006F70C1">
            <w:pPr>
              <w:shd w:val="clear" w:color="auto" w:fill="FFFFFF"/>
              <w:tabs>
                <w:tab w:val="left" w:pos="284"/>
              </w:tabs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BC4616" w:rsidRPr="00791428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</w:t>
            </w:r>
            <w:r w:rsidR="00AC09D1"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:</w:t>
            </w:r>
          </w:p>
          <w:p w:rsidR="00EF0971" w:rsidRPr="00EF0971" w:rsidRDefault="00EF0971" w:rsidP="00EF0971">
            <w:pPr>
              <w:ind w:left="56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EF0971">
              <w:rPr>
                <w:rFonts w:ascii="Cambria" w:hAnsi="Cambria" w:cs="Arial"/>
                <w:sz w:val="18"/>
                <w:szCs w:val="18"/>
              </w:rPr>
              <w:t xml:space="preserve">En la I.E. Algarrobos los estudiantes presentan dificultades en el logro de metas académicas, las cuales se reflejan en la presentación de sus trabajos, exposiciones y evaluaciones. </w:t>
            </w:r>
          </w:p>
          <w:p w:rsidR="00EF0971" w:rsidRPr="00EF0971" w:rsidRDefault="00EF0971" w:rsidP="00EF0971">
            <w:pPr>
              <w:ind w:left="56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EF0971">
              <w:rPr>
                <w:rFonts w:ascii="Cambria" w:hAnsi="Cambria" w:cs="Arial"/>
                <w:sz w:val="18"/>
                <w:szCs w:val="18"/>
              </w:rPr>
              <w:t>Ante esta situación observable, se plantean las siguientes preguntas:</w:t>
            </w:r>
          </w:p>
          <w:p w:rsidR="00EF0971" w:rsidRPr="00EF0971" w:rsidRDefault="00EF0971" w:rsidP="00EF0971">
            <w:pPr>
              <w:ind w:left="56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EF0971">
              <w:rPr>
                <w:rFonts w:ascii="Cambria" w:hAnsi="Cambria" w:cs="Arial"/>
                <w:sz w:val="18"/>
                <w:szCs w:val="18"/>
              </w:rPr>
              <w:t>¿Conocen y emplean adecuadamente las herramientas necesarias para lograr metas académicas? ¿Cómo los estudiantes pueden lograr las metas académicas?</w:t>
            </w:r>
          </w:p>
          <w:p w:rsidR="00BC4616" w:rsidRDefault="00EF0971" w:rsidP="00EF0971">
            <w:pPr>
              <w:shd w:val="clear" w:color="auto" w:fill="FFFFFF"/>
              <w:tabs>
                <w:tab w:val="left" w:pos="284"/>
              </w:tabs>
              <w:ind w:left="564"/>
              <w:rPr>
                <w:rFonts w:ascii="Cambria" w:hAnsi="Cambria" w:cs="Arial"/>
                <w:sz w:val="18"/>
                <w:szCs w:val="18"/>
              </w:rPr>
            </w:pPr>
            <w:r w:rsidRPr="00EF0971">
              <w:rPr>
                <w:rFonts w:ascii="Cambria" w:hAnsi="Cambria" w:cs="Arial"/>
                <w:sz w:val="18"/>
                <w:szCs w:val="18"/>
              </w:rPr>
              <w:t>En esta unidad didáctica se desarrollarán actividades relacionadas al uso de técnicas de estudio, organización de su tiempo y una motivación intrínseca.</w:t>
            </w:r>
          </w:p>
          <w:p w:rsidR="00EF0971" w:rsidRPr="00EF0971" w:rsidRDefault="00EF0971" w:rsidP="00EF0971">
            <w:pPr>
              <w:shd w:val="clear" w:color="auto" w:fill="FFFFFF"/>
              <w:tabs>
                <w:tab w:val="left" w:pos="284"/>
              </w:tabs>
              <w:ind w:left="564"/>
              <w:rPr>
                <w:rFonts w:ascii="Cambria" w:eastAsia="Arial Unicode MS" w:hAnsi="Cambria" w:cs="Arial"/>
                <w:sz w:val="18"/>
                <w:szCs w:val="18"/>
              </w:rPr>
            </w:pPr>
          </w:p>
          <w:p w:rsidR="00BC4616" w:rsidRPr="00791428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PRODUCTOS</w:t>
            </w: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DE LA UNIDAD:</w:t>
            </w:r>
          </w:p>
          <w:p w:rsidR="00617A06" w:rsidRPr="00791428" w:rsidRDefault="00617A06" w:rsidP="00617A06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791428">
              <w:rPr>
                <w:rFonts w:ascii="Cambria" w:eastAsia="Calibri" w:hAnsi="Cambria" w:cs="Arial"/>
                <w:sz w:val="18"/>
                <w:szCs w:val="18"/>
              </w:rPr>
              <w:t xml:space="preserve">Intervenciones orales sobre problemas aplicativos </w:t>
            </w:r>
          </w:p>
          <w:p w:rsidR="00EF0971" w:rsidRPr="00791428" w:rsidRDefault="00617A06" w:rsidP="00EF0971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Calibri" w:hAnsi="Cambria" w:cs="Arial"/>
                <w:sz w:val="18"/>
                <w:szCs w:val="18"/>
              </w:rPr>
              <w:t>Trabajo individual sobre la resolución de problemas</w:t>
            </w:r>
            <w:r w:rsidR="00EF0971" w:rsidRPr="0079142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</w:t>
            </w:r>
          </w:p>
          <w:p w:rsidR="00EF0971" w:rsidRPr="00791428" w:rsidRDefault="00EF0971" w:rsidP="00EF097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DURACIÓN</w:t>
            </w: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:rsidR="00EF0971" w:rsidRPr="00791428" w:rsidRDefault="00EF0971" w:rsidP="00EF0971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10 </w:t>
            </w:r>
            <w:r w:rsidR="006C592A">
              <w:rPr>
                <w:rFonts w:ascii="Cambria" w:hAnsi="Cambria" w:cs="Arial"/>
                <w:sz w:val="18"/>
                <w:szCs w:val="18"/>
              </w:rPr>
              <w:t>agosto</w:t>
            </w:r>
            <w:r>
              <w:rPr>
                <w:rFonts w:ascii="Cambria" w:hAnsi="Cambria" w:cs="Arial"/>
                <w:sz w:val="18"/>
                <w:szCs w:val="18"/>
              </w:rPr>
              <w:t xml:space="preserve"> al </w:t>
            </w:r>
            <w:r w:rsidR="006C592A">
              <w:rPr>
                <w:rFonts w:ascii="Cambria" w:hAnsi="Cambria" w:cs="Arial"/>
                <w:sz w:val="18"/>
                <w:szCs w:val="18"/>
              </w:rPr>
              <w:t>18</w:t>
            </w:r>
            <w:r w:rsidRPr="00791428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454CA0">
              <w:rPr>
                <w:rFonts w:ascii="Cambria" w:hAnsi="Cambria" w:cs="Arial"/>
                <w:sz w:val="18"/>
                <w:szCs w:val="18"/>
              </w:rPr>
              <w:t>setiembre</w:t>
            </w:r>
          </w:p>
          <w:p w:rsidR="00EF0971" w:rsidRPr="00791428" w:rsidRDefault="00EF0971" w:rsidP="00EF0971">
            <w:pPr>
              <w:shd w:val="clear" w:color="auto" w:fill="FFFFFF"/>
              <w:ind w:left="72" w:firstLine="42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EF0971" w:rsidRPr="005241AB" w:rsidRDefault="00EF0971" w:rsidP="00EF097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FECHAS CÍVICAS: </w:t>
            </w:r>
          </w:p>
          <w:p w:rsidR="006C592A" w:rsidRPr="006C592A" w:rsidRDefault="006C592A" w:rsidP="006C592A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6C592A">
              <w:rPr>
                <w:rFonts w:ascii="Cambria" w:eastAsia="Calibri" w:hAnsi="Cambria" w:cs="Arial"/>
                <w:sz w:val="18"/>
                <w:szCs w:val="18"/>
              </w:rPr>
              <w:t>- 06 - Batalla de Junín</w:t>
            </w:r>
          </w:p>
          <w:p w:rsidR="006C592A" w:rsidRPr="006C592A" w:rsidRDefault="006C592A" w:rsidP="006C592A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6C592A">
              <w:rPr>
                <w:rFonts w:ascii="Cambria" w:eastAsia="Calibri" w:hAnsi="Cambria" w:cs="Arial"/>
                <w:sz w:val="18"/>
                <w:szCs w:val="18"/>
              </w:rPr>
              <w:t>- 09 - Día Internacional de las Poblaciones Indígenas</w:t>
            </w:r>
          </w:p>
          <w:p w:rsidR="006C592A" w:rsidRPr="006C592A" w:rsidRDefault="006C592A" w:rsidP="006C592A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6C592A">
              <w:rPr>
                <w:rFonts w:ascii="Cambria" w:eastAsia="Calibri" w:hAnsi="Cambria" w:cs="Arial"/>
                <w:sz w:val="18"/>
                <w:szCs w:val="18"/>
              </w:rPr>
              <w:t>- 17 - Muerte del General don José de San Martín</w:t>
            </w:r>
          </w:p>
          <w:p w:rsidR="006C592A" w:rsidRPr="006C592A" w:rsidRDefault="006C592A" w:rsidP="006C592A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6C592A">
              <w:rPr>
                <w:rFonts w:ascii="Cambria" w:eastAsia="Calibri" w:hAnsi="Cambria" w:cs="Arial"/>
                <w:sz w:val="18"/>
                <w:szCs w:val="18"/>
              </w:rPr>
              <w:t>- 22 - Día Mundial del Folclor</w:t>
            </w:r>
          </w:p>
          <w:p w:rsidR="006C592A" w:rsidRPr="006C592A" w:rsidRDefault="006C592A" w:rsidP="006C592A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6C592A">
              <w:rPr>
                <w:rFonts w:ascii="Cambria" w:eastAsia="Calibri" w:hAnsi="Cambria" w:cs="Arial"/>
                <w:sz w:val="18"/>
                <w:szCs w:val="18"/>
              </w:rPr>
              <w:t>- 26 - Día del Adulto Mayor</w:t>
            </w:r>
          </w:p>
          <w:p w:rsidR="006C592A" w:rsidRPr="006C592A" w:rsidRDefault="006C592A" w:rsidP="006C592A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6C592A">
              <w:rPr>
                <w:rFonts w:ascii="Cambria" w:eastAsia="Calibri" w:hAnsi="Cambria" w:cs="Arial"/>
                <w:sz w:val="18"/>
                <w:szCs w:val="18"/>
              </w:rPr>
              <w:t>- 27 - Día de la Defensa Nacional</w:t>
            </w:r>
          </w:p>
          <w:p w:rsidR="006C592A" w:rsidRPr="006C592A" w:rsidRDefault="006C592A" w:rsidP="006C592A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6C592A">
              <w:rPr>
                <w:rFonts w:ascii="Titillium Web" w:eastAsia="Times New Roman" w:hAnsi="Titillium Web" w:cs="Times New Roman"/>
                <w:color w:val="333333"/>
                <w:sz w:val="27"/>
                <w:szCs w:val="27"/>
                <w:lang w:eastAsia="es-PE"/>
              </w:rPr>
              <w:t xml:space="preserve">- </w:t>
            </w:r>
            <w:r w:rsidRPr="006C592A">
              <w:rPr>
                <w:rFonts w:ascii="Cambria" w:eastAsia="Calibri" w:hAnsi="Cambria" w:cs="Arial"/>
                <w:sz w:val="18"/>
                <w:szCs w:val="18"/>
              </w:rPr>
              <w:t>28 - Reincorporación de Tacna al seno de la Patria</w:t>
            </w:r>
          </w:p>
          <w:p w:rsidR="006C592A" w:rsidRPr="006C592A" w:rsidRDefault="006C592A" w:rsidP="006C592A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6C592A">
              <w:rPr>
                <w:rFonts w:ascii="Cambria" w:eastAsia="Calibri" w:hAnsi="Cambria" w:cs="Arial"/>
                <w:sz w:val="18"/>
                <w:szCs w:val="18"/>
              </w:rPr>
              <w:t>- 30 - Día de Santa Rosa de Lima</w:t>
            </w:r>
          </w:p>
          <w:p w:rsidR="006C592A" w:rsidRPr="006C592A" w:rsidRDefault="006C592A" w:rsidP="006C592A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6C592A">
              <w:rPr>
                <w:rFonts w:ascii="Cambria" w:eastAsia="Calibri" w:hAnsi="Cambria" w:cs="Arial"/>
                <w:sz w:val="18"/>
                <w:szCs w:val="18"/>
              </w:rPr>
              <w:t>- 31 - Día del Mariscal Ramón Castilla</w:t>
            </w:r>
          </w:p>
          <w:p w:rsidR="006C592A" w:rsidRPr="006C592A" w:rsidRDefault="006C592A" w:rsidP="006C592A">
            <w:pPr>
              <w:pStyle w:val="Prrafodelista"/>
              <w:spacing w:line="360" w:lineRule="auto"/>
              <w:ind w:left="776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S</w:t>
            </w:r>
            <w:r w:rsidRPr="006C592A">
              <w:rPr>
                <w:rFonts w:ascii="Cambria" w:eastAsia="Calibri" w:hAnsi="Cambria" w:cs="Arial"/>
                <w:sz w:val="18"/>
                <w:szCs w:val="18"/>
              </w:rPr>
              <w:t>eptiembre</w:t>
            </w:r>
          </w:p>
          <w:p w:rsidR="006C592A" w:rsidRPr="006C592A" w:rsidRDefault="006C592A" w:rsidP="006C592A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6C592A">
              <w:rPr>
                <w:rFonts w:ascii="Cambria" w:eastAsia="Calibri" w:hAnsi="Cambria" w:cs="Arial"/>
                <w:sz w:val="18"/>
                <w:szCs w:val="18"/>
              </w:rPr>
              <w:t>- 01 - Semana de la Educación Vial</w:t>
            </w:r>
          </w:p>
          <w:p w:rsidR="006C592A" w:rsidRPr="006C592A" w:rsidRDefault="006C592A" w:rsidP="006C592A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6C592A">
              <w:rPr>
                <w:rFonts w:ascii="Cambria" w:eastAsia="Calibri" w:hAnsi="Cambria" w:cs="Arial"/>
                <w:sz w:val="18"/>
                <w:szCs w:val="18"/>
              </w:rPr>
              <w:t>- 2da. Semana Internacional de los Estudiantes Adultos</w:t>
            </w:r>
          </w:p>
          <w:p w:rsidR="006C592A" w:rsidRPr="006C592A" w:rsidRDefault="006C592A" w:rsidP="006C592A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6C592A">
              <w:rPr>
                <w:rFonts w:ascii="Cambria" w:eastAsia="Calibri" w:hAnsi="Cambria" w:cs="Arial"/>
                <w:sz w:val="18"/>
                <w:szCs w:val="18"/>
              </w:rPr>
              <w:t>- 07 - Día de los Derechos Cívicos de la Mujer</w:t>
            </w:r>
          </w:p>
          <w:p w:rsidR="006C592A" w:rsidRPr="006C592A" w:rsidRDefault="006C592A" w:rsidP="006C592A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6C592A">
              <w:rPr>
                <w:rFonts w:ascii="Cambria" w:eastAsia="Calibri" w:hAnsi="Cambria" w:cs="Arial"/>
                <w:sz w:val="18"/>
                <w:szCs w:val="18"/>
              </w:rPr>
              <w:t>- 08 - Día Internacional de la Alfabetización</w:t>
            </w:r>
          </w:p>
          <w:p w:rsidR="006C592A" w:rsidRPr="006C592A" w:rsidRDefault="006C592A" w:rsidP="006C592A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6C592A">
              <w:rPr>
                <w:rFonts w:ascii="Cambria" w:eastAsia="Calibri" w:hAnsi="Cambria" w:cs="Arial"/>
                <w:sz w:val="18"/>
                <w:szCs w:val="18"/>
              </w:rPr>
              <w:t>- 08 - Aniversario del Desembarco de la Expedición Libertadora de San Martín en Paracas</w:t>
            </w:r>
          </w:p>
          <w:p w:rsidR="006C592A" w:rsidRPr="006C592A" w:rsidRDefault="006C592A" w:rsidP="006C592A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6C592A">
              <w:rPr>
                <w:rFonts w:ascii="Cambria" w:eastAsia="Calibri" w:hAnsi="Cambria" w:cs="Arial"/>
                <w:sz w:val="18"/>
                <w:szCs w:val="18"/>
              </w:rPr>
              <w:lastRenderedPageBreak/>
              <w:t>- 11 - Día Mundial de la Población</w:t>
            </w:r>
          </w:p>
          <w:p w:rsidR="006C592A" w:rsidRPr="006C592A" w:rsidRDefault="006C592A" w:rsidP="006C592A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6C592A">
              <w:rPr>
                <w:rFonts w:ascii="Cambria" w:eastAsia="Calibri" w:hAnsi="Cambria" w:cs="Arial"/>
                <w:sz w:val="18"/>
                <w:szCs w:val="18"/>
              </w:rPr>
              <w:t>- 2do. domingo - Día de la Familia</w:t>
            </w:r>
          </w:p>
          <w:p w:rsidR="006C592A" w:rsidRPr="006C592A" w:rsidRDefault="006C592A" w:rsidP="006C592A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6C592A">
              <w:rPr>
                <w:rFonts w:ascii="Cambria" w:eastAsia="Calibri" w:hAnsi="Cambria" w:cs="Arial"/>
                <w:sz w:val="18"/>
                <w:szCs w:val="18"/>
              </w:rPr>
              <w:t>- 3er. Martes - Día Internacional por la Paz</w:t>
            </w:r>
          </w:p>
          <w:p w:rsidR="00EF0971" w:rsidRPr="008B22D1" w:rsidRDefault="006C592A" w:rsidP="008B22D1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6C592A">
              <w:rPr>
                <w:rFonts w:ascii="Cambria" w:eastAsia="Calibri" w:hAnsi="Cambria" w:cs="Arial"/>
                <w:sz w:val="18"/>
                <w:szCs w:val="18"/>
              </w:rPr>
              <w:t>- 16 - Día Internacional para la Protección de la Capa de Ozono.</w:t>
            </w:r>
          </w:p>
          <w:p w:rsidR="006F4DF1" w:rsidRPr="008B22D1" w:rsidRDefault="00EF0971" w:rsidP="008B22D1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6C592A">
              <w:rPr>
                <w:rFonts w:ascii="Cambria" w:eastAsia="Calibri" w:hAnsi="Cambria" w:cs="Arial"/>
                <w:sz w:val="18"/>
                <w:szCs w:val="18"/>
              </w:rPr>
              <w:t>30 de agosto: Santa Rosa de Lima</w:t>
            </w:r>
          </w:p>
        </w:tc>
      </w:tr>
      <w:tr w:rsidR="00BC2826" w:rsidRPr="00154160" w:rsidTr="00BC2826">
        <w:trPr>
          <w:gridAfter w:val="1"/>
          <w:wAfter w:w="75" w:type="dxa"/>
          <w:trHeight w:val="567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BC2826" w:rsidRPr="00154160" w:rsidRDefault="00BC2826" w:rsidP="00072B9F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154160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lastRenderedPageBreak/>
              <w:t>ENFOQUE TRANSVERSAL</w:t>
            </w:r>
          </w:p>
        </w:tc>
        <w:tc>
          <w:tcPr>
            <w:tcW w:w="11766" w:type="dxa"/>
            <w:gridSpan w:val="3"/>
            <w:shd w:val="clear" w:color="auto" w:fill="auto"/>
            <w:vAlign w:val="center"/>
          </w:tcPr>
          <w:p w:rsidR="00BC2826" w:rsidRPr="00154160" w:rsidRDefault="00BC2826" w:rsidP="00072B9F">
            <w:pPr>
              <w:pStyle w:val="Prrafodelista"/>
              <w:tabs>
                <w:tab w:val="left" w:pos="284"/>
              </w:tabs>
              <w:ind w:left="497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</w:tc>
      </w:tr>
      <w:tr w:rsidR="00BC2826" w:rsidRPr="00154160" w:rsidTr="00BC2826">
        <w:trPr>
          <w:gridAfter w:val="1"/>
          <w:wAfter w:w="75" w:type="dxa"/>
          <w:trHeight w:val="116"/>
        </w:trPr>
        <w:tc>
          <w:tcPr>
            <w:tcW w:w="5670" w:type="dxa"/>
            <w:gridSpan w:val="3"/>
            <w:shd w:val="clear" w:color="auto" w:fill="70AD47" w:themeFill="accent6"/>
          </w:tcPr>
          <w:p w:rsidR="00BC2826" w:rsidRPr="00154160" w:rsidRDefault="00BC2826" w:rsidP="00072B9F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BUSQUEDA DE LA EXCELENCIA </w:t>
            </w:r>
          </w:p>
        </w:tc>
        <w:tc>
          <w:tcPr>
            <w:tcW w:w="2835" w:type="dxa"/>
            <w:shd w:val="clear" w:color="auto" w:fill="70AD47" w:themeFill="accent6"/>
            <w:vAlign w:val="center"/>
          </w:tcPr>
          <w:p w:rsidR="00BC2826" w:rsidRPr="00154160" w:rsidRDefault="00BC2826" w:rsidP="00072B9F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</w:pPr>
            <w:r w:rsidRPr="00DB545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VALORES</w:t>
            </w:r>
          </w:p>
        </w:tc>
        <w:tc>
          <w:tcPr>
            <w:tcW w:w="6096" w:type="dxa"/>
            <w:shd w:val="clear" w:color="auto" w:fill="70AD47" w:themeFill="accent6"/>
          </w:tcPr>
          <w:p w:rsidR="00BC2826" w:rsidRPr="00154160" w:rsidRDefault="00BC2826" w:rsidP="00072B9F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  <w:t>ACTITUDES</w:t>
            </w:r>
          </w:p>
        </w:tc>
      </w:tr>
      <w:tr w:rsidR="00BC2826" w:rsidRPr="00154160" w:rsidTr="00BC2826">
        <w:trPr>
          <w:gridAfter w:val="1"/>
          <w:wAfter w:w="75" w:type="dxa"/>
          <w:trHeight w:val="1705"/>
        </w:trPr>
        <w:tc>
          <w:tcPr>
            <w:tcW w:w="5670" w:type="dxa"/>
            <w:gridSpan w:val="3"/>
            <w:vMerge w:val="restart"/>
            <w:shd w:val="clear" w:color="auto" w:fill="FFFFFF"/>
            <w:vAlign w:val="center"/>
          </w:tcPr>
          <w:p w:rsidR="00BC2826" w:rsidRPr="00CB13FC" w:rsidRDefault="00BC2826" w:rsidP="00072B9F">
            <w:pPr>
              <w:pStyle w:val="Default"/>
              <w:spacing w:line="276" w:lineRule="auto"/>
              <w:ind w:left="6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es-ES" w:eastAsia="es-ES"/>
              </w:rPr>
            </w:pPr>
            <w:r w:rsidRPr="00CB13FC">
              <w:rPr>
                <w:rFonts w:ascii="Times New Roman" w:hAnsi="Times New Roman" w:cs="Times New Roman"/>
                <w:sz w:val="20"/>
                <w:szCs w:val="20"/>
              </w:rPr>
              <w:t xml:space="preserve">La </w:t>
            </w:r>
            <w:r w:rsidRPr="00CB13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excelencia </w:t>
            </w:r>
            <w:r w:rsidRPr="00CB13FC">
              <w:rPr>
                <w:rFonts w:ascii="Times New Roman" w:hAnsi="Times New Roman" w:cs="Times New Roman"/>
                <w:sz w:val="20"/>
                <w:szCs w:val="20"/>
              </w:rPr>
              <w:t xml:space="preserve">significa utilizar al máximo las facultades y adquirir estrategias para el éxito de las propias metas a nivel personal y social. La </w:t>
            </w:r>
            <w:r w:rsidRPr="00CB13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excelencia </w:t>
            </w:r>
            <w:r w:rsidRPr="00CB13FC">
              <w:rPr>
                <w:rFonts w:ascii="Times New Roman" w:hAnsi="Times New Roman" w:cs="Times New Roman"/>
                <w:sz w:val="20"/>
                <w:szCs w:val="20"/>
              </w:rPr>
              <w:t>comprende el desarrollo de la capacidad para el cambio y la adaptación, que garantiza el éxito personal y social, es decir, la aceptación del cambio orientado a la mejora de la persona: desde las habilidades sociales o de la comunicación eficaz hasta la interiorización de estrategias que han facilitado el éxito a otras personas15. De esta manera, cada individuo construye su realidad y busca ser cada vez mejor para contribuir también con su comunidad.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C2826" w:rsidRPr="00CB13FC" w:rsidRDefault="00BC2826" w:rsidP="00072B9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13FC">
              <w:rPr>
                <w:rFonts w:ascii="Times New Roman" w:hAnsi="Times New Roman" w:cs="Times New Roman"/>
              </w:rPr>
              <w:t xml:space="preserve">Flexibilidad y apertura </w:t>
            </w:r>
          </w:p>
          <w:p w:rsidR="00BC2826" w:rsidRPr="00CB13FC" w:rsidRDefault="00BC2826" w:rsidP="00072B9F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096" w:type="dxa"/>
            <w:shd w:val="clear" w:color="auto" w:fill="FFFFFF"/>
            <w:vAlign w:val="center"/>
          </w:tcPr>
          <w:p w:rsidR="00BC2826" w:rsidRPr="00CB13FC" w:rsidRDefault="00BC2826" w:rsidP="00072B9F">
            <w:pPr>
              <w:pStyle w:val="Default"/>
              <w:jc w:val="both"/>
              <w:rPr>
                <w:rFonts w:ascii="Times New Roman" w:eastAsia="Arial Unicode MS" w:hAnsi="Times New Roman" w:cs="Times New Roman"/>
                <w:lang w:val="es-ES" w:eastAsia="es-ES"/>
              </w:rPr>
            </w:pPr>
            <w:r w:rsidRPr="00CB13FC">
              <w:rPr>
                <w:rFonts w:ascii="Times New Roman" w:hAnsi="Times New Roman" w:cs="Times New Roman"/>
              </w:rPr>
              <w:t>Disposición para adaptarse a los cambios, modificando si fuera necesario la propia conducta para alcanzar determinados objetivos cuando surgen dificultades, información no conocida o situaciones nuevas</w:t>
            </w:r>
          </w:p>
        </w:tc>
      </w:tr>
      <w:tr w:rsidR="00BC2826" w:rsidRPr="00154160" w:rsidTr="00BC2826">
        <w:trPr>
          <w:gridAfter w:val="1"/>
          <w:wAfter w:w="75" w:type="dxa"/>
          <w:trHeight w:val="989"/>
        </w:trPr>
        <w:tc>
          <w:tcPr>
            <w:tcW w:w="5670" w:type="dxa"/>
            <w:gridSpan w:val="3"/>
            <w:vMerge/>
            <w:shd w:val="clear" w:color="auto" w:fill="FFFFFF"/>
          </w:tcPr>
          <w:p w:rsidR="00BC2826" w:rsidRPr="006D739D" w:rsidRDefault="00BC2826" w:rsidP="00072B9F">
            <w:pPr>
              <w:tabs>
                <w:tab w:val="left" w:pos="284"/>
              </w:tabs>
              <w:ind w:left="-57"/>
              <w:rPr>
                <w:rFonts w:ascii="Cambria" w:eastAsia="Calibri" w:hAnsi="Cambria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BC2826" w:rsidRPr="00CB13FC" w:rsidRDefault="00BC2826" w:rsidP="0007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FC">
              <w:rPr>
                <w:rFonts w:ascii="Times New Roman" w:hAnsi="Times New Roman" w:cs="Times New Roman"/>
                <w:sz w:val="24"/>
                <w:szCs w:val="24"/>
              </w:rPr>
              <w:t>Superación personal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BC2826" w:rsidRPr="00CB13FC" w:rsidRDefault="00BC2826" w:rsidP="00072B9F">
            <w:pPr>
              <w:pStyle w:val="Default"/>
              <w:jc w:val="both"/>
              <w:rPr>
                <w:rFonts w:ascii="Times New Roman" w:eastAsia="Arial Unicode MS" w:hAnsi="Times New Roman" w:cs="Times New Roman"/>
                <w:lang w:val="es-ES" w:eastAsia="es-ES"/>
              </w:rPr>
            </w:pPr>
            <w:r w:rsidRPr="00CB13FC">
              <w:rPr>
                <w:rFonts w:ascii="Times New Roman" w:hAnsi="Times New Roman" w:cs="Times New Roman"/>
              </w:rPr>
              <w:t>Disposición a adquirir cualidades que mejorarán el propio desempeño y aumentarán el estado de satisfacción consigo mismo y con las circunstancias</w:t>
            </w:r>
          </w:p>
        </w:tc>
      </w:tr>
    </w:tbl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564EB0" w:rsidRDefault="00564EB0" w:rsidP="00564EB0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34" w:type="dxa"/>
        <w:tblInd w:w="108" w:type="dxa"/>
        <w:tblLook w:val="04A0" w:firstRow="1" w:lastRow="0" w:firstColumn="1" w:lastColumn="0" w:noHBand="0" w:noVBand="1"/>
      </w:tblPr>
      <w:tblGrid>
        <w:gridCol w:w="3544"/>
        <w:gridCol w:w="1667"/>
        <w:gridCol w:w="2001"/>
        <w:gridCol w:w="5829"/>
        <w:gridCol w:w="1593"/>
      </w:tblGrid>
      <w:tr w:rsidR="00564EB0" w:rsidTr="00564EB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64EB0" w:rsidRDefault="00564EB0" w:rsidP="00564EB0">
            <w:pPr>
              <w:pStyle w:val="Prrafodelista"/>
              <w:numPr>
                <w:ilvl w:val="0"/>
                <w:numId w:val="22"/>
              </w:numPr>
              <w:tabs>
                <w:tab w:val="left" w:pos="284"/>
              </w:tabs>
              <w:ind w:left="497" w:hanging="425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APRENDIZAJES ESPERADOS</w:t>
            </w:r>
          </w:p>
        </w:tc>
        <w:tc>
          <w:tcPr>
            <w:tcW w:w="1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B0" w:rsidRDefault="00564EB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564EB0" w:rsidTr="00564EB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564EB0" w:rsidRDefault="00564EB0">
            <w:pPr>
              <w:ind w:left="731" w:hanging="731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AREA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564EB0" w:rsidRDefault="00564EB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COMPETENCIAS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564EB0" w:rsidRDefault="00564EB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564EB0" w:rsidRDefault="00564EB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DESEMPEÑOS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564EB0" w:rsidRDefault="00564EB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CAMPO TEMATICO.</w:t>
            </w:r>
          </w:p>
        </w:tc>
      </w:tr>
      <w:tr w:rsidR="00564EB0" w:rsidTr="00564EB0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4EB0" w:rsidRDefault="00564EB0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MATEMÁTICA</w:t>
            </w:r>
          </w:p>
          <w:p w:rsidR="00564EB0" w:rsidRDefault="00564EB0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4EB0" w:rsidRDefault="00810BAD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R</w:t>
            </w:r>
            <w:r w:rsidRPr="00791428">
              <w:rPr>
                <w:rFonts w:ascii="Cambria" w:hAnsi="Cambria" w:cs="Arial"/>
                <w:sz w:val="18"/>
                <w:szCs w:val="18"/>
              </w:rPr>
              <w:t>ESUELVE PROBLEMAS DE CANTIDAD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B0" w:rsidRDefault="00564EB0">
            <w:pPr>
              <w:pStyle w:val="Defaul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B0" w:rsidRDefault="008B22D1" w:rsidP="00564EB0">
            <w:pPr>
              <w:pStyle w:val="Default"/>
              <w:numPr>
                <w:ilvl w:val="0"/>
                <w:numId w:val="2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Diferencias magnitudes proporcionales de no proporcionales</w:t>
            </w:r>
          </w:p>
          <w:p w:rsidR="008B22D1" w:rsidRDefault="008B22D1" w:rsidP="00564EB0">
            <w:pPr>
              <w:pStyle w:val="Default"/>
              <w:numPr>
                <w:ilvl w:val="0"/>
                <w:numId w:val="2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Resuelve problemas de magnitudes en general </w:t>
            </w:r>
          </w:p>
          <w:p w:rsidR="00564EB0" w:rsidRDefault="008B22D1" w:rsidP="00564EB0">
            <w:pPr>
              <w:pStyle w:val="Default"/>
              <w:numPr>
                <w:ilvl w:val="0"/>
                <w:numId w:val="2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Argumenta magnitudes proporciones en situaciones reales</w:t>
            </w:r>
          </w:p>
          <w:p w:rsidR="00564EB0" w:rsidRDefault="00564EB0">
            <w:pPr>
              <w:pStyle w:val="Prrafodelista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 w:rsidP="00564EB0">
            <w:pPr>
              <w:pStyle w:val="Default"/>
              <w:numPr>
                <w:ilvl w:val="0"/>
                <w:numId w:val="2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Identifica  las magnitudes proporcionales directa o inversa</w:t>
            </w:r>
          </w:p>
          <w:p w:rsidR="00564EB0" w:rsidRDefault="00564EB0" w:rsidP="00564EB0">
            <w:pPr>
              <w:pStyle w:val="Default"/>
              <w:numPr>
                <w:ilvl w:val="0"/>
                <w:numId w:val="2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Resuelve problemas de regla de tres</w:t>
            </w:r>
          </w:p>
          <w:p w:rsidR="00564EB0" w:rsidRDefault="00564EB0">
            <w:pPr>
              <w:pStyle w:val="Default"/>
              <w:spacing w:after="120" w:line="276" w:lineRule="auto"/>
              <w:ind w:right="173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B0" w:rsidRDefault="008B22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Regla de tres simple y compuesta</w:t>
            </w:r>
            <w:r w:rsidR="00973EDB">
              <w:rPr>
                <w:rFonts w:ascii="Calibri" w:hAnsi="Calibri" w:cs="Calibri"/>
                <w:color w:val="000000"/>
              </w:rPr>
              <w:t xml:space="preserve"> Magnitudes proporcionales</w:t>
            </w:r>
          </w:p>
          <w:p w:rsidR="00973EDB" w:rsidRDefault="00973EDB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564EB0" w:rsidTr="00564E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Usa estrategias y procedimientos de estimación y cálculo.</w:t>
            </w:r>
          </w:p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564EB0" w:rsidTr="00564E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Argumenta afirmaciones sobre relaciones numéricas y las operaciones.</w:t>
            </w:r>
          </w:p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564EB0" w:rsidTr="00564E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564EB0" w:rsidRDefault="00564EB0" w:rsidP="00564EB0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564EB0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564EB0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828"/>
      </w:tblGrid>
      <w:tr w:rsidR="00564EB0" w:rsidTr="00564EB0">
        <w:trPr>
          <w:trHeight w:val="56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64EB0" w:rsidRDefault="00564EB0" w:rsidP="00564EB0">
            <w:pPr>
              <w:pStyle w:val="Prrafodelista"/>
              <w:numPr>
                <w:ilvl w:val="0"/>
                <w:numId w:val="2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SECUENCIA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DE 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SESIONES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DE APRENDIZAJE.</w:t>
            </w:r>
          </w:p>
        </w:tc>
      </w:tr>
      <w:tr w:rsidR="00564EB0" w:rsidTr="00564E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564EB0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SESION N 01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8B22D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Regla de tres simple y compuesta</w:t>
            </w:r>
          </w:p>
        </w:tc>
      </w:tr>
      <w:tr w:rsidR="00564EB0" w:rsidTr="00564E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564EB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SESION N 02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8B22D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Problemas complejos de regla de tres</w:t>
            </w:r>
          </w:p>
        </w:tc>
      </w:tr>
      <w:tr w:rsidR="00564EB0" w:rsidTr="00564E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564EB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SESION N 03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8B22D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Evaluaciones y controles</w:t>
            </w:r>
            <w:bookmarkStart w:id="0" w:name="_GoBack"/>
            <w:bookmarkEnd w:id="0"/>
          </w:p>
        </w:tc>
      </w:tr>
      <w:tr w:rsidR="00564EB0" w:rsidTr="00564E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564EB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SESION N 04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564E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Magnitudes proporcionales</w:t>
            </w:r>
          </w:p>
        </w:tc>
      </w:tr>
      <w:tr w:rsidR="00564EB0" w:rsidTr="00564E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564EB0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SESION N 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564EB0">
            <w:r>
              <w:rPr>
                <w:rFonts w:ascii="Arial" w:hAnsi="Arial" w:cs="Arial"/>
                <w:sz w:val="20"/>
                <w:szCs w:val="20"/>
                <w:lang w:val="es-MX"/>
              </w:rPr>
              <w:t>Magnitudes directas e inversa</w:t>
            </w:r>
          </w:p>
        </w:tc>
      </w:tr>
      <w:tr w:rsidR="00564EB0" w:rsidTr="00564E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564EB0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SESIÓN N 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564EB0" w:rsidP="008B22D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Aplicaciones </w:t>
            </w:r>
            <w:r w:rsidR="008B22D1">
              <w:rPr>
                <w:rFonts w:ascii="Arial" w:hAnsi="Arial" w:cs="Arial"/>
                <w:sz w:val="20"/>
                <w:szCs w:val="20"/>
                <w:lang w:val="es-MX"/>
              </w:rPr>
              <w:t xml:space="preserve">reales </w:t>
            </w:r>
          </w:p>
        </w:tc>
      </w:tr>
    </w:tbl>
    <w:p w:rsidR="00042305" w:rsidRPr="00791428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042305" w:rsidRPr="00791428" w:rsidRDefault="00042305" w:rsidP="00042305">
      <w:pPr>
        <w:tabs>
          <w:tab w:val="left" w:pos="3390"/>
        </w:tabs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6663" w:type="dxa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670EFD" w:rsidRPr="00791428" w:rsidTr="004B33A1">
        <w:trPr>
          <w:trHeight w:val="567"/>
        </w:trPr>
        <w:tc>
          <w:tcPr>
            <w:tcW w:w="6663" w:type="dxa"/>
            <w:shd w:val="clear" w:color="auto" w:fill="BFBFBF" w:themeFill="background1" w:themeFillShade="BF"/>
            <w:vAlign w:val="center"/>
          </w:tcPr>
          <w:p w:rsidR="00670EFD" w:rsidRPr="00791428" w:rsidRDefault="00670EFD" w:rsidP="004B33A1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MEDIOS Y </w:t>
            </w:r>
            <w:r w:rsidRPr="00791428">
              <w:rPr>
                <w:rFonts w:ascii="Cambria" w:hAnsi="Cambria" w:cs="Arial"/>
                <w:b/>
                <w:sz w:val="18"/>
                <w:szCs w:val="18"/>
              </w:rPr>
              <w:t>MATERIALES</w:t>
            </w: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</w:tr>
      <w:tr w:rsidR="00670EFD" w:rsidRPr="00791428" w:rsidTr="00791428">
        <w:trPr>
          <w:trHeight w:val="1691"/>
        </w:trPr>
        <w:tc>
          <w:tcPr>
            <w:tcW w:w="6663" w:type="dxa"/>
            <w:shd w:val="clear" w:color="auto" w:fill="FFFFFF" w:themeFill="background1"/>
          </w:tcPr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</w:rPr>
              <w:t>Currículo nacional  2017</w:t>
            </w:r>
          </w:p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MINEDU Textos de Matemática</w:t>
            </w:r>
          </w:p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Cuadernos de trabajo</w:t>
            </w:r>
          </w:p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Internet</w:t>
            </w:r>
          </w:p>
          <w:p w:rsidR="00670EFD" w:rsidRPr="00791428" w:rsidRDefault="004B33A1" w:rsidP="004B33A1">
            <w:pPr>
              <w:pStyle w:val="Prrafodelista"/>
              <w:numPr>
                <w:ilvl w:val="0"/>
                <w:numId w:val="15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 xml:space="preserve">Libro de matemática: </w:t>
            </w:r>
            <w:proofErr w:type="spellStart"/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Corefo</w:t>
            </w:r>
            <w:proofErr w:type="spellEnd"/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 xml:space="preserve"> para sexto de primaria.</w:t>
            </w:r>
          </w:p>
        </w:tc>
      </w:tr>
    </w:tbl>
    <w:p w:rsidR="00042305" w:rsidRDefault="00042305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Pr="00791428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791428" w:rsidTr="004B33A1">
        <w:trPr>
          <w:trHeight w:val="567"/>
        </w:trPr>
        <w:tc>
          <w:tcPr>
            <w:tcW w:w="14601" w:type="dxa"/>
            <w:shd w:val="clear" w:color="auto" w:fill="BFBFBF" w:themeFill="background1" w:themeFillShade="BF"/>
            <w:vAlign w:val="center"/>
          </w:tcPr>
          <w:p w:rsidR="00670EFD" w:rsidRPr="00791428" w:rsidRDefault="00670EFD" w:rsidP="004B33A1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hAnsi="Cambria"/>
                <w:b/>
                <w:sz w:val="18"/>
                <w:szCs w:val="18"/>
              </w:rPr>
              <w:t>EVALUACION.</w:t>
            </w:r>
          </w:p>
        </w:tc>
      </w:tr>
      <w:tr w:rsidR="00670EFD" w:rsidRPr="00791428" w:rsidTr="00791428">
        <w:trPr>
          <w:trHeight w:val="6719"/>
        </w:trPr>
        <w:tc>
          <w:tcPr>
            <w:tcW w:w="14601" w:type="dxa"/>
            <w:shd w:val="clear" w:color="auto" w:fill="FFFFFF" w:themeFill="background1"/>
          </w:tcPr>
          <w:p w:rsidR="004B33A1" w:rsidRPr="008F4EE6" w:rsidRDefault="004B33A1" w:rsidP="008F4EE6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lastRenderedPageBreak/>
              <w:t>Momentos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Evaluación de proceso o formativo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Evaluación de salida </w:t>
            </w:r>
          </w:p>
          <w:p w:rsidR="004B33A1" w:rsidRPr="008F4EE6" w:rsidRDefault="004B33A1" w:rsidP="008F4EE6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Autoevaluación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Modalidades </w:t>
            </w:r>
          </w:p>
          <w:p w:rsidR="004B33A1" w:rsidRPr="00791428" w:rsidRDefault="004B33A1" w:rsidP="004B33A1">
            <w:pPr>
              <w:pStyle w:val="Prrafodelista"/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proofErr w:type="spellStart"/>
            <w:r w:rsidRPr="00791428">
              <w:rPr>
                <w:rFonts w:ascii="Cambria" w:hAnsi="Cambria" w:cs="Arial"/>
                <w:sz w:val="18"/>
                <w:szCs w:val="18"/>
              </w:rPr>
              <w:t>Heteroevaluación</w:t>
            </w:r>
            <w:proofErr w:type="spellEnd"/>
            <w:r w:rsidRPr="00791428"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  <w:p w:rsidR="004B33A1" w:rsidRPr="00791428" w:rsidRDefault="004B33A1" w:rsidP="004B33A1">
            <w:pPr>
              <w:pStyle w:val="Prrafodelista"/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eastAsia="SimSun" w:hAnsi="Cambria"/>
                <w:b/>
                <w:sz w:val="18"/>
                <w:szCs w:val="18"/>
                <w:lang w:val="es-ES" w:eastAsia="zh-CN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Tipos de evaluación</w:t>
            </w:r>
          </w:p>
          <w:p w:rsidR="004B33A1" w:rsidRPr="00791428" w:rsidRDefault="004B33A1" w:rsidP="004B33A1">
            <w:pPr>
              <w:pStyle w:val="Prrafodelista"/>
              <w:ind w:left="851"/>
              <w:jc w:val="both"/>
              <w:rPr>
                <w:rFonts w:ascii="Cambria" w:eastAsia="SimSun" w:hAnsi="Cambria"/>
                <w:b/>
                <w:sz w:val="18"/>
                <w:szCs w:val="18"/>
                <w:lang w:val="es-ES" w:eastAsia="zh-CN"/>
              </w:rPr>
            </w:pPr>
          </w:p>
          <w:tbl>
            <w:tblPr>
              <w:tblStyle w:val="Tablaconcuadrcula"/>
              <w:tblW w:w="9493" w:type="dxa"/>
              <w:tblInd w:w="1024" w:type="dxa"/>
              <w:tblLook w:val="04A0" w:firstRow="1" w:lastRow="0" w:firstColumn="1" w:lastColumn="0" w:noHBand="0" w:noVBand="1"/>
            </w:tblPr>
            <w:tblGrid>
              <w:gridCol w:w="2123"/>
              <w:gridCol w:w="2123"/>
              <w:gridCol w:w="3404"/>
              <w:gridCol w:w="1843"/>
            </w:tblGrid>
            <w:tr w:rsidR="004B33A1" w:rsidRPr="00791428" w:rsidTr="00791428">
              <w:tc>
                <w:tcPr>
                  <w:tcW w:w="2123" w:type="dxa"/>
                  <w:shd w:val="clear" w:color="auto" w:fill="70AD47" w:themeFill="accent6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Tipos de evaluación</w:t>
                  </w:r>
                </w:p>
              </w:tc>
              <w:tc>
                <w:tcPr>
                  <w:tcW w:w="2123" w:type="dxa"/>
                  <w:shd w:val="clear" w:color="auto" w:fill="70AD47" w:themeFill="accent6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Procedimiento</w:t>
                  </w:r>
                </w:p>
              </w:tc>
              <w:tc>
                <w:tcPr>
                  <w:tcW w:w="3404" w:type="dxa"/>
                  <w:shd w:val="clear" w:color="auto" w:fill="70AD47" w:themeFill="accent6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Instrumentos</w:t>
                  </w:r>
                </w:p>
              </w:tc>
              <w:tc>
                <w:tcPr>
                  <w:tcW w:w="1843" w:type="dxa"/>
                  <w:shd w:val="clear" w:color="auto" w:fill="70AD47" w:themeFill="accent6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Técnicas</w:t>
                  </w:r>
                </w:p>
              </w:tc>
            </w:tr>
            <w:tr w:rsidR="004B33A1" w:rsidRPr="00791428" w:rsidTr="004B33A1">
              <w:tc>
                <w:tcPr>
                  <w:tcW w:w="2123" w:type="dxa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Inicio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Proceso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Salida</w:t>
                  </w:r>
                </w:p>
              </w:tc>
              <w:tc>
                <w:tcPr>
                  <w:tcW w:w="2123" w:type="dxa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Oral y escrito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Oral, escrito y ejecución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Escrito</w:t>
                  </w:r>
                </w:p>
              </w:tc>
              <w:tc>
                <w:tcPr>
                  <w:tcW w:w="3404" w:type="dxa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Para el oral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Ficha de observación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Registro anecdotario 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Guía de prueba oral </w:t>
                  </w: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 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Para el escrito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Pruebas de desarrollo 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Pruebas objetivas y mixtas</w:t>
                  </w: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Para la ejecución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Escala de desempeño 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Escala de calificación</w:t>
                  </w: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Observación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Directa 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Indirecta </w:t>
                  </w:r>
                </w:p>
              </w:tc>
            </w:tr>
          </w:tbl>
          <w:p w:rsidR="00670EFD" w:rsidRPr="00791428" w:rsidRDefault="00670EF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5E3DA7" w:rsidRPr="00791428" w:rsidRDefault="005E3DA7" w:rsidP="006F70C1">
      <w:pPr>
        <w:spacing w:after="0" w:line="240" w:lineRule="auto"/>
        <w:rPr>
          <w:rFonts w:ascii="Cambria" w:hAnsi="Cambria"/>
          <w:sz w:val="18"/>
          <w:szCs w:val="18"/>
        </w:rPr>
      </w:pPr>
    </w:p>
    <w:sectPr w:rsidR="005E3DA7" w:rsidRPr="00791428" w:rsidSect="00AC09D1">
      <w:headerReference w:type="default" r:id="rId7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8F7" w:rsidRDefault="00D458F7" w:rsidP="00BC4616">
      <w:pPr>
        <w:spacing w:after="0" w:line="240" w:lineRule="auto"/>
      </w:pPr>
      <w:r>
        <w:separator/>
      </w:r>
    </w:p>
  </w:endnote>
  <w:endnote w:type="continuationSeparator" w:id="0">
    <w:p w:rsidR="00D458F7" w:rsidRDefault="00D458F7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8F7" w:rsidRDefault="00D458F7" w:rsidP="00BC4616">
      <w:pPr>
        <w:spacing w:after="0" w:line="240" w:lineRule="auto"/>
      </w:pPr>
      <w:r>
        <w:separator/>
      </w:r>
    </w:p>
  </w:footnote>
  <w:footnote w:type="continuationSeparator" w:id="0">
    <w:p w:rsidR="00D458F7" w:rsidRDefault="00D458F7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452" w:rsidRPr="00AC09D1" w:rsidRDefault="00525452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7505C"/>
    <w:multiLevelType w:val="hybridMultilevel"/>
    <w:tmpl w:val="6BC292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A074E"/>
    <w:multiLevelType w:val="hybridMultilevel"/>
    <w:tmpl w:val="F50672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A6799"/>
    <w:multiLevelType w:val="hybridMultilevel"/>
    <w:tmpl w:val="38D2636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01A01"/>
    <w:multiLevelType w:val="hybridMultilevel"/>
    <w:tmpl w:val="4F8060BC"/>
    <w:lvl w:ilvl="0" w:tplc="90069858">
      <w:start w:val="1"/>
      <w:numFmt w:val="upperLetter"/>
      <w:lvlText w:val="%1."/>
      <w:lvlJc w:val="left"/>
      <w:pPr>
        <w:ind w:left="11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273A1E9A"/>
    <w:multiLevelType w:val="hybridMultilevel"/>
    <w:tmpl w:val="4A76E390"/>
    <w:lvl w:ilvl="0" w:tplc="2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26B2F"/>
    <w:multiLevelType w:val="hybridMultilevel"/>
    <w:tmpl w:val="921CC5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A252B"/>
    <w:multiLevelType w:val="hybridMultilevel"/>
    <w:tmpl w:val="439638C0"/>
    <w:lvl w:ilvl="0" w:tplc="AB32241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CE752B"/>
    <w:multiLevelType w:val="hybridMultilevel"/>
    <w:tmpl w:val="ACB07E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37A60E2"/>
    <w:multiLevelType w:val="hybridMultilevel"/>
    <w:tmpl w:val="996647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7B0"/>
    <w:multiLevelType w:val="hybridMultilevel"/>
    <w:tmpl w:val="2B6ACB94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833F07"/>
    <w:multiLevelType w:val="hybridMultilevel"/>
    <w:tmpl w:val="4B02083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8">
    <w:nsid w:val="79E938A3"/>
    <w:multiLevelType w:val="hybridMultilevel"/>
    <w:tmpl w:val="2B5A93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2C2F6D"/>
    <w:multiLevelType w:val="hybridMultilevel"/>
    <w:tmpl w:val="FCF637EA"/>
    <w:lvl w:ilvl="0" w:tplc="63B80CD8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1"/>
  </w:num>
  <w:num w:numId="4">
    <w:abstractNumId w:val="7"/>
  </w:num>
  <w:num w:numId="5">
    <w:abstractNumId w:val="3"/>
  </w:num>
  <w:num w:numId="6">
    <w:abstractNumId w:val="10"/>
  </w:num>
  <w:num w:numId="7">
    <w:abstractNumId w:val="17"/>
  </w:num>
  <w:num w:numId="8">
    <w:abstractNumId w:val="16"/>
  </w:num>
  <w:num w:numId="9">
    <w:abstractNumId w:val="13"/>
  </w:num>
  <w:num w:numId="10">
    <w:abstractNumId w:val="2"/>
  </w:num>
  <w:num w:numId="11">
    <w:abstractNumId w:val="0"/>
  </w:num>
  <w:num w:numId="12">
    <w:abstractNumId w:val="12"/>
  </w:num>
  <w:num w:numId="13">
    <w:abstractNumId w:val="6"/>
  </w:num>
  <w:num w:numId="14">
    <w:abstractNumId w:val="8"/>
  </w:num>
  <w:num w:numId="15">
    <w:abstractNumId w:val="9"/>
  </w:num>
  <w:num w:numId="16">
    <w:abstractNumId w:val="20"/>
  </w:num>
  <w:num w:numId="17">
    <w:abstractNumId w:val="4"/>
  </w:num>
  <w:num w:numId="18">
    <w:abstractNumId w:val="1"/>
  </w:num>
  <w:num w:numId="19">
    <w:abstractNumId w:val="15"/>
  </w:num>
  <w:num w:numId="20">
    <w:abstractNumId w:val="5"/>
  </w:num>
  <w:num w:numId="21">
    <w:abstractNumId w:val="18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16"/>
    <w:rsid w:val="00042305"/>
    <w:rsid w:val="00066C6E"/>
    <w:rsid w:val="00085F11"/>
    <w:rsid w:val="000B70B7"/>
    <w:rsid w:val="0014745E"/>
    <w:rsid w:val="00190ABF"/>
    <w:rsid w:val="00264E5C"/>
    <w:rsid w:val="003F6B32"/>
    <w:rsid w:val="004150D6"/>
    <w:rsid w:val="004407A9"/>
    <w:rsid w:val="00454CA0"/>
    <w:rsid w:val="004A1656"/>
    <w:rsid w:val="004B33A1"/>
    <w:rsid w:val="004F1B8F"/>
    <w:rsid w:val="004F6026"/>
    <w:rsid w:val="00525452"/>
    <w:rsid w:val="00546DF4"/>
    <w:rsid w:val="00564EB0"/>
    <w:rsid w:val="005829FE"/>
    <w:rsid w:val="005B0631"/>
    <w:rsid w:val="005E3DA7"/>
    <w:rsid w:val="00617A06"/>
    <w:rsid w:val="006570F7"/>
    <w:rsid w:val="00660453"/>
    <w:rsid w:val="00670EFD"/>
    <w:rsid w:val="00694497"/>
    <w:rsid w:val="006B6926"/>
    <w:rsid w:val="006C592A"/>
    <w:rsid w:val="006E7832"/>
    <w:rsid w:val="006F4DF1"/>
    <w:rsid w:val="006F70C1"/>
    <w:rsid w:val="00766C8A"/>
    <w:rsid w:val="00770CFB"/>
    <w:rsid w:val="007723C3"/>
    <w:rsid w:val="0078383E"/>
    <w:rsid w:val="00791428"/>
    <w:rsid w:val="007C6D23"/>
    <w:rsid w:val="007D0A1C"/>
    <w:rsid w:val="00810BAD"/>
    <w:rsid w:val="008247CF"/>
    <w:rsid w:val="00850A36"/>
    <w:rsid w:val="0088409F"/>
    <w:rsid w:val="008A3DED"/>
    <w:rsid w:val="008B22D1"/>
    <w:rsid w:val="008B7503"/>
    <w:rsid w:val="008F4EE6"/>
    <w:rsid w:val="00930D1B"/>
    <w:rsid w:val="0096183F"/>
    <w:rsid w:val="00973EDB"/>
    <w:rsid w:val="009C1158"/>
    <w:rsid w:val="009E5290"/>
    <w:rsid w:val="00A1784C"/>
    <w:rsid w:val="00A24E7F"/>
    <w:rsid w:val="00A477DF"/>
    <w:rsid w:val="00AC09D1"/>
    <w:rsid w:val="00AD415F"/>
    <w:rsid w:val="00B53900"/>
    <w:rsid w:val="00B913A0"/>
    <w:rsid w:val="00BC2826"/>
    <w:rsid w:val="00BC4616"/>
    <w:rsid w:val="00BE2F58"/>
    <w:rsid w:val="00BF5F93"/>
    <w:rsid w:val="00C07EF5"/>
    <w:rsid w:val="00C13A24"/>
    <w:rsid w:val="00C23601"/>
    <w:rsid w:val="00C32683"/>
    <w:rsid w:val="00CB0A6E"/>
    <w:rsid w:val="00CC699D"/>
    <w:rsid w:val="00D21D59"/>
    <w:rsid w:val="00D458F7"/>
    <w:rsid w:val="00D93732"/>
    <w:rsid w:val="00E61A24"/>
    <w:rsid w:val="00EB5FCA"/>
    <w:rsid w:val="00ED0528"/>
    <w:rsid w:val="00EF0971"/>
    <w:rsid w:val="00EF2B8B"/>
    <w:rsid w:val="00F3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E0C9C14-A4EB-4E05-ADC8-97559FEF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C59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617A06"/>
  </w:style>
  <w:style w:type="paragraph" w:customStyle="1" w:styleId="Default">
    <w:name w:val="Default"/>
    <w:rsid w:val="008B75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6C592A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customStyle="1" w:styleId="story-contentfont--secondary">
    <w:name w:val="story-content__font--secondary"/>
    <w:basedOn w:val="Normal"/>
    <w:rsid w:val="006C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6C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686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Edmundo Burga</cp:lastModifiedBy>
  <cp:revision>2</cp:revision>
  <dcterms:created xsi:type="dcterms:W3CDTF">2020-06-26T22:03:00Z</dcterms:created>
  <dcterms:modified xsi:type="dcterms:W3CDTF">2020-06-26T22:03:00Z</dcterms:modified>
</cp:coreProperties>
</file>