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7B092" w14:textId="03109542" w:rsidR="00394356" w:rsidRDefault="0048317A" w:rsidP="00394356">
      <w:pPr>
        <w:jc w:val="right"/>
        <w:rPr>
          <w:rFonts w:ascii="Footlight MT Light" w:hAnsi="Footlight MT Light" w:cs="Arial"/>
          <w:sz w:val="22"/>
          <w:szCs w:val="22"/>
        </w:rPr>
      </w:pPr>
      <w:r>
        <w:rPr>
          <w:noProof/>
          <w:lang w:val="en-US" w:eastAsia="en-US"/>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6D873DA1"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 </w:t>
      </w:r>
      <w:r w:rsidR="00CA6DF4">
        <w:rPr>
          <w:rFonts w:ascii="Arial" w:hAnsi="Arial" w:cs="Arial"/>
          <w:b/>
          <w:sz w:val="22"/>
          <w:szCs w:val="22"/>
        </w:rPr>
        <w:t>02</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386290" w:rsidRDefault="00C3101D" w:rsidP="0086170D">
      <w:pPr>
        <w:pStyle w:val="Prrafodelista"/>
        <w:numPr>
          <w:ilvl w:val="0"/>
          <w:numId w:val="3"/>
        </w:numPr>
        <w:ind w:left="700"/>
        <w:rPr>
          <w:rFonts w:ascii="Arial" w:hAnsi="Arial" w:cs="Arial"/>
          <w:b/>
          <w:sz w:val="22"/>
          <w:szCs w:val="22"/>
        </w:rPr>
      </w:pPr>
      <w:r w:rsidRPr="00386290">
        <w:rPr>
          <w:rFonts w:ascii="Arial" w:hAnsi="Arial" w:cs="Arial"/>
          <w:b/>
          <w:sz w:val="22"/>
          <w:szCs w:val="22"/>
        </w:rPr>
        <w:t>DATOS INFORMATIVOS</w:t>
      </w:r>
    </w:p>
    <w:p w14:paraId="773413A5" w14:textId="77777777" w:rsidR="00C3101D" w:rsidRPr="00386290" w:rsidRDefault="00C3101D" w:rsidP="006246C5">
      <w:pPr>
        <w:spacing w:line="276" w:lineRule="auto"/>
        <w:rPr>
          <w:rFonts w:ascii="Arial" w:hAnsi="Arial" w:cs="Arial"/>
          <w:sz w:val="22"/>
          <w:szCs w:val="22"/>
        </w:rPr>
      </w:pPr>
    </w:p>
    <w:p w14:paraId="408FBD9B" w14:textId="77777777" w:rsidR="00CA6DF4" w:rsidRPr="00CA6DF4" w:rsidRDefault="00CA6DF4" w:rsidP="00CA6DF4">
      <w:pPr>
        <w:numPr>
          <w:ilvl w:val="1"/>
          <w:numId w:val="35"/>
        </w:numPr>
        <w:spacing w:line="276" w:lineRule="auto"/>
        <w:ind w:left="1134" w:hanging="425"/>
        <w:contextualSpacing/>
        <w:rPr>
          <w:rFonts w:ascii="Arial" w:hAnsi="Arial" w:cs="Arial"/>
          <w:bCs/>
          <w:sz w:val="22"/>
          <w:szCs w:val="22"/>
        </w:rPr>
      </w:pPr>
      <w:r w:rsidRPr="00CA6DF4">
        <w:rPr>
          <w:rFonts w:ascii="Arial" w:hAnsi="Arial" w:cs="Arial"/>
          <w:b/>
          <w:sz w:val="22"/>
          <w:szCs w:val="22"/>
        </w:rPr>
        <w:t>Área o asignatura</w:t>
      </w:r>
      <w:r w:rsidRPr="00CA6DF4">
        <w:rPr>
          <w:rFonts w:ascii="Arial" w:hAnsi="Arial" w:cs="Arial"/>
          <w:b/>
          <w:sz w:val="22"/>
          <w:szCs w:val="22"/>
        </w:rPr>
        <w:tab/>
      </w:r>
      <w:r w:rsidRPr="00CA6DF4">
        <w:rPr>
          <w:rFonts w:ascii="Arial" w:hAnsi="Arial" w:cs="Arial"/>
          <w:b/>
          <w:sz w:val="22"/>
          <w:szCs w:val="22"/>
        </w:rPr>
        <w:tab/>
        <w:t xml:space="preserve">: </w:t>
      </w:r>
      <w:r w:rsidRPr="00CA6DF4">
        <w:rPr>
          <w:rFonts w:ascii="Arial" w:hAnsi="Arial" w:cs="Arial"/>
          <w:bCs/>
          <w:sz w:val="22"/>
          <w:szCs w:val="22"/>
        </w:rPr>
        <w:t>Ciencia y Tecnología - Química</w:t>
      </w:r>
    </w:p>
    <w:p w14:paraId="6569AD09" w14:textId="77777777" w:rsidR="00CA6DF4" w:rsidRPr="00CA6DF4" w:rsidRDefault="00CA6DF4" w:rsidP="00CA6DF4">
      <w:pPr>
        <w:numPr>
          <w:ilvl w:val="1"/>
          <w:numId w:val="35"/>
        </w:numPr>
        <w:spacing w:line="276" w:lineRule="auto"/>
        <w:ind w:left="1134" w:hanging="425"/>
        <w:contextualSpacing/>
        <w:rPr>
          <w:rFonts w:ascii="Arial" w:hAnsi="Arial" w:cs="Arial"/>
          <w:b/>
          <w:sz w:val="22"/>
          <w:szCs w:val="22"/>
        </w:rPr>
      </w:pPr>
      <w:r w:rsidRPr="00CA6DF4">
        <w:rPr>
          <w:rFonts w:ascii="Arial" w:hAnsi="Arial" w:cs="Arial"/>
          <w:b/>
          <w:sz w:val="22"/>
          <w:szCs w:val="22"/>
          <w:lang w:val="es-PE"/>
        </w:rPr>
        <w:t xml:space="preserve">Ciclo </w:t>
      </w:r>
      <w:r w:rsidRPr="00CA6DF4">
        <w:rPr>
          <w:rFonts w:ascii="Arial" w:hAnsi="Arial" w:cs="Arial"/>
          <w:b/>
          <w:sz w:val="22"/>
          <w:szCs w:val="22"/>
          <w:lang w:val="es-PE"/>
        </w:rPr>
        <w:tab/>
      </w:r>
      <w:r w:rsidRPr="00CA6DF4">
        <w:rPr>
          <w:rFonts w:ascii="Arial" w:hAnsi="Arial" w:cs="Arial"/>
          <w:b/>
          <w:sz w:val="22"/>
          <w:szCs w:val="22"/>
          <w:lang w:val="es-PE"/>
        </w:rPr>
        <w:tab/>
      </w:r>
      <w:r w:rsidRPr="00CA6DF4">
        <w:rPr>
          <w:rFonts w:ascii="Arial" w:hAnsi="Arial" w:cs="Arial"/>
          <w:b/>
          <w:sz w:val="22"/>
          <w:szCs w:val="22"/>
          <w:lang w:val="es-PE"/>
        </w:rPr>
        <w:tab/>
      </w:r>
      <w:r w:rsidRPr="00CA6DF4">
        <w:rPr>
          <w:rFonts w:ascii="Arial" w:hAnsi="Arial" w:cs="Arial"/>
          <w:b/>
          <w:sz w:val="22"/>
          <w:szCs w:val="22"/>
          <w:lang w:val="es-PE"/>
        </w:rPr>
        <w:tab/>
        <w:t xml:space="preserve">: </w:t>
      </w:r>
      <w:r w:rsidRPr="00CA6DF4">
        <w:rPr>
          <w:rFonts w:ascii="Arial" w:hAnsi="Arial" w:cs="Arial"/>
          <w:bCs/>
          <w:sz w:val="22"/>
          <w:szCs w:val="22"/>
          <w:lang w:val="es-PE"/>
        </w:rPr>
        <w:t>VII</w:t>
      </w:r>
    </w:p>
    <w:p w14:paraId="22202849" w14:textId="77777777" w:rsidR="00CA6DF4" w:rsidRPr="00CA6DF4" w:rsidRDefault="00CA6DF4" w:rsidP="00CA6DF4">
      <w:pPr>
        <w:numPr>
          <w:ilvl w:val="1"/>
          <w:numId w:val="35"/>
        </w:numPr>
        <w:spacing w:line="276" w:lineRule="auto"/>
        <w:ind w:left="1134" w:hanging="425"/>
        <w:contextualSpacing/>
        <w:rPr>
          <w:rFonts w:ascii="Arial" w:hAnsi="Arial" w:cs="Arial"/>
          <w:bCs/>
          <w:sz w:val="22"/>
          <w:szCs w:val="22"/>
        </w:rPr>
      </w:pPr>
      <w:r w:rsidRPr="00CA6DF4">
        <w:rPr>
          <w:rFonts w:ascii="Arial" w:hAnsi="Arial" w:cs="Arial"/>
          <w:b/>
          <w:sz w:val="22"/>
          <w:szCs w:val="22"/>
        </w:rPr>
        <w:t>Grado</w:t>
      </w:r>
      <w:r w:rsidRPr="00CA6DF4">
        <w:rPr>
          <w:rFonts w:ascii="Arial" w:hAnsi="Arial" w:cs="Arial"/>
          <w:b/>
          <w:sz w:val="22"/>
          <w:szCs w:val="22"/>
        </w:rPr>
        <w:tab/>
        <w:t>y sección</w:t>
      </w:r>
      <w:r w:rsidRPr="00CA6DF4">
        <w:rPr>
          <w:rFonts w:ascii="Arial" w:hAnsi="Arial" w:cs="Arial"/>
          <w:b/>
          <w:sz w:val="22"/>
          <w:szCs w:val="22"/>
        </w:rPr>
        <w:tab/>
      </w:r>
      <w:r w:rsidRPr="00CA6DF4">
        <w:rPr>
          <w:rFonts w:ascii="Arial" w:hAnsi="Arial" w:cs="Arial"/>
          <w:b/>
          <w:sz w:val="22"/>
          <w:szCs w:val="22"/>
        </w:rPr>
        <w:tab/>
        <w:t xml:space="preserve">: </w:t>
      </w:r>
      <w:r w:rsidRPr="00CA6DF4">
        <w:rPr>
          <w:rFonts w:ascii="Arial" w:hAnsi="Arial" w:cs="Arial"/>
          <w:bCs/>
          <w:sz w:val="22"/>
          <w:szCs w:val="22"/>
        </w:rPr>
        <w:t>Quinto A y B</w:t>
      </w:r>
    </w:p>
    <w:p w14:paraId="46B62F38" w14:textId="5091E219" w:rsidR="00CA6DF4" w:rsidRPr="00CA6DF4" w:rsidRDefault="00CA6DF4" w:rsidP="00CA6DF4">
      <w:pPr>
        <w:numPr>
          <w:ilvl w:val="1"/>
          <w:numId w:val="35"/>
        </w:numPr>
        <w:spacing w:line="276" w:lineRule="auto"/>
        <w:ind w:left="1134" w:hanging="425"/>
        <w:contextualSpacing/>
        <w:rPr>
          <w:rFonts w:ascii="Arial" w:hAnsi="Arial" w:cs="Arial"/>
          <w:b/>
          <w:sz w:val="22"/>
          <w:szCs w:val="22"/>
        </w:rPr>
      </w:pPr>
      <w:r w:rsidRPr="00CA6DF4">
        <w:rPr>
          <w:rFonts w:ascii="Arial" w:hAnsi="Arial" w:cs="Arial"/>
          <w:b/>
          <w:sz w:val="22"/>
          <w:szCs w:val="22"/>
        </w:rPr>
        <w:t>Duración</w:t>
      </w:r>
      <w:r w:rsidRPr="00CA6DF4">
        <w:rPr>
          <w:rFonts w:ascii="Arial" w:hAnsi="Arial" w:cs="Arial"/>
          <w:b/>
          <w:sz w:val="22"/>
          <w:szCs w:val="22"/>
        </w:rPr>
        <w:tab/>
      </w:r>
      <w:r w:rsidRPr="00CA6DF4">
        <w:rPr>
          <w:rFonts w:ascii="Arial" w:hAnsi="Arial" w:cs="Arial"/>
          <w:b/>
          <w:sz w:val="22"/>
          <w:szCs w:val="22"/>
        </w:rPr>
        <w:tab/>
      </w:r>
      <w:r w:rsidRPr="00CA6DF4">
        <w:rPr>
          <w:rFonts w:ascii="Arial" w:hAnsi="Arial" w:cs="Arial"/>
          <w:b/>
          <w:sz w:val="22"/>
          <w:szCs w:val="22"/>
        </w:rPr>
        <w:tab/>
      </w:r>
      <w:r w:rsidRPr="00CA6DF4">
        <w:rPr>
          <w:rFonts w:ascii="Arial" w:hAnsi="Arial" w:cs="Arial"/>
          <w:b/>
          <w:sz w:val="22"/>
          <w:szCs w:val="22"/>
        </w:rPr>
        <w:tab/>
        <w:t xml:space="preserve">: </w:t>
      </w:r>
      <w:r w:rsidR="00C70A92">
        <w:rPr>
          <w:rFonts w:ascii="Arial" w:hAnsi="Arial" w:cs="Arial"/>
          <w:bCs/>
          <w:sz w:val="22"/>
          <w:szCs w:val="22"/>
        </w:rPr>
        <w:t>04</w:t>
      </w:r>
      <w:r w:rsidRPr="00CA6DF4">
        <w:rPr>
          <w:rFonts w:ascii="Arial" w:hAnsi="Arial" w:cs="Arial"/>
          <w:bCs/>
          <w:sz w:val="22"/>
          <w:szCs w:val="22"/>
        </w:rPr>
        <w:t xml:space="preserve"> semanas.</w:t>
      </w:r>
    </w:p>
    <w:p w14:paraId="563E41BF" w14:textId="77777777" w:rsidR="00CA6DF4" w:rsidRPr="00CA6DF4" w:rsidRDefault="00CA6DF4" w:rsidP="00CA6DF4">
      <w:pPr>
        <w:numPr>
          <w:ilvl w:val="1"/>
          <w:numId w:val="35"/>
        </w:numPr>
        <w:spacing w:line="276" w:lineRule="auto"/>
        <w:ind w:left="1134" w:hanging="425"/>
        <w:contextualSpacing/>
        <w:rPr>
          <w:rFonts w:ascii="Arial" w:hAnsi="Arial" w:cs="Arial"/>
          <w:b/>
          <w:color w:val="FF0000"/>
          <w:sz w:val="22"/>
          <w:szCs w:val="22"/>
        </w:rPr>
      </w:pPr>
      <w:r w:rsidRPr="00CA6DF4">
        <w:rPr>
          <w:rFonts w:ascii="Arial" w:hAnsi="Arial" w:cs="Arial"/>
          <w:b/>
          <w:sz w:val="22"/>
          <w:szCs w:val="22"/>
          <w:lang w:val="es-PE"/>
        </w:rPr>
        <w:t>Número de horas semanales</w:t>
      </w:r>
      <w:r w:rsidRPr="00CA6DF4">
        <w:rPr>
          <w:rFonts w:ascii="Arial" w:hAnsi="Arial" w:cs="Arial"/>
          <w:b/>
          <w:sz w:val="22"/>
          <w:szCs w:val="22"/>
        </w:rPr>
        <w:tab/>
        <w:t xml:space="preserve">: </w:t>
      </w:r>
      <w:r w:rsidRPr="00CA6DF4">
        <w:rPr>
          <w:rFonts w:ascii="Arial" w:hAnsi="Arial" w:cs="Arial"/>
          <w:bCs/>
          <w:sz w:val="22"/>
          <w:szCs w:val="22"/>
        </w:rPr>
        <w:t>02 hrs.</w:t>
      </w:r>
      <w:r w:rsidRPr="00CA6DF4">
        <w:rPr>
          <w:rFonts w:ascii="Arial" w:hAnsi="Arial" w:cs="Arial"/>
          <w:b/>
          <w:sz w:val="22"/>
          <w:szCs w:val="22"/>
        </w:rPr>
        <w:t xml:space="preserve"> </w:t>
      </w:r>
    </w:p>
    <w:p w14:paraId="2D6D2463" w14:textId="77777777" w:rsidR="00CA6DF4" w:rsidRPr="00CA6DF4" w:rsidRDefault="00CA6DF4" w:rsidP="00CA6DF4">
      <w:pPr>
        <w:numPr>
          <w:ilvl w:val="1"/>
          <w:numId w:val="35"/>
        </w:numPr>
        <w:spacing w:line="276" w:lineRule="auto"/>
        <w:ind w:left="1134" w:hanging="425"/>
        <w:contextualSpacing/>
        <w:rPr>
          <w:rFonts w:ascii="Arial" w:hAnsi="Arial" w:cs="Arial"/>
          <w:b/>
          <w:sz w:val="22"/>
          <w:szCs w:val="22"/>
        </w:rPr>
      </w:pPr>
      <w:r w:rsidRPr="00CA6DF4">
        <w:rPr>
          <w:rFonts w:ascii="Arial" w:hAnsi="Arial" w:cs="Arial"/>
          <w:b/>
          <w:sz w:val="22"/>
          <w:szCs w:val="22"/>
        </w:rPr>
        <w:t>Profesor</w:t>
      </w:r>
      <w:r w:rsidRPr="00CA6DF4">
        <w:rPr>
          <w:rFonts w:ascii="Arial" w:hAnsi="Arial" w:cs="Arial"/>
          <w:b/>
          <w:sz w:val="22"/>
          <w:szCs w:val="22"/>
        </w:rPr>
        <w:tab/>
      </w:r>
      <w:r w:rsidRPr="00CA6DF4">
        <w:rPr>
          <w:rFonts w:ascii="Arial" w:hAnsi="Arial" w:cs="Arial"/>
          <w:b/>
          <w:sz w:val="22"/>
          <w:szCs w:val="22"/>
        </w:rPr>
        <w:tab/>
      </w:r>
      <w:r w:rsidRPr="00CA6DF4">
        <w:rPr>
          <w:rFonts w:ascii="Arial" w:hAnsi="Arial" w:cs="Arial"/>
          <w:b/>
          <w:sz w:val="22"/>
          <w:szCs w:val="22"/>
        </w:rPr>
        <w:tab/>
      </w:r>
      <w:r w:rsidRPr="00CA6DF4">
        <w:rPr>
          <w:rFonts w:ascii="Arial" w:hAnsi="Arial" w:cs="Arial"/>
          <w:b/>
          <w:sz w:val="22"/>
          <w:szCs w:val="22"/>
        </w:rPr>
        <w:tab/>
        <w:t xml:space="preserve">: </w:t>
      </w:r>
      <w:r w:rsidRPr="00CA6DF4">
        <w:rPr>
          <w:rFonts w:ascii="Arial" w:hAnsi="Arial" w:cs="Arial"/>
          <w:bCs/>
          <w:sz w:val="22"/>
          <w:szCs w:val="22"/>
        </w:rPr>
        <w:t>Alvaro Ruiz Peralta</w:t>
      </w:r>
      <w:r w:rsidRPr="00CA6DF4">
        <w:rPr>
          <w:rFonts w:ascii="Arial" w:hAnsi="Arial" w:cs="Arial"/>
          <w:b/>
          <w:sz w:val="22"/>
          <w:szCs w:val="22"/>
        </w:rPr>
        <w:t xml:space="preserve"> </w:t>
      </w:r>
    </w:p>
    <w:p w14:paraId="4F19C84D" w14:textId="77777777" w:rsidR="00CA6DF4" w:rsidRPr="00CA6DF4" w:rsidRDefault="00CA6DF4" w:rsidP="00CA6DF4">
      <w:pPr>
        <w:spacing w:line="276" w:lineRule="auto"/>
        <w:ind w:left="360"/>
        <w:contextualSpacing/>
        <w:rPr>
          <w:rFonts w:ascii="Arial" w:hAnsi="Arial" w:cs="Arial"/>
          <w:b/>
          <w:sz w:val="22"/>
          <w:szCs w:val="22"/>
        </w:rPr>
      </w:pPr>
    </w:p>
    <w:p w14:paraId="2B25FFC0" w14:textId="77777777" w:rsidR="00CA6DF4" w:rsidRPr="00CA6DF4" w:rsidRDefault="00CA6DF4" w:rsidP="00CA6DF4">
      <w:pPr>
        <w:numPr>
          <w:ilvl w:val="0"/>
          <w:numId w:val="36"/>
        </w:numPr>
        <w:ind w:left="700"/>
        <w:contextualSpacing/>
        <w:rPr>
          <w:rFonts w:ascii="Arial" w:hAnsi="Arial" w:cs="Arial"/>
          <w:b/>
          <w:color w:val="FF0000"/>
          <w:sz w:val="22"/>
          <w:szCs w:val="22"/>
        </w:rPr>
      </w:pPr>
      <w:r w:rsidRPr="00CA6DF4">
        <w:rPr>
          <w:rFonts w:ascii="Arial" w:hAnsi="Arial" w:cs="Arial"/>
          <w:b/>
          <w:sz w:val="22"/>
          <w:szCs w:val="22"/>
        </w:rPr>
        <w:t>TÍTULO DE LA UNIDAD</w:t>
      </w:r>
      <w:r w:rsidRPr="00CA6DF4">
        <w:rPr>
          <w:rFonts w:ascii="Arial" w:hAnsi="Arial" w:cs="Arial"/>
          <w:b/>
          <w:sz w:val="22"/>
          <w:szCs w:val="22"/>
        </w:rPr>
        <w:tab/>
      </w:r>
      <w:r w:rsidRPr="00CA6DF4">
        <w:rPr>
          <w:rFonts w:ascii="Arial" w:hAnsi="Arial" w:cs="Arial"/>
          <w:b/>
          <w:sz w:val="22"/>
          <w:szCs w:val="22"/>
        </w:rPr>
        <w:tab/>
        <w:t xml:space="preserve">: </w:t>
      </w:r>
      <w:r w:rsidRPr="00CA6DF4">
        <w:rPr>
          <w:rFonts w:ascii="Arial" w:hAnsi="Arial" w:cs="Arial"/>
          <w:bCs/>
          <w:sz w:val="22"/>
          <w:szCs w:val="22"/>
        </w:rPr>
        <w:t xml:space="preserve">Soluciones químicas. </w:t>
      </w:r>
    </w:p>
    <w:p w14:paraId="6BD1310E" w14:textId="77777777" w:rsidR="00CA6DF4" w:rsidRPr="00CA6DF4" w:rsidRDefault="00CA6DF4" w:rsidP="00CA6DF4">
      <w:pPr>
        <w:ind w:left="720"/>
        <w:contextualSpacing/>
        <w:rPr>
          <w:rFonts w:ascii="Arial" w:hAnsi="Arial" w:cs="Arial"/>
          <w:b/>
          <w:sz w:val="22"/>
          <w:szCs w:val="22"/>
        </w:rPr>
      </w:pPr>
    </w:p>
    <w:p w14:paraId="5353CACA" w14:textId="77777777" w:rsidR="00CA6DF4" w:rsidRPr="00CA6DF4" w:rsidRDefault="00CA6DF4" w:rsidP="00CA6DF4">
      <w:pPr>
        <w:numPr>
          <w:ilvl w:val="0"/>
          <w:numId w:val="36"/>
        </w:numPr>
        <w:contextualSpacing/>
        <w:rPr>
          <w:rFonts w:ascii="Arial" w:hAnsi="Arial" w:cs="Arial"/>
          <w:sz w:val="22"/>
          <w:szCs w:val="22"/>
        </w:rPr>
      </w:pPr>
      <w:r w:rsidRPr="00CA6DF4">
        <w:rPr>
          <w:rFonts w:ascii="Arial" w:hAnsi="Arial" w:cs="Arial"/>
          <w:b/>
          <w:sz w:val="22"/>
          <w:szCs w:val="22"/>
        </w:rPr>
        <w:t xml:space="preserve">ORGANIZACIÓN DE LOS APRENDIZAJES </w:t>
      </w:r>
    </w:p>
    <w:p w14:paraId="50978604" w14:textId="77777777" w:rsidR="00CA6DF4" w:rsidRPr="00CA6DF4" w:rsidRDefault="00CA6DF4" w:rsidP="00CA6DF4">
      <w:pPr>
        <w:ind w:left="720"/>
        <w:contextualSpacing/>
        <w:rPr>
          <w:rFonts w:ascii="Arial" w:hAnsi="Arial" w:cs="Arial"/>
          <w:sz w:val="22"/>
          <w:szCs w:val="22"/>
        </w:rPr>
      </w:pPr>
    </w:p>
    <w:tbl>
      <w:tblPr>
        <w:tblStyle w:val="Tablaconcuadrcula2"/>
        <w:tblW w:w="14316" w:type="dxa"/>
        <w:tblInd w:w="279" w:type="dxa"/>
        <w:tblLayout w:type="fixed"/>
        <w:tblLook w:val="04A0" w:firstRow="1" w:lastRow="0" w:firstColumn="1" w:lastColumn="0" w:noHBand="0" w:noVBand="1"/>
      </w:tblPr>
      <w:tblGrid>
        <w:gridCol w:w="3826"/>
        <w:gridCol w:w="4111"/>
        <w:gridCol w:w="2126"/>
        <w:gridCol w:w="2268"/>
        <w:gridCol w:w="1985"/>
      </w:tblGrid>
      <w:tr w:rsidR="00CA6DF4" w:rsidRPr="00CA6DF4" w14:paraId="472656B1" w14:textId="77777777" w:rsidTr="00CA6DF4">
        <w:tc>
          <w:tcPr>
            <w:tcW w:w="14317" w:type="dxa"/>
            <w:gridSpan w:val="5"/>
            <w:tcBorders>
              <w:top w:val="single" w:sz="4" w:space="0" w:color="auto"/>
              <w:left w:val="single" w:sz="4" w:space="0" w:color="auto"/>
              <w:bottom w:val="single" w:sz="4" w:space="0" w:color="auto"/>
              <w:right w:val="single" w:sz="4" w:space="0" w:color="auto"/>
            </w:tcBorders>
            <w:vAlign w:val="center"/>
          </w:tcPr>
          <w:p w14:paraId="5FFD311A"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PROPÓSITOS DE APRENDIZAJE</w:t>
            </w:r>
          </w:p>
          <w:p w14:paraId="0F5190A2" w14:textId="77777777" w:rsidR="00CA6DF4" w:rsidRPr="00CA6DF4" w:rsidRDefault="00CA6DF4" w:rsidP="00CA6DF4">
            <w:pPr>
              <w:tabs>
                <w:tab w:val="left" w:pos="720"/>
                <w:tab w:val="center" w:pos="4419"/>
                <w:tab w:val="right" w:pos="8838"/>
              </w:tabs>
              <w:jc w:val="center"/>
              <w:rPr>
                <w:rFonts w:ascii="Arial" w:hAnsi="Arial" w:cs="Arial"/>
                <w:sz w:val="22"/>
                <w:szCs w:val="22"/>
              </w:rPr>
            </w:pPr>
          </w:p>
        </w:tc>
      </w:tr>
      <w:tr w:rsidR="00CA6DF4" w:rsidRPr="00CA6DF4" w14:paraId="1CF863F0" w14:textId="77777777" w:rsidTr="00CA6DF4">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894DA"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COMPETENCIA/CAPACIDAD</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D32CCA"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DESEMPEÑO PRECISADO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A00B2"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APRENDIZAJE   A DESARROLLAR</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99929"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EVIDENCIA</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659455" w14:textId="77777777" w:rsidR="00CA6DF4" w:rsidRPr="00CA6DF4" w:rsidRDefault="00CA6DF4" w:rsidP="00CA6DF4">
            <w:pPr>
              <w:tabs>
                <w:tab w:val="left" w:pos="720"/>
                <w:tab w:val="center" w:pos="4419"/>
                <w:tab w:val="right" w:pos="8838"/>
              </w:tabs>
              <w:jc w:val="center"/>
              <w:rPr>
                <w:rFonts w:ascii="Arial" w:hAnsi="Arial" w:cs="Arial"/>
                <w:b/>
                <w:sz w:val="22"/>
                <w:szCs w:val="22"/>
              </w:rPr>
            </w:pPr>
            <w:r w:rsidRPr="00CA6DF4">
              <w:rPr>
                <w:rFonts w:ascii="Arial" w:hAnsi="Arial" w:cs="Arial"/>
                <w:b/>
                <w:sz w:val="22"/>
                <w:szCs w:val="22"/>
              </w:rPr>
              <w:t>INSTRUMENTOS DE EVALUACIÓN</w:t>
            </w:r>
          </w:p>
        </w:tc>
      </w:tr>
      <w:tr w:rsidR="00CA6DF4" w:rsidRPr="00CA6DF4" w14:paraId="32030220" w14:textId="77777777" w:rsidTr="00CA6DF4">
        <w:trPr>
          <w:trHeight w:val="570"/>
        </w:trPr>
        <w:tc>
          <w:tcPr>
            <w:tcW w:w="3827" w:type="dxa"/>
            <w:tcBorders>
              <w:top w:val="single" w:sz="4" w:space="0" w:color="auto"/>
              <w:left w:val="single" w:sz="4" w:space="0" w:color="auto"/>
              <w:bottom w:val="single" w:sz="4" w:space="0" w:color="auto"/>
              <w:right w:val="single" w:sz="4" w:space="0" w:color="auto"/>
            </w:tcBorders>
          </w:tcPr>
          <w:p w14:paraId="001EA69D" w14:textId="77777777" w:rsidR="00CA6DF4" w:rsidRPr="00CA6DF4" w:rsidRDefault="00CA6DF4" w:rsidP="00CA6DF4">
            <w:pPr>
              <w:jc w:val="both"/>
              <w:rPr>
                <w:rFonts w:ascii="Arial" w:hAnsi="Arial" w:cs="Arial"/>
                <w:b/>
                <w:sz w:val="22"/>
                <w:szCs w:val="22"/>
              </w:rPr>
            </w:pPr>
            <w:r w:rsidRPr="00CA6DF4">
              <w:rPr>
                <w:rFonts w:ascii="Arial" w:hAnsi="Arial" w:cs="Arial"/>
                <w:b/>
                <w:sz w:val="22"/>
                <w:szCs w:val="22"/>
              </w:rPr>
              <w:t>INDAGA MEDIANTE MÉTODOS CIENTÍFICOS PARA CONSTRUIR SUS CONOCIMIENTOS</w:t>
            </w:r>
          </w:p>
          <w:p w14:paraId="32EA7FE5" w14:textId="77777777" w:rsidR="00CA6DF4" w:rsidRPr="00CA6DF4" w:rsidRDefault="00CA6DF4" w:rsidP="00CA6DF4">
            <w:pPr>
              <w:jc w:val="both"/>
              <w:rPr>
                <w:rFonts w:ascii="Arial" w:hAnsi="Arial" w:cs="Arial"/>
                <w:color w:val="000000" w:themeColor="text1"/>
                <w:sz w:val="18"/>
                <w:szCs w:val="18"/>
              </w:rPr>
            </w:pPr>
            <w:r w:rsidRPr="00CA6DF4">
              <w:rPr>
                <w:rFonts w:ascii="Arial" w:hAnsi="Arial" w:cs="Arial"/>
                <w:color w:val="000000" w:themeColor="text1"/>
                <w:sz w:val="18"/>
                <w:szCs w:val="18"/>
              </w:rPr>
              <w:t>Problematiza situaciones para hacer indagación: plantea preguntas sobre hechos y fenómenos naturales, interpreta situaciones y formula hipótesis.</w:t>
            </w:r>
          </w:p>
          <w:p w14:paraId="69394A22" w14:textId="77777777" w:rsidR="00CA6DF4" w:rsidRPr="00CA6DF4" w:rsidRDefault="00CA6DF4" w:rsidP="00CA6DF4">
            <w:pPr>
              <w:jc w:val="both"/>
              <w:rPr>
                <w:rFonts w:ascii="Arial" w:hAnsi="Arial" w:cs="Arial"/>
                <w:color w:val="222222"/>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55DDEFB0" w14:textId="77777777" w:rsidR="00CA6DF4" w:rsidRPr="00CA6DF4" w:rsidRDefault="00CA6DF4" w:rsidP="00CA6DF4">
            <w:pPr>
              <w:numPr>
                <w:ilvl w:val="0"/>
                <w:numId w:val="37"/>
              </w:numPr>
              <w:ind w:left="180" w:hanging="180"/>
              <w:contextualSpacing/>
              <w:jc w:val="both"/>
              <w:rPr>
                <w:rFonts w:ascii="Arial" w:hAnsi="Arial" w:cs="Arial"/>
                <w:color w:val="000000" w:themeColor="text1"/>
                <w:sz w:val="18"/>
                <w:szCs w:val="18"/>
              </w:rPr>
            </w:pPr>
            <w:r w:rsidRPr="00CA6DF4">
              <w:rPr>
                <w:rFonts w:ascii="Arial" w:hAnsi="Arial" w:cs="Arial"/>
                <w:color w:val="000000" w:themeColor="text1"/>
                <w:sz w:val="18"/>
                <w:szCs w:val="18"/>
              </w:rPr>
              <w:t>Formula preguntas sobre el hecho, fenómeno u objeto natural o tecnológico para delimitar el problema por indagar. Observa el comportamiento de las variables. Plantea hipótesis basadas en conocimientos científicos en las que establece relaciones entre las variables que serán investigadas. Considera las variables intervinientes que pueden influir en su indagación y elabora los objetivos.</w:t>
            </w:r>
          </w:p>
        </w:tc>
        <w:tc>
          <w:tcPr>
            <w:tcW w:w="2126" w:type="dxa"/>
            <w:tcBorders>
              <w:top w:val="single" w:sz="4" w:space="0" w:color="auto"/>
              <w:left w:val="single" w:sz="4" w:space="0" w:color="auto"/>
              <w:bottom w:val="single" w:sz="4" w:space="0" w:color="auto"/>
              <w:right w:val="single" w:sz="4" w:space="0" w:color="auto"/>
            </w:tcBorders>
            <w:hideMark/>
          </w:tcPr>
          <w:p w14:paraId="3E411E03" w14:textId="7F867D89" w:rsidR="00CA6DF4" w:rsidRPr="00CA6DF4" w:rsidRDefault="005F0B9F" w:rsidP="005F0B9F">
            <w:pPr>
              <w:numPr>
                <w:ilvl w:val="0"/>
                <w:numId w:val="37"/>
              </w:numPr>
              <w:autoSpaceDE w:val="0"/>
              <w:autoSpaceDN w:val="0"/>
              <w:adjustRightInd w:val="0"/>
              <w:ind w:left="169" w:hanging="169"/>
              <w:contextualSpacing/>
              <w:jc w:val="both"/>
              <w:rPr>
                <w:rFonts w:ascii="Arial" w:hAnsi="Arial" w:cs="Arial"/>
                <w:color w:val="000000" w:themeColor="text1"/>
                <w:sz w:val="18"/>
                <w:szCs w:val="18"/>
              </w:rPr>
            </w:pPr>
            <w:r>
              <w:rPr>
                <w:rFonts w:ascii="Arial" w:hAnsi="Arial" w:cs="Arial"/>
                <w:color w:val="000000" w:themeColor="text1"/>
                <w:sz w:val="18"/>
                <w:szCs w:val="18"/>
              </w:rPr>
              <w:t>Soluciones químicas, unidades físicas de concentración.</w:t>
            </w:r>
          </w:p>
        </w:tc>
        <w:tc>
          <w:tcPr>
            <w:tcW w:w="2268" w:type="dxa"/>
            <w:tcBorders>
              <w:top w:val="single" w:sz="4" w:space="0" w:color="auto"/>
              <w:left w:val="single" w:sz="4" w:space="0" w:color="auto"/>
              <w:bottom w:val="single" w:sz="4" w:space="0" w:color="auto"/>
              <w:right w:val="single" w:sz="4" w:space="0" w:color="auto"/>
            </w:tcBorders>
            <w:hideMark/>
          </w:tcPr>
          <w:p w14:paraId="63292238" w14:textId="77777777" w:rsidR="00CA6DF4" w:rsidRPr="00CA6DF4" w:rsidRDefault="00CA6DF4" w:rsidP="00CA6DF4">
            <w:pPr>
              <w:numPr>
                <w:ilvl w:val="0"/>
                <w:numId w:val="37"/>
              </w:numPr>
              <w:autoSpaceDE w:val="0"/>
              <w:autoSpaceDN w:val="0"/>
              <w:adjustRightInd w:val="0"/>
              <w:ind w:left="178" w:hanging="178"/>
              <w:contextualSpacing/>
              <w:jc w:val="both"/>
              <w:rPr>
                <w:rFonts w:ascii="Arial" w:hAnsi="Arial" w:cs="Arial"/>
                <w:color w:val="222222"/>
                <w:sz w:val="22"/>
                <w:szCs w:val="22"/>
              </w:rPr>
            </w:pPr>
            <w:r w:rsidRPr="00CA6DF4">
              <w:rPr>
                <w:rFonts w:ascii="Arial" w:hAnsi="Arial" w:cs="Arial"/>
                <w:color w:val="000000" w:themeColor="text1"/>
                <w:sz w:val="18"/>
                <w:szCs w:val="18"/>
              </w:rPr>
              <w:t>Desarrollo de ficha de trabajo.</w:t>
            </w:r>
          </w:p>
        </w:tc>
        <w:tc>
          <w:tcPr>
            <w:tcW w:w="1985" w:type="dxa"/>
            <w:tcBorders>
              <w:top w:val="single" w:sz="4" w:space="0" w:color="auto"/>
              <w:left w:val="single" w:sz="4" w:space="0" w:color="auto"/>
              <w:bottom w:val="single" w:sz="4" w:space="0" w:color="auto"/>
              <w:right w:val="single" w:sz="4" w:space="0" w:color="auto"/>
            </w:tcBorders>
            <w:hideMark/>
          </w:tcPr>
          <w:p w14:paraId="3C12A2F9" w14:textId="77777777" w:rsidR="00CA6DF4" w:rsidRPr="00CA6DF4" w:rsidRDefault="00CA6DF4" w:rsidP="00CA6DF4">
            <w:pPr>
              <w:spacing w:line="360" w:lineRule="auto"/>
              <w:jc w:val="center"/>
              <w:rPr>
                <w:rFonts w:ascii="Arial" w:hAnsi="Arial" w:cs="Arial"/>
                <w:color w:val="000000" w:themeColor="text1"/>
                <w:sz w:val="18"/>
                <w:szCs w:val="18"/>
              </w:rPr>
            </w:pPr>
            <w:r w:rsidRPr="00CA6DF4">
              <w:rPr>
                <w:rFonts w:ascii="Arial" w:hAnsi="Arial" w:cs="Arial"/>
                <w:color w:val="000000" w:themeColor="text1"/>
                <w:sz w:val="18"/>
                <w:szCs w:val="18"/>
              </w:rPr>
              <w:t>Evaluación oral</w:t>
            </w:r>
          </w:p>
        </w:tc>
      </w:tr>
      <w:tr w:rsidR="00CA6DF4" w:rsidRPr="00CA6DF4" w14:paraId="5D769015" w14:textId="77777777" w:rsidTr="00CA6DF4">
        <w:trPr>
          <w:trHeight w:val="570"/>
        </w:trPr>
        <w:tc>
          <w:tcPr>
            <w:tcW w:w="3827" w:type="dxa"/>
            <w:tcBorders>
              <w:top w:val="single" w:sz="4" w:space="0" w:color="auto"/>
              <w:left w:val="single" w:sz="4" w:space="0" w:color="auto"/>
              <w:bottom w:val="single" w:sz="4" w:space="0" w:color="auto"/>
              <w:right w:val="single" w:sz="4" w:space="0" w:color="auto"/>
            </w:tcBorders>
          </w:tcPr>
          <w:p w14:paraId="38754D08" w14:textId="77777777" w:rsidR="00CA6DF4" w:rsidRPr="00CA6DF4" w:rsidRDefault="00CA6DF4" w:rsidP="00CA6DF4">
            <w:pPr>
              <w:jc w:val="both"/>
              <w:rPr>
                <w:rFonts w:ascii="Arial" w:hAnsi="Arial" w:cs="Arial"/>
                <w:b/>
                <w:sz w:val="22"/>
                <w:szCs w:val="22"/>
              </w:rPr>
            </w:pPr>
            <w:r w:rsidRPr="00CA6DF4">
              <w:rPr>
                <w:rFonts w:ascii="Arial" w:hAnsi="Arial" w:cs="Arial"/>
                <w:b/>
                <w:sz w:val="22"/>
                <w:szCs w:val="22"/>
              </w:rPr>
              <w:t>INDAGA MEDIANTE MÉTODOS CIENTÍFICOS PARA CONSTRUIR SUS CONOCIMIENTOS</w:t>
            </w:r>
          </w:p>
          <w:p w14:paraId="071909B8" w14:textId="77777777" w:rsidR="00CA6DF4" w:rsidRPr="00CA6DF4" w:rsidRDefault="00CA6DF4" w:rsidP="00CA6DF4">
            <w:pPr>
              <w:jc w:val="both"/>
              <w:rPr>
                <w:rFonts w:ascii="Arial" w:hAnsi="Arial" w:cs="Arial"/>
                <w:color w:val="000000" w:themeColor="text1"/>
                <w:sz w:val="18"/>
                <w:szCs w:val="18"/>
              </w:rPr>
            </w:pPr>
            <w:r w:rsidRPr="00CA6DF4">
              <w:rPr>
                <w:rFonts w:ascii="Arial" w:hAnsi="Arial" w:cs="Arial"/>
                <w:color w:val="000000" w:themeColor="text1"/>
                <w:sz w:val="18"/>
                <w:szCs w:val="18"/>
              </w:rPr>
              <w:t xml:space="preserve">Genera y registra datos e información: obtiene, organiza y registra datos fiables en función de las variables, utilizando </w:t>
            </w:r>
            <w:r w:rsidRPr="00CA6DF4">
              <w:rPr>
                <w:rFonts w:ascii="Arial" w:hAnsi="Arial" w:cs="Arial"/>
                <w:color w:val="000000" w:themeColor="text1"/>
                <w:sz w:val="18"/>
                <w:szCs w:val="18"/>
              </w:rPr>
              <w:lastRenderedPageBreak/>
              <w:t>instrumentos y diversas técnicas que permitan comprobar o refutar las hipótesis.</w:t>
            </w:r>
          </w:p>
          <w:p w14:paraId="66969B34" w14:textId="77777777" w:rsidR="00CA6DF4" w:rsidRPr="00CA6DF4" w:rsidRDefault="00CA6DF4" w:rsidP="00CA6DF4">
            <w:pPr>
              <w:jc w:val="both"/>
              <w:rPr>
                <w:rFonts w:ascii="Arial" w:hAnsi="Arial" w:cs="Arial"/>
                <w:color w:val="222222"/>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3ACCFF0B" w14:textId="77777777" w:rsidR="00CA6DF4" w:rsidRPr="00CA6DF4" w:rsidRDefault="00CA6DF4" w:rsidP="00CA6DF4">
            <w:pPr>
              <w:numPr>
                <w:ilvl w:val="0"/>
                <w:numId w:val="37"/>
              </w:numPr>
              <w:ind w:left="180" w:hanging="180"/>
              <w:contextualSpacing/>
              <w:jc w:val="both"/>
              <w:rPr>
                <w:rFonts w:ascii="Arial" w:hAnsi="Arial" w:cs="Arial"/>
                <w:color w:val="000000" w:themeColor="text1"/>
                <w:sz w:val="18"/>
                <w:szCs w:val="18"/>
              </w:rPr>
            </w:pPr>
            <w:r w:rsidRPr="00CA6DF4">
              <w:rPr>
                <w:rFonts w:ascii="Arial" w:hAnsi="Arial" w:cs="Arial"/>
                <w:color w:val="000000" w:themeColor="text1"/>
                <w:sz w:val="18"/>
                <w:szCs w:val="18"/>
              </w:rPr>
              <w:lastRenderedPageBreak/>
              <w:t xml:space="preserve">Propone y fundamenta, sobre la base de los objetivos de su indagación e información científica, procedimientos que le permitan observar, manipular y medir las variables; el tiempo por emplear; las medidas de seguridad, herramientas, materiales e instrumentos de </w:t>
            </w:r>
            <w:r w:rsidRPr="00CA6DF4">
              <w:rPr>
                <w:rFonts w:ascii="Arial" w:hAnsi="Arial" w:cs="Arial"/>
                <w:color w:val="000000" w:themeColor="text1"/>
                <w:sz w:val="18"/>
                <w:szCs w:val="18"/>
              </w:rPr>
              <w:lastRenderedPageBreak/>
              <w:t>recojo de datos cualitativos/ cuantitativos; y el margen de error. Estos procedimientos también le permitirán prever un grupo de control para confirmar o refutar la hipótesis.</w:t>
            </w:r>
          </w:p>
        </w:tc>
        <w:tc>
          <w:tcPr>
            <w:tcW w:w="2126" w:type="dxa"/>
            <w:tcBorders>
              <w:top w:val="single" w:sz="4" w:space="0" w:color="auto"/>
              <w:left w:val="single" w:sz="4" w:space="0" w:color="auto"/>
              <w:bottom w:val="single" w:sz="4" w:space="0" w:color="auto"/>
              <w:right w:val="single" w:sz="4" w:space="0" w:color="auto"/>
            </w:tcBorders>
            <w:hideMark/>
          </w:tcPr>
          <w:p w14:paraId="65612B13" w14:textId="01382FBE" w:rsidR="00CA6DF4" w:rsidRPr="00CA6DF4" w:rsidRDefault="005F0B9F" w:rsidP="005F0B9F">
            <w:pPr>
              <w:numPr>
                <w:ilvl w:val="0"/>
                <w:numId w:val="38"/>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Soluciones químicas, unidades </w:t>
            </w:r>
            <w:r>
              <w:rPr>
                <w:rFonts w:ascii="Arial" w:hAnsi="Arial" w:cs="Arial"/>
                <w:color w:val="000000" w:themeColor="text1"/>
                <w:sz w:val="18"/>
                <w:szCs w:val="18"/>
              </w:rPr>
              <w:t>q</w:t>
            </w:r>
            <w:r>
              <w:rPr>
                <w:rFonts w:ascii="Arial" w:hAnsi="Arial" w:cs="Arial"/>
                <w:color w:val="000000" w:themeColor="text1"/>
                <w:sz w:val="18"/>
                <w:szCs w:val="18"/>
              </w:rPr>
              <w:t>uímicas de concentración.</w:t>
            </w:r>
          </w:p>
        </w:tc>
        <w:tc>
          <w:tcPr>
            <w:tcW w:w="2268" w:type="dxa"/>
            <w:tcBorders>
              <w:top w:val="single" w:sz="4" w:space="0" w:color="auto"/>
              <w:left w:val="single" w:sz="4" w:space="0" w:color="auto"/>
              <w:bottom w:val="single" w:sz="4" w:space="0" w:color="auto"/>
              <w:right w:val="single" w:sz="4" w:space="0" w:color="auto"/>
            </w:tcBorders>
            <w:hideMark/>
          </w:tcPr>
          <w:p w14:paraId="5BBE6F30" w14:textId="77777777" w:rsidR="00CA6DF4" w:rsidRPr="00CA6DF4" w:rsidRDefault="00CA6DF4" w:rsidP="00CA6DF4">
            <w:pPr>
              <w:numPr>
                <w:ilvl w:val="0"/>
                <w:numId w:val="37"/>
              </w:numPr>
              <w:autoSpaceDE w:val="0"/>
              <w:autoSpaceDN w:val="0"/>
              <w:adjustRightInd w:val="0"/>
              <w:ind w:left="178" w:hanging="178"/>
              <w:contextualSpacing/>
              <w:jc w:val="both"/>
              <w:rPr>
                <w:rFonts w:ascii="Arial" w:hAnsi="Arial" w:cs="Arial"/>
                <w:color w:val="222222"/>
                <w:sz w:val="22"/>
                <w:szCs w:val="22"/>
              </w:rPr>
            </w:pPr>
            <w:r w:rsidRPr="00CA6DF4">
              <w:rPr>
                <w:rFonts w:ascii="Arial" w:hAnsi="Arial" w:cs="Arial"/>
                <w:color w:val="000000" w:themeColor="text1"/>
                <w:sz w:val="18"/>
                <w:szCs w:val="18"/>
              </w:rPr>
              <w:t>Análisis de casuísticas.</w:t>
            </w:r>
          </w:p>
        </w:tc>
        <w:tc>
          <w:tcPr>
            <w:tcW w:w="1985" w:type="dxa"/>
            <w:tcBorders>
              <w:top w:val="single" w:sz="4" w:space="0" w:color="auto"/>
              <w:left w:val="single" w:sz="4" w:space="0" w:color="auto"/>
              <w:bottom w:val="single" w:sz="4" w:space="0" w:color="auto"/>
              <w:right w:val="single" w:sz="4" w:space="0" w:color="auto"/>
            </w:tcBorders>
            <w:hideMark/>
          </w:tcPr>
          <w:p w14:paraId="33BC64DF" w14:textId="77777777" w:rsidR="00CA6DF4" w:rsidRPr="00CA6DF4" w:rsidRDefault="00CA6DF4" w:rsidP="00CA6DF4">
            <w:pPr>
              <w:spacing w:after="200" w:line="276" w:lineRule="auto"/>
              <w:jc w:val="center"/>
              <w:rPr>
                <w:rFonts w:ascii="Arial" w:hAnsi="Arial" w:cs="Arial"/>
                <w:color w:val="000000" w:themeColor="text1"/>
                <w:sz w:val="18"/>
                <w:szCs w:val="18"/>
              </w:rPr>
            </w:pPr>
            <w:r w:rsidRPr="00CA6DF4">
              <w:rPr>
                <w:rFonts w:ascii="Arial" w:hAnsi="Arial" w:cs="Arial"/>
                <w:color w:val="000000" w:themeColor="text1"/>
                <w:sz w:val="18"/>
                <w:szCs w:val="18"/>
              </w:rPr>
              <w:t>Lista de cotejos.</w:t>
            </w:r>
          </w:p>
        </w:tc>
      </w:tr>
      <w:tr w:rsidR="00CA6DF4" w:rsidRPr="00CA6DF4" w14:paraId="6C5ECB9C" w14:textId="77777777" w:rsidTr="00CA6DF4">
        <w:trPr>
          <w:trHeight w:val="2470"/>
        </w:trPr>
        <w:tc>
          <w:tcPr>
            <w:tcW w:w="3827" w:type="dxa"/>
            <w:tcBorders>
              <w:top w:val="single" w:sz="4" w:space="0" w:color="auto"/>
              <w:left w:val="single" w:sz="4" w:space="0" w:color="auto"/>
              <w:bottom w:val="single" w:sz="4" w:space="0" w:color="auto"/>
              <w:right w:val="single" w:sz="4" w:space="0" w:color="auto"/>
            </w:tcBorders>
          </w:tcPr>
          <w:p w14:paraId="28826400" w14:textId="77777777" w:rsidR="00CA6DF4" w:rsidRPr="00CA6DF4" w:rsidRDefault="00CA6DF4" w:rsidP="00CA6DF4">
            <w:pPr>
              <w:spacing w:line="288" w:lineRule="auto"/>
              <w:jc w:val="both"/>
              <w:rPr>
                <w:rFonts w:ascii="Arial" w:hAnsi="Arial" w:cs="Arial"/>
                <w:b/>
                <w:sz w:val="22"/>
                <w:szCs w:val="22"/>
              </w:rPr>
            </w:pPr>
            <w:r w:rsidRPr="00CA6DF4">
              <w:rPr>
                <w:rFonts w:ascii="Arial" w:hAnsi="Arial" w:cs="Arial"/>
                <w:b/>
                <w:sz w:val="22"/>
                <w:szCs w:val="22"/>
              </w:rPr>
              <w:lastRenderedPageBreak/>
              <w:t>Explica el mundo físico, basado en conocimientos científicos.</w:t>
            </w:r>
          </w:p>
          <w:p w14:paraId="2D431CD5" w14:textId="77777777" w:rsidR="00CA6DF4" w:rsidRPr="00CA6DF4" w:rsidRDefault="00CA6DF4" w:rsidP="00CA6DF4">
            <w:pPr>
              <w:jc w:val="both"/>
              <w:rPr>
                <w:rFonts w:ascii="Arial" w:eastAsia="Calibri" w:hAnsi="Arial" w:cs="Arial"/>
                <w:color w:val="000000" w:themeColor="text1"/>
                <w:sz w:val="18"/>
                <w:szCs w:val="18"/>
              </w:rPr>
            </w:pPr>
            <w:r w:rsidRPr="00CA6DF4">
              <w:rPr>
                <w:rFonts w:ascii="Arial" w:eastAsia="Calibri" w:hAnsi="Arial" w:cs="Arial"/>
                <w:color w:val="000000" w:themeColor="text1"/>
                <w:sz w:val="18"/>
                <w:szCs w:val="18"/>
              </w:rPr>
              <w:t>Comprende y usa conocimientos sobre los seres vivos, materia y energía, biodiversidad, Tierra y universo: establece relaciones entre varios conceptos y los transfiere a nuevas situaciones. Esto le permite construir re- presentaciones del mundo natural y artificial, que se evidencian cuando el estudiante explica, ejemplifica, aplica, justifica, compara, contextualiza y generaliza sus conocimientos.</w:t>
            </w:r>
          </w:p>
          <w:p w14:paraId="02B5E023" w14:textId="77777777" w:rsidR="00CA6DF4" w:rsidRPr="00CA6DF4" w:rsidRDefault="00CA6DF4" w:rsidP="00CA6DF4">
            <w:pPr>
              <w:spacing w:line="288" w:lineRule="auto"/>
              <w:jc w:val="both"/>
              <w:rPr>
                <w:rFonts w:ascii="Footlight MT Light" w:hAnsi="Footlight MT Light"/>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16646081" w14:textId="77777777" w:rsidR="00CA6DF4" w:rsidRPr="00CA6DF4" w:rsidRDefault="00CA6DF4" w:rsidP="00CA6DF4">
            <w:pPr>
              <w:numPr>
                <w:ilvl w:val="0"/>
                <w:numId w:val="37"/>
              </w:numPr>
              <w:ind w:left="180" w:hanging="180"/>
              <w:contextualSpacing/>
              <w:jc w:val="both"/>
              <w:rPr>
                <w:rFonts w:ascii="Arial" w:eastAsia="Calibri" w:hAnsi="Arial" w:cs="Arial"/>
                <w:color w:val="000000" w:themeColor="text1"/>
                <w:sz w:val="18"/>
                <w:szCs w:val="18"/>
              </w:rPr>
            </w:pPr>
            <w:r w:rsidRPr="00CA6DF4">
              <w:rPr>
                <w:rFonts w:ascii="Arial" w:eastAsia="Calibri" w:hAnsi="Arial" w:cs="Arial"/>
                <w:color w:val="000000" w:themeColor="text1"/>
                <w:sz w:val="18"/>
                <w:szCs w:val="18"/>
              </w:rPr>
              <w:t>Explica la propiedad de conservación de la materia y la energía a partir de la conversión materia-energía y viceversa, como en las reacciones de fisión y fusión nuclear. Evalúa las implicancias del uso de la radiación nuclear en la industria alimentaria, agrícola, de salud, entre otras.</w:t>
            </w:r>
          </w:p>
        </w:tc>
        <w:tc>
          <w:tcPr>
            <w:tcW w:w="2126" w:type="dxa"/>
            <w:tcBorders>
              <w:top w:val="single" w:sz="4" w:space="0" w:color="auto"/>
              <w:left w:val="single" w:sz="4" w:space="0" w:color="auto"/>
              <w:bottom w:val="single" w:sz="4" w:space="0" w:color="auto"/>
              <w:right w:val="single" w:sz="4" w:space="0" w:color="auto"/>
            </w:tcBorders>
            <w:hideMark/>
          </w:tcPr>
          <w:p w14:paraId="23D6FAC7" w14:textId="7A6518BF" w:rsidR="00CA6DF4" w:rsidRPr="00CA6DF4" w:rsidRDefault="00C70A92" w:rsidP="005F0B9F">
            <w:pPr>
              <w:numPr>
                <w:ilvl w:val="0"/>
                <w:numId w:val="38"/>
              </w:numPr>
              <w:spacing w:line="276" w:lineRule="auto"/>
              <w:ind w:left="169" w:hanging="169"/>
              <w:jc w:val="both"/>
              <w:rPr>
                <w:rFonts w:ascii="Arial" w:hAnsi="Arial" w:cs="Arial"/>
                <w:color w:val="000000" w:themeColor="text1"/>
                <w:sz w:val="18"/>
                <w:szCs w:val="18"/>
              </w:rPr>
            </w:pPr>
            <w:r>
              <w:rPr>
                <w:rFonts w:ascii="Arial" w:hAnsi="Arial" w:cs="Arial"/>
                <w:color w:val="000000" w:themeColor="text1"/>
                <w:sz w:val="18"/>
                <w:szCs w:val="18"/>
              </w:rPr>
              <w:t>S</w:t>
            </w:r>
            <w:r w:rsidR="005F0B9F">
              <w:rPr>
                <w:rFonts w:ascii="Arial" w:hAnsi="Arial" w:cs="Arial"/>
                <w:color w:val="000000" w:themeColor="text1"/>
                <w:sz w:val="18"/>
                <w:szCs w:val="18"/>
              </w:rPr>
              <w:t>olubilidad</w:t>
            </w:r>
          </w:p>
        </w:tc>
        <w:tc>
          <w:tcPr>
            <w:tcW w:w="2268" w:type="dxa"/>
            <w:tcBorders>
              <w:top w:val="single" w:sz="4" w:space="0" w:color="auto"/>
              <w:left w:val="single" w:sz="4" w:space="0" w:color="auto"/>
              <w:bottom w:val="single" w:sz="4" w:space="0" w:color="auto"/>
              <w:right w:val="single" w:sz="4" w:space="0" w:color="auto"/>
            </w:tcBorders>
            <w:hideMark/>
          </w:tcPr>
          <w:p w14:paraId="095F5A78" w14:textId="77777777" w:rsidR="00CA6DF4" w:rsidRPr="00CA6DF4" w:rsidRDefault="00CA6DF4" w:rsidP="00CA6DF4">
            <w:pPr>
              <w:numPr>
                <w:ilvl w:val="0"/>
                <w:numId w:val="37"/>
              </w:numPr>
              <w:autoSpaceDE w:val="0"/>
              <w:autoSpaceDN w:val="0"/>
              <w:adjustRightInd w:val="0"/>
              <w:ind w:left="178" w:hanging="178"/>
              <w:contextualSpacing/>
              <w:jc w:val="both"/>
              <w:rPr>
                <w:rFonts w:ascii="Footlight MT Light" w:hAnsi="Footlight MT Light"/>
                <w:color w:val="222222"/>
                <w:sz w:val="22"/>
                <w:szCs w:val="22"/>
              </w:rPr>
            </w:pPr>
            <w:r w:rsidRPr="00CA6DF4">
              <w:rPr>
                <w:rFonts w:ascii="Arial" w:hAnsi="Arial" w:cs="Arial"/>
                <w:color w:val="000000" w:themeColor="text1"/>
                <w:sz w:val="18"/>
                <w:szCs w:val="18"/>
              </w:rPr>
              <w:t>Desarrollo de ficha de trabajo.</w:t>
            </w:r>
          </w:p>
        </w:tc>
        <w:tc>
          <w:tcPr>
            <w:tcW w:w="1985" w:type="dxa"/>
            <w:tcBorders>
              <w:top w:val="single" w:sz="4" w:space="0" w:color="auto"/>
              <w:left w:val="single" w:sz="4" w:space="0" w:color="auto"/>
              <w:bottom w:val="single" w:sz="4" w:space="0" w:color="auto"/>
              <w:right w:val="single" w:sz="4" w:space="0" w:color="auto"/>
            </w:tcBorders>
            <w:hideMark/>
          </w:tcPr>
          <w:p w14:paraId="2A1E6D96" w14:textId="77777777" w:rsidR="00CA6DF4" w:rsidRPr="00CA6DF4" w:rsidRDefault="00CA6DF4" w:rsidP="00CA6DF4">
            <w:pPr>
              <w:spacing w:after="200" w:line="276" w:lineRule="auto"/>
              <w:jc w:val="center"/>
              <w:rPr>
                <w:rFonts w:ascii="Arial" w:hAnsi="Arial" w:cs="Arial"/>
                <w:color w:val="000000" w:themeColor="text1"/>
                <w:sz w:val="18"/>
                <w:szCs w:val="18"/>
              </w:rPr>
            </w:pPr>
            <w:r w:rsidRPr="00CA6DF4">
              <w:rPr>
                <w:rFonts w:ascii="Arial" w:hAnsi="Arial" w:cs="Arial"/>
                <w:color w:val="000000" w:themeColor="text1"/>
                <w:sz w:val="18"/>
                <w:szCs w:val="18"/>
              </w:rPr>
              <w:t>Lista de cotejos.</w:t>
            </w:r>
          </w:p>
        </w:tc>
      </w:tr>
      <w:tr w:rsidR="00CA6DF4" w:rsidRPr="00CA6DF4" w14:paraId="283ECDDC" w14:textId="77777777" w:rsidTr="00CA6DF4">
        <w:trPr>
          <w:trHeight w:val="570"/>
        </w:trPr>
        <w:tc>
          <w:tcPr>
            <w:tcW w:w="3827" w:type="dxa"/>
            <w:tcBorders>
              <w:top w:val="single" w:sz="4" w:space="0" w:color="auto"/>
              <w:left w:val="single" w:sz="4" w:space="0" w:color="auto"/>
              <w:bottom w:val="single" w:sz="4" w:space="0" w:color="auto"/>
              <w:right w:val="single" w:sz="4" w:space="0" w:color="auto"/>
            </w:tcBorders>
          </w:tcPr>
          <w:p w14:paraId="0BB621C0" w14:textId="77777777" w:rsidR="00CA6DF4" w:rsidRPr="00CA6DF4" w:rsidRDefault="00CA6DF4" w:rsidP="00CA6DF4">
            <w:pPr>
              <w:spacing w:line="288" w:lineRule="auto"/>
              <w:jc w:val="both"/>
              <w:rPr>
                <w:rFonts w:ascii="Arial" w:hAnsi="Arial" w:cs="Arial"/>
                <w:b/>
                <w:sz w:val="22"/>
                <w:szCs w:val="22"/>
              </w:rPr>
            </w:pPr>
            <w:r w:rsidRPr="00CA6DF4">
              <w:rPr>
                <w:rFonts w:ascii="Arial" w:hAnsi="Arial" w:cs="Arial"/>
                <w:b/>
                <w:sz w:val="22"/>
                <w:szCs w:val="22"/>
              </w:rPr>
              <w:t>Explica el mundo físico, basado en conocimientos científicos.</w:t>
            </w:r>
          </w:p>
          <w:p w14:paraId="653982D0" w14:textId="77777777" w:rsidR="00CA6DF4" w:rsidRPr="00CA6DF4" w:rsidRDefault="00CA6DF4" w:rsidP="00CA6DF4">
            <w:pPr>
              <w:jc w:val="both"/>
              <w:rPr>
                <w:rFonts w:ascii="Arial" w:eastAsia="Calibri" w:hAnsi="Arial" w:cs="Arial"/>
                <w:color w:val="000000" w:themeColor="text1"/>
                <w:sz w:val="18"/>
                <w:szCs w:val="18"/>
              </w:rPr>
            </w:pPr>
            <w:r w:rsidRPr="00CA6DF4">
              <w:rPr>
                <w:rFonts w:ascii="Arial" w:eastAsia="Calibri" w:hAnsi="Arial" w:cs="Arial"/>
                <w:color w:val="000000" w:themeColor="text1"/>
                <w:sz w:val="18"/>
                <w:szCs w:val="18"/>
              </w:rPr>
              <w:t>Evalúa las implicancias del saber y del quehacer científico y tecnológico: cuando identifica los cambios generados en la sociedad por el conocimiento científico o desarrollo tecnológico, con el fin de asumir una postura crítica o tomar decisiones, considerando saberes locales, evidencia empírica y científica, con la finalidad de mejorar su calidad de vida y conservar el ambiente local y global.</w:t>
            </w:r>
          </w:p>
          <w:p w14:paraId="6A5C4B03" w14:textId="77777777" w:rsidR="00CA6DF4" w:rsidRPr="00CA6DF4" w:rsidRDefault="00CA6DF4" w:rsidP="00CA6DF4">
            <w:pPr>
              <w:spacing w:line="288" w:lineRule="auto"/>
              <w:jc w:val="both"/>
              <w:rPr>
                <w:rFonts w:ascii="Footlight MT Light" w:hAnsi="Footlight MT Light"/>
                <w:sz w:val="22"/>
                <w:szCs w:val="22"/>
              </w:rPr>
            </w:pPr>
          </w:p>
        </w:tc>
        <w:tc>
          <w:tcPr>
            <w:tcW w:w="4111" w:type="dxa"/>
            <w:tcBorders>
              <w:top w:val="single" w:sz="4" w:space="0" w:color="auto"/>
              <w:left w:val="single" w:sz="4" w:space="0" w:color="auto"/>
              <w:bottom w:val="single" w:sz="4" w:space="0" w:color="auto"/>
              <w:right w:val="single" w:sz="4" w:space="0" w:color="auto"/>
            </w:tcBorders>
            <w:hideMark/>
          </w:tcPr>
          <w:p w14:paraId="71B6B00B" w14:textId="77777777" w:rsidR="00CA6DF4" w:rsidRPr="00CA6DF4" w:rsidRDefault="00CA6DF4" w:rsidP="00CA6DF4">
            <w:pPr>
              <w:numPr>
                <w:ilvl w:val="0"/>
                <w:numId w:val="37"/>
              </w:numPr>
              <w:ind w:left="180" w:hanging="180"/>
              <w:contextualSpacing/>
              <w:jc w:val="both"/>
              <w:rPr>
                <w:rFonts w:ascii="Arial" w:eastAsia="Calibri" w:hAnsi="Arial" w:cs="Arial"/>
                <w:color w:val="000000" w:themeColor="text1"/>
                <w:sz w:val="18"/>
                <w:szCs w:val="18"/>
              </w:rPr>
            </w:pPr>
            <w:r w:rsidRPr="00CA6DF4">
              <w:rPr>
                <w:rFonts w:ascii="Arial" w:eastAsia="Calibri" w:hAnsi="Arial" w:cs="Arial"/>
                <w:color w:val="000000" w:themeColor="text1"/>
                <w:sz w:val="18"/>
                <w:szCs w:val="18"/>
              </w:rPr>
              <w:t>Explica cualitativa y cuantitativamente que los flujos magnéticos variables en una espira conductora producen corriente eléctrica continua o alterna siguiendo las leyes de la inducción electromagnética.</w:t>
            </w:r>
          </w:p>
        </w:tc>
        <w:tc>
          <w:tcPr>
            <w:tcW w:w="2126" w:type="dxa"/>
            <w:tcBorders>
              <w:top w:val="single" w:sz="4" w:space="0" w:color="auto"/>
              <w:left w:val="single" w:sz="4" w:space="0" w:color="auto"/>
              <w:bottom w:val="single" w:sz="4" w:space="0" w:color="auto"/>
              <w:right w:val="single" w:sz="4" w:space="0" w:color="auto"/>
            </w:tcBorders>
            <w:hideMark/>
          </w:tcPr>
          <w:p w14:paraId="088C7CCD" w14:textId="60E08918" w:rsidR="00CA6DF4" w:rsidRPr="00CA6DF4" w:rsidRDefault="005F0B9F" w:rsidP="00CA6DF4">
            <w:pPr>
              <w:numPr>
                <w:ilvl w:val="0"/>
                <w:numId w:val="39"/>
              </w:numPr>
              <w:ind w:left="169" w:hanging="169"/>
              <w:contextualSpacing/>
              <w:jc w:val="both"/>
              <w:rPr>
                <w:rFonts w:ascii="Footlight MT Light" w:hAnsi="Footlight MT Light"/>
                <w:color w:val="222222"/>
                <w:sz w:val="22"/>
                <w:szCs w:val="22"/>
              </w:rPr>
            </w:pPr>
            <w:r>
              <w:rPr>
                <w:rFonts w:ascii="Arial" w:hAnsi="Arial" w:cs="Arial"/>
                <w:color w:val="000000" w:themeColor="text1"/>
                <w:sz w:val="18"/>
                <w:szCs w:val="18"/>
              </w:rPr>
              <w:t>Teorías ácido y base</w:t>
            </w:r>
          </w:p>
        </w:tc>
        <w:tc>
          <w:tcPr>
            <w:tcW w:w="2268" w:type="dxa"/>
            <w:tcBorders>
              <w:top w:val="single" w:sz="4" w:space="0" w:color="auto"/>
              <w:left w:val="single" w:sz="4" w:space="0" w:color="auto"/>
              <w:bottom w:val="single" w:sz="4" w:space="0" w:color="auto"/>
              <w:right w:val="single" w:sz="4" w:space="0" w:color="auto"/>
            </w:tcBorders>
            <w:hideMark/>
          </w:tcPr>
          <w:p w14:paraId="109C800B" w14:textId="77777777" w:rsidR="00CA6DF4" w:rsidRPr="00CA6DF4" w:rsidRDefault="00CA6DF4" w:rsidP="00CA6DF4">
            <w:pPr>
              <w:numPr>
                <w:ilvl w:val="0"/>
                <w:numId w:val="37"/>
              </w:numPr>
              <w:autoSpaceDE w:val="0"/>
              <w:autoSpaceDN w:val="0"/>
              <w:adjustRightInd w:val="0"/>
              <w:ind w:left="178" w:hanging="178"/>
              <w:contextualSpacing/>
              <w:jc w:val="both"/>
              <w:rPr>
                <w:rFonts w:ascii="Footlight MT Light" w:hAnsi="Footlight MT Light"/>
                <w:color w:val="222222"/>
                <w:sz w:val="22"/>
                <w:szCs w:val="22"/>
              </w:rPr>
            </w:pPr>
            <w:r w:rsidRPr="00CA6DF4">
              <w:rPr>
                <w:rFonts w:ascii="Arial" w:hAnsi="Arial" w:cs="Arial"/>
                <w:color w:val="000000" w:themeColor="text1"/>
                <w:sz w:val="18"/>
                <w:szCs w:val="18"/>
              </w:rPr>
              <w:t>Desarrollo de práctica calificada.</w:t>
            </w:r>
          </w:p>
        </w:tc>
        <w:tc>
          <w:tcPr>
            <w:tcW w:w="1985" w:type="dxa"/>
            <w:tcBorders>
              <w:top w:val="single" w:sz="4" w:space="0" w:color="auto"/>
              <w:left w:val="single" w:sz="4" w:space="0" w:color="auto"/>
              <w:bottom w:val="single" w:sz="4" w:space="0" w:color="auto"/>
              <w:right w:val="single" w:sz="4" w:space="0" w:color="auto"/>
            </w:tcBorders>
            <w:hideMark/>
          </w:tcPr>
          <w:p w14:paraId="5EE8E8FB" w14:textId="77777777" w:rsidR="00CA6DF4" w:rsidRPr="00CA6DF4" w:rsidRDefault="00CA6DF4" w:rsidP="00CA6DF4">
            <w:pPr>
              <w:spacing w:after="200" w:line="276" w:lineRule="auto"/>
              <w:jc w:val="center"/>
              <w:rPr>
                <w:rFonts w:ascii="Arial" w:hAnsi="Arial" w:cs="Arial"/>
                <w:color w:val="000000" w:themeColor="text1"/>
                <w:sz w:val="18"/>
                <w:szCs w:val="18"/>
              </w:rPr>
            </w:pPr>
            <w:r w:rsidRPr="00CA6DF4">
              <w:rPr>
                <w:rFonts w:ascii="Arial" w:hAnsi="Arial" w:cs="Arial"/>
                <w:color w:val="000000" w:themeColor="text1"/>
                <w:sz w:val="18"/>
                <w:szCs w:val="18"/>
              </w:rPr>
              <w:t>Práctica calificada.</w:t>
            </w:r>
          </w:p>
        </w:tc>
      </w:tr>
    </w:tbl>
    <w:p w14:paraId="0C6C4140" w14:textId="77777777" w:rsidR="00CA6DF4" w:rsidRPr="00CA6DF4" w:rsidRDefault="00CA6DF4" w:rsidP="00CA6DF4">
      <w:pPr>
        <w:rPr>
          <w:rFonts w:ascii="Footlight MT Light" w:hAnsi="Footlight MT Light"/>
          <w:b/>
          <w:sz w:val="22"/>
          <w:szCs w:val="22"/>
        </w:rPr>
      </w:pPr>
    </w:p>
    <w:p w14:paraId="300FDCF0" w14:textId="77777777" w:rsidR="00CA6DF4" w:rsidRPr="00CA6DF4" w:rsidRDefault="00CA6DF4" w:rsidP="00CA6DF4">
      <w:pPr>
        <w:numPr>
          <w:ilvl w:val="0"/>
          <w:numId w:val="36"/>
        </w:numPr>
        <w:contextualSpacing/>
        <w:rPr>
          <w:rFonts w:ascii="Arial" w:hAnsi="Arial" w:cs="Arial"/>
          <w:b/>
          <w:sz w:val="22"/>
          <w:szCs w:val="22"/>
        </w:rPr>
      </w:pPr>
      <w:r w:rsidRPr="00CA6DF4">
        <w:rPr>
          <w:rFonts w:ascii="Arial" w:hAnsi="Arial" w:cs="Arial"/>
          <w:b/>
          <w:sz w:val="22"/>
          <w:szCs w:val="22"/>
        </w:rPr>
        <w:t xml:space="preserve">VIRTUD </w:t>
      </w:r>
    </w:p>
    <w:p w14:paraId="6B9BAEDD" w14:textId="77777777" w:rsidR="00CA6DF4" w:rsidRPr="00CA6DF4" w:rsidRDefault="00CA6DF4" w:rsidP="00CA6DF4">
      <w:pPr>
        <w:ind w:left="720"/>
        <w:contextualSpacing/>
        <w:rPr>
          <w:rFonts w:ascii="Arial" w:hAnsi="Arial" w:cs="Arial"/>
          <w:b/>
          <w:sz w:val="22"/>
          <w:szCs w:val="22"/>
        </w:rPr>
      </w:pPr>
    </w:p>
    <w:tbl>
      <w:tblPr>
        <w:tblW w:w="138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8"/>
        <w:gridCol w:w="10918"/>
      </w:tblGrid>
      <w:tr w:rsidR="00CA6DF4" w:rsidRPr="00CA6DF4" w14:paraId="4D560E49" w14:textId="77777777" w:rsidTr="00CA6DF4">
        <w:trPr>
          <w:trHeight w:val="224"/>
        </w:trPr>
        <w:tc>
          <w:tcPr>
            <w:tcW w:w="2977" w:type="dxa"/>
            <w:tcBorders>
              <w:top w:val="single" w:sz="4" w:space="0" w:color="auto"/>
              <w:left w:val="single" w:sz="4" w:space="0" w:color="auto"/>
              <w:bottom w:val="single" w:sz="4" w:space="0" w:color="auto"/>
              <w:right w:val="single" w:sz="4" w:space="0" w:color="auto"/>
            </w:tcBorders>
            <w:hideMark/>
          </w:tcPr>
          <w:p w14:paraId="4E903FA8" w14:textId="77777777" w:rsidR="00CA6DF4" w:rsidRPr="00CA6DF4" w:rsidRDefault="00CA6DF4" w:rsidP="00CA6DF4">
            <w:pPr>
              <w:spacing w:line="276" w:lineRule="auto"/>
              <w:jc w:val="center"/>
              <w:rPr>
                <w:rFonts w:ascii="Arial" w:hAnsi="Arial" w:cs="Arial"/>
                <w:b/>
                <w:sz w:val="22"/>
                <w:szCs w:val="22"/>
              </w:rPr>
            </w:pPr>
            <w:r w:rsidRPr="00CA6DF4">
              <w:rPr>
                <w:rFonts w:ascii="Arial" w:hAnsi="Arial" w:cs="Arial"/>
                <w:b/>
                <w:sz w:val="22"/>
                <w:szCs w:val="22"/>
              </w:rPr>
              <w:t>VIRTUDES NUCLEARES</w:t>
            </w:r>
          </w:p>
        </w:tc>
        <w:tc>
          <w:tcPr>
            <w:tcW w:w="10915" w:type="dxa"/>
            <w:tcBorders>
              <w:top w:val="single" w:sz="4" w:space="0" w:color="auto"/>
              <w:left w:val="single" w:sz="4" w:space="0" w:color="auto"/>
              <w:bottom w:val="single" w:sz="4" w:space="0" w:color="auto"/>
              <w:right w:val="single" w:sz="4" w:space="0" w:color="auto"/>
            </w:tcBorders>
            <w:hideMark/>
          </w:tcPr>
          <w:p w14:paraId="0EE6F51D" w14:textId="77777777" w:rsidR="00CA6DF4" w:rsidRPr="00CA6DF4" w:rsidRDefault="00CA6DF4" w:rsidP="00CA6DF4">
            <w:pPr>
              <w:spacing w:line="276" w:lineRule="auto"/>
              <w:jc w:val="center"/>
              <w:rPr>
                <w:rFonts w:ascii="Arial" w:hAnsi="Arial" w:cs="Arial"/>
                <w:b/>
                <w:sz w:val="22"/>
                <w:szCs w:val="22"/>
              </w:rPr>
            </w:pPr>
            <w:r w:rsidRPr="00CA6DF4">
              <w:rPr>
                <w:rFonts w:ascii="Arial" w:hAnsi="Arial" w:cs="Arial"/>
                <w:b/>
                <w:sz w:val="22"/>
                <w:szCs w:val="22"/>
              </w:rPr>
              <w:t>OBRAS INCIDENTALES</w:t>
            </w:r>
          </w:p>
        </w:tc>
      </w:tr>
      <w:tr w:rsidR="00CA6DF4" w:rsidRPr="00CA6DF4" w14:paraId="5D026B67" w14:textId="77777777" w:rsidTr="00CA6DF4">
        <w:trPr>
          <w:trHeight w:val="1370"/>
        </w:trPr>
        <w:tc>
          <w:tcPr>
            <w:tcW w:w="2977" w:type="dxa"/>
            <w:tcBorders>
              <w:top w:val="single" w:sz="4" w:space="0" w:color="auto"/>
              <w:left w:val="single" w:sz="4" w:space="0" w:color="auto"/>
              <w:bottom w:val="single" w:sz="4" w:space="0" w:color="auto"/>
              <w:right w:val="single" w:sz="4" w:space="0" w:color="auto"/>
            </w:tcBorders>
            <w:hideMark/>
          </w:tcPr>
          <w:p w14:paraId="796EDB8F" w14:textId="77777777" w:rsidR="00CA6DF4" w:rsidRPr="00CA6DF4" w:rsidRDefault="00CA6DF4" w:rsidP="00CA6DF4">
            <w:pPr>
              <w:spacing w:line="276" w:lineRule="auto"/>
              <w:rPr>
                <w:rFonts w:ascii="Arial" w:hAnsi="Arial" w:cs="Arial"/>
                <w:sz w:val="22"/>
                <w:szCs w:val="22"/>
              </w:rPr>
            </w:pPr>
            <w:r w:rsidRPr="00CA6DF4">
              <w:rPr>
                <w:rFonts w:ascii="Arial" w:hAnsi="Arial" w:cs="Arial"/>
                <w:sz w:val="22"/>
                <w:szCs w:val="22"/>
              </w:rPr>
              <w:t>Generosidad</w:t>
            </w:r>
          </w:p>
          <w:p w14:paraId="2CEA035F" w14:textId="77777777" w:rsidR="00CA6DF4" w:rsidRPr="00CA6DF4" w:rsidRDefault="00CA6DF4" w:rsidP="00CA6DF4">
            <w:pPr>
              <w:spacing w:line="276" w:lineRule="auto"/>
              <w:rPr>
                <w:rFonts w:ascii="Arial" w:hAnsi="Arial" w:cs="Arial"/>
                <w:sz w:val="22"/>
                <w:szCs w:val="22"/>
              </w:rPr>
            </w:pPr>
            <w:r w:rsidRPr="00CA6DF4">
              <w:rPr>
                <w:rFonts w:ascii="Arial" w:hAnsi="Arial" w:cs="Arial"/>
                <w:sz w:val="22"/>
                <w:szCs w:val="22"/>
              </w:rPr>
              <w:t>Trabajo</w:t>
            </w:r>
          </w:p>
          <w:p w14:paraId="28902842" w14:textId="77777777" w:rsidR="00CA6DF4" w:rsidRPr="00CA6DF4" w:rsidRDefault="00CA6DF4" w:rsidP="00CA6DF4">
            <w:pPr>
              <w:spacing w:line="276" w:lineRule="auto"/>
              <w:rPr>
                <w:rFonts w:ascii="Arial" w:hAnsi="Arial" w:cs="Arial"/>
                <w:sz w:val="22"/>
                <w:szCs w:val="22"/>
              </w:rPr>
            </w:pPr>
            <w:r w:rsidRPr="00CA6DF4">
              <w:rPr>
                <w:rFonts w:ascii="Arial" w:hAnsi="Arial" w:cs="Arial"/>
                <w:sz w:val="22"/>
                <w:szCs w:val="22"/>
              </w:rPr>
              <w:t>Responsabilidad</w:t>
            </w:r>
          </w:p>
          <w:p w14:paraId="3D653029" w14:textId="77777777" w:rsidR="00CA6DF4" w:rsidRPr="00CA6DF4" w:rsidRDefault="00CA6DF4" w:rsidP="00CA6DF4">
            <w:pPr>
              <w:spacing w:line="276" w:lineRule="auto"/>
              <w:rPr>
                <w:rFonts w:ascii="Arial" w:hAnsi="Arial" w:cs="Arial"/>
                <w:sz w:val="22"/>
                <w:szCs w:val="22"/>
              </w:rPr>
            </w:pPr>
            <w:r w:rsidRPr="00CA6DF4">
              <w:rPr>
                <w:rFonts w:ascii="Arial" w:hAnsi="Arial" w:cs="Arial"/>
                <w:sz w:val="22"/>
                <w:szCs w:val="22"/>
              </w:rPr>
              <w:t xml:space="preserve">Orden </w:t>
            </w:r>
          </w:p>
        </w:tc>
        <w:tc>
          <w:tcPr>
            <w:tcW w:w="10915" w:type="dxa"/>
            <w:tcBorders>
              <w:top w:val="single" w:sz="4" w:space="0" w:color="auto"/>
              <w:left w:val="single" w:sz="4" w:space="0" w:color="auto"/>
              <w:bottom w:val="single" w:sz="4" w:space="0" w:color="auto"/>
              <w:right w:val="single" w:sz="4" w:space="0" w:color="auto"/>
            </w:tcBorders>
            <w:hideMark/>
          </w:tcPr>
          <w:p w14:paraId="6DF579F8" w14:textId="77777777" w:rsidR="00CA6DF4" w:rsidRPr="00CA6DF4" w:rsidRDefault="00CA6DF4" w:rsidP="00CA6DF4">
            <w:pPr>
              <w:numPr>
                <w:ilvl w:val="0"/>
                <w:numId w:val="40"/>
              </w:numPr>
              <w:spacing w:line="276" w:lineRule="auto"/>
              <w:ind w:left="250" w:hanging="250"/>
              <w:contextualSpacing/>
              <w:rPr>
                <w:rFonts w:ascii="Arial" w:hAnsi="Arial" w:cs="Arial"/>
                <w:sz w:val="22"/>
                <w:szCs w:val="22"/>
              </w:rPr>
            </w:pPr>
            <w:r w:rsidRPr="00CA6DF4">
              <w:rPr>
                <w:rFonts w:ascii="Arial" w:hAnsi="Arial" w:cs="Arial"/>
                <w:sz w:val="22"/>
                <w:szCs w:val="22"/>
              </w:rPr>
              <w:t>Acepto las normas e indicaciones dadas por los profesores y respeto las opiniones de los demás, aunque no las comparta.</w:t>
            </w:r>
          </w:p>
          <w:p w14:paraId="7D552091" w14:textId="77777777" w:rsidR="00CA6DF4" w:rsidRPr="00CA6DF4" w:rsidRDefault="00CA6DF4" w:rsidP="00CA6DF4">
            <w:pPr>
              <w:numPr>
                <w:ilvl w:val="0"/>
                <w:numId w:val="40"/>
              </w:numPr>
              <w:spacing w:line="276" w:lineRule="auto"/>
              <w:ind w:left="250" w:hanging="250"/>
              <w:contextualSpacing/>
              <w:rPr>
                <w:rFonts w:ascii="Arial" w:hAnsi="Arial" w:cs="Arial"/>
                <w:sz w:val="22"/>
                <w:szCs w:val="22"/>
              </w:rPr>
            </w:pPr>
            <w:r w:rsidRPr="00CA6DF4">
              <w:rPr>
                <w:rFonts w:ascii="Arial" w:hAnsi="Arial" w:cs="Arial"/>
                <w:sz w:val="22"/>
                <w:szCs w:val="22"/>
              </w:rPr>
              <w:t>Participo activamente durante las clases demostrando conocer los temas tratados (uso de la guía del estudiante).</w:t>
            </w:r>
          </w:p>
          <w:p w14:paraId="45CF5615" w14:textId="77777777" w:rsidR="00CA6DF4" w:rsidRPr="00CA6DF4" w:rsidRDefault="00CA6DF4" w:rsidP="00CA6DF4">
            <w:pPr>
              <w:numPr>
                <w:ilvl w:val="0"/>
                <w:numId w:val="40"/>
              </w:numPr>
              <w:spacing w:line="276" w:lineRule="auto"/>
              <w:ind w:left="250" w:hanging="250"/>
              <w:contextualSpacing/>
              <w:rPr>
                <w:rFonts w:ascii="Arial" w:hAnsi="Arial" w:cs="Arial"/>
                <w:sz w:val="22"/>
                <w:szCs w:val="22"/>
              </w:rPr>
            </w:pPr>
            <w:r w:rsidRPr="00CA6DF4">
              <w:rPr>
                <w:rFonts w:ascii="Arial" w:hAnsi="Arial" w:cs="Arial"/>
                <w:sz w:val="22"/>
                <w:szCs w:val="22"/>
              </w:rPr>
              <w:t>Respeto las fechas de presentación de los trabajos asignados por los profesores.</w:t>
            </w:r>
          </w:p>
          <w:p w14:paraId="3E2643C3" w14:textId="62CF405B" w:rsidR="00CA6DF4" w:rsidRPr="00CA6DF4" w:rsidRDefault="00683A9A" w:rsidP="00683A9A">
            <w:pPr>
              <w:numPr>
                <w:ilvl w:val="0"/>
                <w:numId w:val="40"/>
              </w:numPr>
              <w:spacing w:line="276" w:lineRule="auto"/>
              <w:ind w:left="250" w:hanging="250"/>
              <w:contextualSpacing/>
              <w:rPr>
                <w:rFonts w:ascii="Arial" w:hAnsi="Arial" w:cs="Arial"/>
                <w:sz w:val="22"/>
                <w:szCs w:val="22"/>
              </w:rPr>
            </w:pPr>
            <w:r>
              <w:rPr>
                <w:rFonts w:ascii="Arial" w:hAnsi="Arial" w:cs="Arial"/>
                <w:sz w:val="22"/>
                <w:szCs w:val="22"/>
              </w:rPr>
              <w:t xml:space="preserve">Llego con </w:t>
            </w:r>
            <w:r w:rsidR="00CA6DF4" w:rsidRPr="00CA6DF4">
              <w:rPr>
                <w:rFonts w:ascii="Arial" w:hAnsi="Arial" w:cs="Arial"/>
                <w:sz w:val="22"/>
                <w:szCs w:val="22"/>
              </w:rPr>
              <w:t>puntualidad a las clases y preparo el material que se precisa antes de comenzar a trabajar.</w:t>
            </w:r>
          </w:p>
        </w:tc>
      </w:tr>
    </w:tbl>
    <w:p w14:paraId="40DF26E9" w14:textId="77777777" w:rsidR="00CA6DF4" w:rsidRPr="00CA6DF4" w:rsidRDefault="00CA6DF4" w:rsidP="00CA6DF4">
      <w:pPr>
        <w:ind w:left="720"/>
        <w:contextualSpacing/>
        <w:rPr>
          <w:rFonts w:ascii="Arial" w:hAnsi="Arial" w:cs="Arial"/>
          <w:b/>
          <w:sz w:val="22"/>
          <w:szCs w:val="22"/>
          <w:lang w:val="es-MX"/>
        </w:rPr>
      </w:pPr>
    </w:p>
    <w:p w14:paraId="4BE47FFA" w14:textId="77777777" w:rsidR="00CA6DF4" w:rsidRPr="00CA6DF4" w:rsidRDefault="00CA6DF4" w:rsidP="00CA6DF4">
      <w:pPr>
        <w:numPr>
          <w:ilvl w:val="0"/>
          <w:numId w:val="36"/>
        </w:numPr>
        <w:contextualSpacing/>
        <w:rPr>
          <w:rFonts w:ascii="Arial" w:hAnsi="Arial" w:cs="Arial"/>
          <w:b/>
          <w:sz w:val="22"/>
          <w:szCs w:val="22"/>
        </w:rPr>
      </w:pPr>
      <w:r w:rsidRPr="00CA6DF4">
        <w:rPr>
          <w:rFonts w:ascii="Arial" w:hAnsi="Arial" w:cs="Arial"/>
          <w:b/>
          <w:sz w:val="22"/>
          <w:szCs w:val="22"/>
        </w:rPr>
        <w:t>SECUENCIA DIDÁCTICA</w:t>
      </w:r>
    </w:p>
    <w:p w14:paraId="180E70AA" w14:textId="77777777" w:rsidR="00CA6DF4" w:rsidRPr="00CA6DF4" w:rsidRDefault="00CA6DF4" w:rsidP="00CA6DF4">
      <w:pPr>
        <w:rPr>
          <w:rFonts w:ascii="Arial" w:hAnsi="Arial" w:cs="Arial"/>
          <w:b/>
          <w:sz w:val="22"/>
          <w:szCs w:val="22"/>
        </w:rPr>
      </w:pPr>
    </w:p>
    <w:tbl>
      <w:tblPr>
        <w:tblStyle w:val="Tablaconcuadrcula2"/>
        <w:tblW w:w="0" w:type="auto"/>
        <w:tblInd w:w="846" w:type="dxa"/>
        <w:tblLook w:val="04A0" w:firstRow="1" w:lastRow="0" w:firstColumn="1" w:lastColumn="0" w:noHBand="0" w:noVBand="1"/>
      </w:tblPr>
      <w:tblGrid>
        <w:gridCol w:w="935"/>
        <w:gridCol w:w="3320"/>
        <w:gridCol w:w="4587"/>
        <w:gridCol w:w="1543"/>
        <w:gridCol w:w="1741"/>
        <w:gridCol w:w="1588"/>
      </w:tblGrid>
      <w:tr w:rsidR="00CA6DF4" w:rsidRPr="00CA6DF4" w14:paraId="7A7EA3B6" w14:textId="77777777" w:rsidTr="00CA6DF4">
        <w:tc>
          <w:tcPr>
            <w:tcW w:w="935" w:type="dxa"/>
            <w:tcBorders>
              <w:top w:val="single" w:sz="4" w:space="0" w:color="auto"/>
              <w:left w:val="single" w:sz="4" w:space="0" w:color="auto"/>
              <w:bottom w:val="single" w:sz="4" w:space="0" w:color="auto"/>
              <w:right w:val="single" w:sz="4" w:space="0" w:color="auto"/>
            </w:tcBorders>
            <w:hideMark/>
          </w:tcPr>
          <w:p w14:paraId="7D04F13C"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Nº</w:t>
            </w:r>
          </w:p>
        </w:tc>
        <w:tc>
          <w:tcPr>
            <w:tcW w:w="3320" w:type="dxa"/>
            <w:tcBorders>
              <w:top w:val="single" w:sz="4" w:space="0" w:color="auto"/>
              <w:left w:val="single" w:sz="4" w:space="0" w:color="auto"/>
              <w:bottom w:val="single" w:sz="4" w:space="0" w:color="auto"/>
              <w:right w:val="single" w:sz="4" w:space="0" w:color="auto"/>
            </w:tcBorders>
            <w:hideMark/>
          </w:tcPr>
          <w:p w14:paraId="41A795F0"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 xml:space="preserve">Nombre de la sesión </w:t>
            </w:r>
          </w:p>
        </w:tc>
        <w:tc>
          <w:tcPr>
            <w:tcW w:w="4587" w:type="dxa"/>
            <w:tcBorders>
              <w:top w:val="single" w:sz="4" w:space="0" w:color="auto"/>
              <w:left w:val="single" w:sz="4" w:space="0" w:color="auto"/>
              <w:bottom w:val="single" w:sz="4" w:space="0" w:color="auto"/>
              <w:right w:val="single" w:sz="4" w:space="0" w:color="auto"/>
            </w:tcBorders>
            <w:hideMark/>
          </w:tcPr>
          <w:p w14:paraId="552FFDDD"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Actividades</w:t>
            </w:r>
          </w:p>
        </w:tc>
        <w:tc>
          <w:tcPr>
            <w:tcW w:w="1543" w:type="dxa"/>
            <w:tcBorders>
              <w:top w:val="single" w:sz="4" w:space="0" w:color="auto"/>
              <w:left w:val="single" w:sz="4" w:space="0" w:color="auto"/>
              <w:bottom w:val="single" w:sz="4" w:space="0" w:color="auto"/>
              <w:right w:val="single" w:sz="4" w:space="0" w:color="auto"/>
            </w:tcBorders>
            <w:hideMark/>
          </w:tcPr>
          <w:p w14:paraId="2D2AF3C8"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Recursos Virtuales</w:t>
            </w:r>
          </w:p>
        </w:tc>
        <w:tc>
          <w:tcPr>
            <w:tcW w:w="1741" w:type="dxa"/>
            <w:tcBorders>
              <w:top w:val="single" w:sz="4" w:space="0" w:color="auto"/>
              <w:left w:val="single" w:sz="4" w:space="0" w:color="auto"/>
              <w:bottom w:val="single" w:sz="4" w:space="0" w:color="auto"/>
              <w:right w:val="single" w:sz="4" w:space="0" w:color="auto"/>
            </w:tcBorders>
            <w:hideMark/>
          </w:tcPr>
          <w:p w14:paraId="63D71A18"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Duración (minutos)</w:t>
            </w:r>
          </w:p>
        </w:tc>
        <w:tc>
          <w:tcPr>
            <w:tcW w:w="1588" w:type="dxa"/>
            <w:tcBorders>
              <w:top w:val="single" w:sz="4" w:space="0" w:color="auto"/>
              <w:left w:val="single" w:sz="4" w:space="0" w:color="auto"/>
              <w:bottom w:val="single" w:sz="4" w:space="0" w:color="auto"/>
              <w:right w:val="single" w:sz="4" w:space="0" w:color="auto"/>
            </w:tcBorders>
            <w:hideMark/>
          </w:tcPr>
          <w:p w14:paraId="4E10EDC6"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Fecha de la sesión</w:t>
            </w:r>
          </w:p>
        </w:tc>
      </w:tr>
      <w:tr w:rsidR="00CA6DF4" w:rsidRPr="00CA6DF4" w14:paraId="3F2427B0" w14:textId="77777777" w:rsidTr="00CA6DF4">
        <w:trPr>
          <w:trHeight w:val="276"/>
        </w:trPr>
        <w:tc>
          <w:tcPr>
            <w:tcW w:w="935" w:type="dxa"/>
            <w:tcBorders>
              <w:top w:val="single" w:sz="4" w:space="0" w:color="auto"/>
              <w:left w:val="single" w:sz="4" w:space="0" w:color="auto"/>
              <w:bottom w:val="single" w:sz="4" w:space="0" w:color="auto"/>
              <w:right w:val="single" w:sz="4" w:space="0" w:color="auto"/>
            </w:tcBorders>
          </w:tcPr>
          <w:p w14:paraId="675B74B3" w14:textId="77777777" w:rsidR="00CA6DF4" w:rsidRPr="00CA6DF4" w:rsidRDefault="00CA6DF4" w:rsidP="00CA6DF4">
            <w:pPr>
              <w:jc w:val="center"/>
              <w:rPr>
                <w:rFonts w:ascii="Arial" w:hAnsi="Arial" w:cs="Arial"/>
                <w:b/>
                <w:sz w:val="22"/>
                <w:szCs w:val="22"/>
              </w:rPr>
            </w:pPr>
          </w:p>
          <w:p w14:paraId="3A98F356"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1</w:t>
            </w:r>
          </w:p>
        </w:tc>
        <w:tc>
          <w:tcPr>
            <w:tcW w:w="3320" w:type="dxa"/>
            <w:tcBorders>
              <w:top w:val="single" w:sz="4" w:space="0" w:color="auto"/>
              <w:left w:val="single" w:sz="4" w:space="0" w:color="auto"/>
              <w:bottom w:val="single" w:sz="4" w:space="0" w:color="auto"/>
              <w:right w:val="single" w:sz="4" w:space="0" w:color="auto"/>
            </w:tcBorders>
          </w:tcPr>
          <w:p w14:paraId="18BBEAD5" w14:textId="77777777" w:rsidR="00CA6DF4" w:rsidRPr="00CA6DF4" w:rsidRDefault="00CA6DF4" w:rsidP="00CA6DF4">
            <w:pPr>
              <w:jc w:val="center"/>
              <w:rPr>
                <w:rFonts w:ascii="Arial" w:hAnsi="Arial" w:cs="Arial"/>
                <w:sz w:val="22"/>
                <w:szCs w:val="22"/>
              </w:rPr>
            </w:pPr>
          </w:p>
          <w:p w14:paraId="7C2CB6E1" w14:textId="6745AFD4" w:rsidR="00CA6DF4" w:rsidRPr="00CA6DF4" w:rsidRDefault="00CA6DF4" w:rsidP="00C70A92">
            <w:pPr>
              <w:jc w:val="center"/>
              <w:rPr>
                <w:rFonts w:ascii="Arial" w:hAnsi="Arial" w:cs="Arial"/>
                <w:sz w:val="22"/>
                <w:szCs w:val="22"/>
              </w:rPr>
            </w:pPr>
            <w:r w:rsidRPr="00CA6DF4">
              <w:rPr>
                <w:rFonts w:ascii="Arial" w:hAnsi="Arial" w:cs="Arial"/>
                <w:sz w:val="22"/>
                <w:szCs w:val="22"/>
              </w:rPr>
              <w:t xml:space="preserve">Analizamos las nociones básicas de las soluciones químicas y las unidades </w:t>
            </w:r>
            <w:r w:rsidR="00C70A92">
              <w:rPr>
                <w:rFonts w:ascii="Arial" w:hAnsi="Arial" w:cs="Arial"/>
                <w:sz w:val="22"/>
                <w:szCs w:val="22"/>
              </w:rPr>
              <w:t xml:space="preserve">físicas </w:t>
            </w:r>
            <w:r w:rsidRPr="00CA6DF4">
              <w:rPr>
                <w:rFonts w:ascii="Arial" w:hAnsi="Arial" w:cs="Arial"/>
                <w:sz w:val="22"/>
                <w:szCs w:val="22"/>
              </w:rPr>
              <w:t>de concentración</w:t>
            </w:r>
            <w:r w:rsidR="00C70A92">
              <w:rPr>
                <w:rFonts w:ascii="Arial" w:hAnsi="Arial" w:cs="Arial"/>
                <w:sz w:val="22"/>
                <w:szCs w:val="22"/>
              </w:rPr>
              <w:t>.</w:t>
            </w:r>
          </w:p>
        </w:tc>
        <w:tc>
          <w:tcPr>
            <w:tcW w:w="4587" w:type="dxa"/>
            <w:tcBorders>
              <w:top w:val="single" w:sz="4" w:space="0" w:color="auto"/>
              <w:left w:val="single" w:sz="4" w:space="0" w:color="auto"/>
              <w:bottom w:val="single" w:sz="4" w:space="0" w:color="auto"/>
              <w:right w:val="single" w:sz="4" w:space="0" w:color="auto"/>
            </w:tcBorders>
            <w:hideMark/>
          </w:tcPr>
          <w:p w14:paraId="5A70DD35" w14:textId="77777777" w:rsidR="00CA6DF4" w:rsidRPr="00CA6DF4" w:rsidRDefault="00CA6DF4" w:rsidP="00CA6DF4">
            <w:pPr>
              <w:numPr>
                <w:ilvl w:val="0"/>
                <w:numId w:val="41"/>
              </w:numPr>
              <w:ind w:left="168" w:hanging="168"/>
              <w:contextualSpacing/>
              <w:rPr>
                <w:rFonts w:ascii="Arial" w:hAnsi="Arial" w:cs="Arial"/>
                <w:bCs/>
                <w:sz w:val="22"/>
                <w:szCs w:val="22"/>
              </w:rPr>
            </w:pPr>
            <w:r w:rsidRPr="00CA6DF4">
              <w:rPr>
                <w:rFonts w:ascii="Arial" w:hAnsi="Arial" w:cs="Arial"/>
                <w:bCs/>
                <w:sz w:val="22"/>
                <w:szCs w:val="22"/>
              </w:rPr>
              <w:t>Presentación del curso.</w:t>
            </w:r>
          </w:p>
          <w:p w14:paraId="36E323AE" w14:textId="77777777" w:rsidR="00CA6DF4" w:rsidRPr="00CA6DF4" w:rsidRDefault="00CA6DF4" w:rsidP="00CA6DF4">
            <w:pPr>
              <w:numPr>
                <w:ilvl w:val="0"/>
                <w:numId w:val="41"/>
              </w:numPr>
              <w:ind w:left="168" w:hanging="168"/>
              <w:contextualSpacing/>
              <w:rPr>
                <w:rFonts w:ascii="Arial" w:hAnsi="Arial" w:cs="Arial"/>
                <w:bCs/>
                <w:sz w:val="22"/>
                <w:szCs w:val="22"/>
              </w:rPr>
            </w:pPr>
            <w:r w:rsidRPr="00CA6DF4">
              <w:rPr>
                <w:rFonts w:ascii="Arial" w:hAnsi="Arial" w:cs="Arial"/>
                <w:bCs/>
                <w:sz w:val="22"/>
                <w:szCs w:val="22"/>
              </w:rPr>
              <w:t>Lluvia de ideas sobre los temas que se tratarán.</w:t>
            </w:r>
          </w:p>
          <w:p w14:paraId="42DC937E" w14:textId="77777777" w:rsidR="00CA6DF4" w:rsidRPr="00CA6DF4" w:rsidRDefault="00CA6DF4" w:rsidP="00CA6DF4">
            <w:pPr>
              <w:numPr>
                <w:ilvl w:val="0"/>
                <w:numId w:val="41"/>
              </w:numPr>
              <w:ind w:left="168" w:hanging="168"/>
              <w:contextualSpacing/>
              <w:rPr>
                <w:rFonts w:ascii="Arial" w:hAnsi="Arial" w:cs="Arial"/>
                <w:bCs/>
                <w:sz w:val="22"/>
                <w:szCs w:val="22"/>
              </w:rPr>
            </w:pPr>
            <w:r w:rsidRPr="00CA6DF4">
              <w:rPr>
                <w:rFonts w:ascii="Arial" w:hAnsi="Arial" w:cs="Arial"/>
                <w:bCs/>
                <w:sz w:val="22"/>
                <w:szCs w:val="22"/>
              </w:rPr>
              <w:t>Exposición del marco teórico del tema. Análisis teórico.</w:t>
            </w:r>
          </w:p>
        </w:tc>
        <w:tc>
          <w:tcPr>
            <w:tcW w:w="1543" w:type="dxa"/>
            <w:tcBorders>
              <w:top w:val="single" w:sz="4" w:space="0" w:color="auto"/>
              <w:left w:val="single" w:sz="4" w:space="0" w:color="auto"/>
              <w:bottom w:val="single" w:sz="4" w:space="0" w:color="auto"/>
              <w:right w:val="single" w:sz="4" w:space="0" w:color="auto"/>
            </w:tcBorders>
          </w:tcPr>
          <w:p w14:paraId="2E188A3F"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Intranet </w:t>
            </w:r>
          </w:p>
          <w:p w14:paraId="7E7C5B0A"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PPT</w:t>
            </w:r>
          </w:p>
          <w:p w14:paraId="03BD8BC4" w14:textId="77777777" w:rsidR="00CA6DF4" w:rsidRPr="00CA6DF4" w:rsidRDefault="00CA6DF4" w:rsidP="00CA6DF4">
            <w:pPr>
              <w:rPr>
                <w:rFonts w:ascii="Arial" w:hAnsi="Arial" w:cs="Arial"/>
                <w:sz w:val="22"/>
                <w:szCs w:val="22"/>
              </w:rPr>
            </w:pPr>
          </w:p>
        </w:tc>
        <w:tc>
          <w:tcPr>
            <w:tcW w:w="1741" w:type="dxa"/>
            <w:tcBorders>
              <w:top w:val="single" w:sz="4" w:space="0" w:color="auto"/>
              <w:left w:val="single" w:sz="4" w:space="0" w:color="auto"/>
              <w:bottom w:val="single" w:sz="4" w:space="0" w:color="auto"/>
              <w:right w:val="single" w:sz="4" w:space="0" w:color="auto"/>
            </w:tcBorders>
          </w:tcPr>
          <w:p w14:paraId="19A79EDE" w14:textId="77777777" w:rsidR="00CA6DF4" w:rsidRPr="00CA6DF4" w:rsidRDefault="00CA6DF4" w:rsidP="00CA6DF4">
            <w:pPr>
              <w:rPr>
                <w:rFonts w:ascii="Arial" w:hAnsi="Arial" w:cs="Arial"/>
                <w:sz w:val="22"/>
                <w:szCs w:val="22"/>
              </w:rPr>
            </w:pPr>
          </w:p>
          <w:p w14:paraId="4E867B1F" w14:textId="173B18B4" w:rsidR="00CA6DF4" w:rsidRPr="00CA6DF4" w:rsidRDefault="00C70A92" w:rsidP="00CA6DF4">
            <w:pPr>
              <w:jc w:val="center"/>
              <w:rPr>
                <w:rFonts w:ascii="Arial" w:hAnsi="Arial" w:cs="Arial"/>
                <w:b/>
                <w:sz w:val="22"/>
                <w:szCs w:val="22"/>
              </w:rPr>
            </w:pPr>
            <w:r>
              <w:rPr>
                <w:rFonts w:ascii="Arial" w:hAnsi="Arial" w:cs="Arial"/>
                <w:sz w:val="22"/>
                <w:szCs w:val="22"/>
              </w:rPr>
              <w:t>9</w:t>
            </w:r>
            <w:r w:rsidR="00CA6DF4" w:rsidRPr="00CA6DF4">
              <w:rPr>
                <w:rFonts w:ascii="Arial" w:hAnsi="Arial" w:cs="Arial"/>
                <w:sz w:val="22"/>
                <w:szCs w:val="22"/>
              </w:rPr>
              <w:t>0 minutos</w:t>
            </w:r>
          </w:p>
        </w:tc>
        <w:tc>
          <w:tcPr>
            <w:tcW w:w="1588" w:type="dxa"/>
            <w:tcBorders>
              <w:top w:val="single" w:sz="4" w:space="0" w:color="auto"/>
              <w:left w:val="single" w:sz="4" w:space="0" w:color="auto"/>
              <w:bottom w:val="single" w:sz="4" w:space="0" w:color="auto"/>
              <w:right w:val="single" w:sz="4" w:space="0" w:color="auto"/>
            </w:tcBorders>
            <w:hideMark/>
          </w:tcPr>
          <w:p w14:paraId="182E3140" w14:textId="6EB98994" w:rsidR="00CA6DF4" w:rsidRPr="00CA6DF4" w:rsidRDefault="00703A93" w:rsidP="00703A93">
            <w:pPr>
              <w:rPr>
                <w:rFonts w:ascii="Arial" w:hAnsi="Arial" w:cs="Arial"/>
                <w:sz w:val="22"/>
                <w:szCs w:val="22"/>
              </w:rPr>
            </w:pPr>
            <w:r>
              <w:rPr>
                <w:rFonts w:ascii="Arial" w:hAnsi="Arial" w:cs="Arial"/>
                <w:sz w:val="22"/>
                <w:szCs w:val="22"/>
              </w:rPr>
              <w:t>14/03 al 23</w:t>
            </w:r>
            <w:r w:rsidR="00CA6DF4" w:rsidRPr="00CA6DF4">
              <w:rPr>
                <w:rFonts w:ascii="Arial" w:hAnsi="Arial" w:cs="Arial"/>
                <w:sz w:val="22"/>
                <w:szCs w:val="22"/>
              </w:rPr>
              <w:t>/03</w:t>
            </w:r>
          </w:p>
        </w:tc>
      </w:tr>
      <w:tr w:rsidR="00CA6DF4" w:rsidRPr="00CA6DF4" w14:paraId="340D9AB8" w14:textId="77777777" w:rsidTr="00CA6DF4">
        <w:tc>
          <w:tcPr>
            <w:tcW w:w="935" w:type="dxa"/>
            <w:tcBorders>
              <w:top w:val="single" w:sz="4" w:space="0" w:color="auto"/>
              <w:left w:val="single" w:sz="4" w:space="0" w:color="auto"/>
              <w:bottom w:val="single" w:sz="4" w:space="0" w:color="auto"/>
              <w:right w:val="single" w:sz="4" w:space="0" w:color="auto"/>
            </w:tcBorders>
            <w:hideMark/>
          </w:tcPr>
          <w:p w14:paraId="691350B2"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2</w:t>
            </w:r>
          </w:p>
        </w:tc>
        <w:tc>
          <w:tcPr>
            <w:tcW w:w="3320" w:type="dxa"/>
            <w:tcBorders>
              <w:top w:val="single" w:sz="4" w:space="0" w:color="auto"/>
              <w:left w:val="single" w:sz="4" w:space="0" w:color="auto"/>
              <w:bottom w:val="single" w:sz="4" w:space="0" w:color="auto"/>
              <w:right w:val="single" w:sz="4" w:space="0" w:color="auto"/>
            </w:tcBorders>
            <w:hideMark/>
          </w:tcPr>
          <w:p w14:paraId="250B9AA0" w14:textId="60537D9C" w:rsidR="00CA6DF4" w:rsidRPr="00CA6DF4" w:rsidRDefault="00C70A92" w:rsidP="00C70A92">
            <w:pPr>
              <w:jc w:val="center"/>
              <w:rPr>
                <w:rFonts w:ascii="Arial" w:hAnsi="Arial" w:cs="Arial"/>
                <w:sz w:val="22"/>
                <w:szCs w:val="22"/>
              </w:rPr>
            </w:pPr>
            <w:r w:rsidRPr="00CA6DF4">
              <w:rPr>
                <w:rFonts w:ascii="Arial" w:hAnsi="Arial" w:cs="Arial"/>
                <w:sz w:val="22"/>
                <w:szCs w:val="22"/>
              </w:rPr>
              <w:t>Analizamos las unidades</w:t>
            </w:r>
            <w:r>
              <w:rPr>
                <w:rFonts w:ascii="Arial" w:hAnsi="Arial" w:cs="Arial"/>
                <w:sz w:val="22"/>
                <w:szCs w:val="22"/>
              </w:rPr>
              <w:t xml:space="preserve"> químicas </w:t>
            </w:r>
            <w:r w:rsidRPr="00CA6DF4">
              <w:rPr>
                <w:rFonts w:ascii="Arial" w:hAnsi="Arial" w:cs="Arial"/>
                <w:sz w:val="22"/>
                <w:szCs w:val="22"/>
              </w:rPr>
              <w:t>de concentración</w:t>
            </w:r>
            <w:r>
              <w:rPr>
                <w:rFonts w:ascii="Arial" w:hAnsi="Arial" w:cs="Arial"/>
                <w:sz w:val="22"/>
                <w:szCs w:val="22"/>
              </w:rPr>
              <w:t>.</w:t>
            </w:r>
          </w:p>
        </w:tc>
        <w:tc>
          <w:tcPr>
            <w:tcW w:w="4587" w:type="dxa"/>
            <w:tcBorders>
              <w:top w:val="single" w:sz="4" w:space="0" w:color="auto"/>
              <w:left w:val="single" w:sz="4" w:space="0" w:color="auto"/>
              <w:bottom w:val="single" w:sz="4" w:space="0" w:color="auto"/>
              <w:right w:val="single" w:sz="4" w:space="0" w:color="auto"/>
            </w:tcBorders>
            <w:hideMark/>
          </w:tcPr>
          <w:p w14:paraId="4937BD6C"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Desarrollo de ejercicios.</w:t>
            </w:r>
          </w:p>
          <w:p w14:paraId="7A6AB524"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Exposición del tema, formulación de interrogantes y aclaración de dudas.</w:t>
            </w:r>
          </w:p>
          <w:p w14:paraId="6AB42F45"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Asignación de actividades individuales.</w:t>
            </w:r>
          </w:p>
        </w:tc>
        <w:tc>
          <w:tcPr>
            <w:tcW w:w="1543" w:type="dxa"/>
            <w:tcBorders>
              <w:top w:val="single" w:sz="4" w:space="0" w:color="auto"/>
              <w:left w:val="single" w:sz="4" w:space="0" w:color="auto"/>
              <w:bottom w:val="single" w:sz="4" w:space="0" w:color="auto"/>
              <w:right w:val="single" w:sz="4" w:space="0" w:color="auto"/>
            </w:tcBorders>
          </w:tcPr>
          <w:p w14:paraId="46464628"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Intranet </w:t>
            </w:r>
          </w:p>
          <w:p w14:paraId="10FE3D3B" w14:textId="77777777" w:rsidR="00CA6DF4" w:rsidRPr="00CA6DF4" w:rsidRDefault="00CA6DF4" w:rsidP="00CA6DF4">
            <w:pPr>
              <w:rPr>
                <w:rFonts w:ascii="Arial" w:hAnsi="Arial" w:cs="Arial"/>
                <w:sz w:val="22"/>
                <w:szCs w:val="22"/>
              </w:rPr>
            </w:pPr>
          </w:p>
        </w:tc>
        <w:tc>
          <w:tcPr>
            <w:tcW w:w="1741" w:type="dxa"/>
            <w:tcBorders>
              <w:top w:val="single" w:sz="4" w:space="0" w:color="auto"/>
              <w:left w:val="single" w:sz="4" w:space="0" w:color="auto"/>
              <w:bottom w:val="single" w:sz="4" w:space="0" w:color="auto"/>
              <w:right w:val="single" w:sz="4" w:space="0" w:color="auto"/>
            </w:tcBorders>
            <w:hideMark/>
          </w:tcPr>
          <w:p w14:paraId="047FCBF7" w14:textId="4D0928CD" w:rsidR="00CA6DF4" w:rsidRPr="00CA6DF4" w:rsidRDefault="00C70A92" w:rsidP="00CA6DF4">
            <w:pPr>
              <w:jc w:val="center"/>
              <w:rPr>
                <w:rFonts w:ascii="Arial" w:hAnsi="Arial" w:cs="Arial"/>
                <w:sz w:val="22"/>
                <w:szCs w:val="22"/>
              </w:rPr>
            </w:pPr>
            <w:r>
              <w:rPr>
                <w:rFonts w:ascii="Arial" w:hAnsi="Arial" w:cs="Arial"/>
                <w:sz w:val="22"/>
                <w:szCs w:val="22"/>
              </w:rPr>
              <w:t>9</w:t>
            </w:r>
            <w:r w:rsidR="00CA6DF4" w:rsidRPr="00CA6DF4">
              <w:rPr>
                <w:rFonts w:ascii="Arial" w:hAnsi="Arial" w:cs="Arial"/>
                <w:sz w:val="22"/>
                <w:szCs w:val="22"/>
              </w:rPr>
              <w:t>0 minutos</w:t>
            </w:r>
          </w:p>
        </w:tc>
        <w:tc>
          <w:tcPr>
            <w:tcW w:w="1588" w:type="dxa"/>
            <w:tcBorders>
              <w:top w:val="single" w:sz="4" w:space="0" w:color="auto"/>
              <w:left w:val="single" w:sz="4" w:space="0" w:color="auto"/>
              <w:bottom w:val="single" w:sz="4" w:space="0" w:color="auto"/>
              <w:right w:val="single" w:sz="4" w:space="0" w:color="auto"/>
            </w:tcBorders>
            <w:hideMark/>
          </w:tcPr>
          <w:p w14:paraId="35C079CE" w14:textId="2619090A" w:rsidR="00CA6DF4" w:rsidRPr="00CA6DF4" w:rsidRDefault="00703A93" w:rsidP="00703A93">
            <w:pPr>
              <w:rPr>
                <w:rFonts w:ascii="Arial" w:hAnsi="Arial" w:cs="Arial"/>
                <w:sz w:val="22"/>
                <w:szCs w:val="22"/>
              </w:rPr>
            </w:pPr>
            <w:r>
              <w:rPr>
                <w:rFonts w:ascii="Arial" w:hAnsi="Arial" w:cs="Arial"/>
                <w:sz w:val="22"/>
                <w:szCs w:val="22"/>
              </w:rPr>
              <w:t>24</w:t>
            </w:r>
            <w:r w:rsidR="00CA6DF4" w:rsidRPr="00CA6DF4">
              <w:rPr>
                <w:rFonts w:ascii="Arial" w:hAnsi="Arial" w:cs="Arial"/>
                <w:sz w:val="22"/>
                <w:szCs w:val="22"/>
              </w:rPr>
              <w:t xml:space="preserve">/03 al </w:t>
            </w:r>
            <w:r>
              <w:rPr>
                <w:rFonts w:ascii="Arial" w:hAnsi="Arial" w:cs="Arial"/>
                <w:sz w:val="22"/>
                <w:szCs w:val="22"/>
              </w:rPr>
              <w:t>01/04</w:t>
            </w:r>
          </w:p>
        </w:tc>
      </w:tr>
      <w:tr w:rsidR="00CA6DF4" w:rsidRPr="00CA6DF4" w14:paraId="5BED663D" w14:textId="77777777" w:rsidTr="00CA6DF4">
        <w:tc>
          <w:tcPr>
            <w:tcW w:w="935" w:type="dxa"/>
            <w:tcBorders>
              <w:top w:val="single" w:sz="4" w:space="0" w:color="auto"/>
              <w:left w:val="single" w:sz="4" w:space="0" w:color="auto"/>
              <w:bottom w:val="single" w:sz="4" w:space="0" w:color="auto"/>
              <w:right w:val="single" w:sz="4" w:space="0" w:color="auto"/>
            </w:tcBorders>
            <w:hideMark/>
          </w:tcPr>
          <w:p w14:paraId="08F5583E"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3</w:t>
            </w:r>
          </w:p>
        </w:tc>
        <w:tc>
          <w:tcPr>
            <w:tcW w:w="3320" w:type="dxa"/>
            <w:tcBorders>
              <w:top w:val="single" w:sz="4" w:space="0" w:color="auto"/>
              <w:left w:val="single" w:sz="4" w:space="0" w:color="auto"/>
              <w:bottom w:val="single" w:sz="4" w:space="0" w:color="auto"/>
              <w:right w:val="single" w:sz="4" w:space="0" w:color="auto"/>
            </w:tcBorders>
            <w:hideMark/>
          </w:tcPr>
          <w:p w14:paraId="4746FC5E" w14:textId="1EF715A3" w:rsidR="00CA6DF4" w:rsidRPr="00CA6DF4" w:rsidRDefault="00CA6DF4" w:rsidP="00C70A92">
            <w:pPr>
              <w:jc w:val="center"/>
              <w:rPr>
                <w:rFonts w:ascii="Arial" w:hAnsi="Arial" w:cs="Arial"/>
                <w:sz w:val="22"/>
                <w:szCs w:val="22"/>
              </w:rPr>
            </w:pPr>
            <w:r w:rsidRPr="00CA6DF4">
              <w:rPr>
                <w:rFonts w:ascii="Arial" w:hAnsi="Arial" w:cs="Arial"/>
                <w:sz w:val="22"/>
                <w:szCs w:val="22"/>
              </w:rPr>
              <w:t xml:space="preserve">Definimos </w:t>
            </w:r>
            <w:r w:rsidR="00C70A92">
              <w:rPr>
                <w:rFonts w:ascii="Arial" w:hAnsi="Arial" w:cs="Arial"/>
                <w:sz w:val="22"/>
                <w:szCs w:val="22"/>
              </w:rPr>
              <w:t>y aplicamos las nociones de solubilidad.</w:t>
            </w:r>
          </w:p>
        </w:tc>
        <w:tc>
          <w:tcPr>
            <w:tcW w:w="4587" w:type="dxa"/>
            <w:tcBorders>
              <w:top w:val="single" w:sz="4" w:space="0" w:color="auto"/>
              <w:left w:val="single" w:sz="4" w:space="0" w:color="auto"/>
              <w:bottom w:val="single" w:sz="4" w:space="0" w:color="auto"/>
              <w:right w:val="single" w:sz="4" w:space="0" w:color="auto"/>
            </w:tcBorders>
            <w:hideMark/>
          </w:tcPr>
          <w:p w14:paraId="094C84AF" w14:textId="5DBBC135"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 xml:space="preserve">Lluvia de ideas sobre </w:t>
            </w:r>
            <w:r w:rsidR="00C70A92">
              <w:rPr>
                <w:rFonts w:ascii="Arial" w:hAnsi="Arial" w:cs="Arial"/>
                <w:bCs/>
                <w:sz w:val="22"/>
                <w:szCs w:val="22"/>
              </w:rPr>
              <w:t>solubilidad</w:t>
            </w:r>
            <w:r w:rsidRPr="00CA6DF4">
              <w:rPr>
                <w:rFonts w:ascii="Arial" w:hAnsi="Arial" w:cs="Arial"/>
                <w:bCs/>
                <w:sz w:val="22"/>
                <w:szCs w:val="22"/>
              </w:rPr>
              <w:t>.</w:t>
            </w:r>
          </w:p>
          <w:p w14:paraId="578ADB94"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Exposición del tema, formulación de interrogantes y aclaración de dudas.</w:t>
            </w:r>
          </w:p>
          <w:p w14:paraId="0516AAD7"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 xml:space="preserve">Práctica dirigida del tema. </w:t>
            </w:r>
          </w:p>
          <w:p w14:paraId="51A4A710"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Trabajo individual</w:t>
            </w:r>
          </w:p>
        </w:tc>
        <w:tc>
          <w:tcPr>
            <w:tcW w:w="1543" w:type="dxa"/>
            <w:tcBorders>
              <w:top w:val="single" w:sz="4" w:space="0" w:color="auto"/>
              <w:left w:val="single" w:sz="4" w:space="0" w:color="auto"/>
              <w:bottom w:val="single" w:sz="4" w:space="0" w:color="auto"/>
              <w:right w:val="single" w:sz="4" w:space="0" w:color="auto"/>
            </w:tcBorders>
          </w:tcPr>
          <w:p w14:paraId="7584DB5F"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Intranet </w:t>
            </w:r>
          </w:p>
          <w:p w14:paraId="04E0C5E0"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Padlet </w:t>
            </w:r>
          </w:p>
          <w:p w14:paraId="3E13C751"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PPT</w:t>
            </w:r>
          </w:p>
          <w:p w14:paraId="17D236F6" w14:textId="77777777" w:rsidR="00CA6DF4" w:rsidRPr="00CA6DF4" w:rsidRDefault="00CA6DF4" w:rsidP="00CA6DF4">
            <w:pPr>
              <w:jc w:val="center"/>
              <w:rPr>
                <w:rFonts w:ascii="Arial" w:hAnsi="Arial" w:cs="Arial"/>
                <w:sz w:val="22"/>
                <w:szCs w:val="22"/>
              </w:rPr>
            </w:pPr>
          </w:p>
        </w:tc>
        <w:tc>
          <w:tcPr>
            <w:tcW w:w="1741" w:type="dxa"/>
            <w:tcBorders>
              <w:top w:val="single" w:sz="4" w:space="0" w:color="auto"/>
              <w:left w:val="single" w:sz="4" w:space="0" w:color="auto"/>
              <w:bottom w:val="single" w:sz="4" w:space="0" w:color="auto"/>
              <w:right w:val="single" w:sz="4" w:space="0" w:color="auto"/>
            </w:tcBorders>
            <w:hideMark/>
          </w:tcPr>
          <w:p w14:paraId="7693283F" w14:textId="2971EB84" w:rsidR="00CA6DF4" w:rsidRPr="00CA6DF4" w:rsidRDefault="00C70A92" w:rsidP="00CA6DF4">
            <w:pPr>
              <w:jc w:val="center"/>
              <w:rPr>
                <w:rFonts w:ascii="Arial" w:hAnsi="Arial" w:cs="Arial"/>
                <w:sz w:val="22"/>
                <w:szCs w:val="22"/>
              </w:rPr>
            </w:pPr>
            <w:r>
              <w:rPr>
                <w:rFonts w:ascii="Arial" w:hAnsi="Arial" w:cs="Arial"/>
                <w:sz w:val="22"/>
                <w:szCs w:val="22"/>
              </w:rPr>
              <w:t>9</w:t>
            </w:r>
            <w:r w:rsidR="00CA6DF4" w:rsidRPr="00CA6DF4">
              <w:rPr>
                <w:rFonts w:ascii="Arial" w:hAnsi="Arial" w:cs="Arial"/>
                <w:sz w:val="22"/>
                <w:szCs w:val="22"/>
              </w:rPr>
              <w:t>0 minutos</w:t>
            </w:r>
          </w:p>
        </w:tc>
        <w:tc>
          <w:tcPr>
            <w:tcW w:w="1588" w:type="dxa"/>
            <w:tcBorders>
              <w:top w:val="single" w:sz="4" w:space="0" w:color="auto"/>
              <w:left w:val="single" w:sz="4" w:space="0" w:color="auto"/>
              <w:bottom w:val="single" w:sz="4" w:space="0" w:color="auto"/>
              <w:right w:val="single" w:sz="4" w:space="0" w:color="auto"/>
            </w:tcBorders>
            <w:hideMark/>
          </w:tcPr>
          <w:p w14:paraId="067BF186" w14:textId="6324F494" w:rsidR="00CA6DF4" w:rsidRPr="00CA6DF4" w:rsidRDefault="00703A93" w:rsidP="00703A93">
            <w:pPr>
              <w:rPr>
                <w:rFonts w:ascii="Arial" w:hAnsi="Arial" w:cs="Arial"/>
                <w:sz w:val="22"/>
                <w:szCs w:val="22"/>
              </w:rPr>
            </w:pPr>
            <w:r>
              <w:rPr>
                <w:rFonts w:ascii="Arial" w:hAnsi="Arial" w:cs="Arial"/>
                <w:sz w:val="22"/>
                <w:szCs w:val="22"/>
              </w:rPr>
              <w:t>04/04</w:t>
            </w:r>
            <w:r w:rsidR="00CA6DF4" w:rsidRPr="00CA6DF4">
              <w:rPr>
                <w:rFonts w:ascii="Arial" w:hAnsi="Arial" w:cs="Arial"/>
                <w:sz w:val="22"/>
                <w:szCs w:val="22"/>
              </w:rPr>
              <w:t xml:space="preserve"> al </w:t>
            </w:r>
            <w:r>
              <w:rPr>
                <w:rFonts w:ascii="Arial" w:hAnsi="Arial" w:cs="Arial"/>
                <w:sz w:val="22"/>
                <w:szCs w:val="22"/>
              </w:rPr>
              <w:t>12</w:t>
            </w:r>
            <w:r w:rsidR="00CA6DF4" w:rsidRPr="00CA6DF4">
              <w:rPr>
                <w:rFonts w:ascii="Arial" w:hAnsi="Arial" w:cs="Arial"/>
                <w:sz w:val="22"/>
                <w:szCs w:val="22"/>
              </w:rPr>
              <w:t>/04</w:t>
            </w:r>
          </w:p>
        </w:tc>
      </w:tr>
      <w:tr w:rsidR="00CA6DF4" w:rsidRPr="00CA6DF4" w14:paraId="7D594FAF" w14:textId="77777777" w:rsidTr="00CA6DF4">
        <w:tc>
          <w:tcPr>
            <w:tcW w:w="935" w:type="dxa"/>
            <w:tcBorders>
              <w:top w:val="single" w:sz="4" w:space="0" w:color="auto"/>
              <w:left w:val="single" w:sz="4" w:space="0" w:color="auto"/>
              <w:bottom w:val="single" w:sz="4" w:space="0" w:color="auto"/>
              <w:right w:val="single" w:sz="4" w:space="0" w:color="auto"/>
            </w:tcBorders>
            <w:hideMark/>
          </w:tcPr>
          <w:p w14:paraId="3D7813B8" w14:textId="77777777" w:rsidR="00CA6DF4" w:rsidRPr="00CA6DF4" w:rsidRDefault="00CA6DF4" w:rsidP="00CA6DF4">
            <w:pPr>
              <w:jc w:val="center"/>
              <w:rPr>
                <w:rFonts w:ascii="Arial" w:hAnsi="Arial" w:cs="Arial"/>
                <w:b/>
                <w:sz w:val="22"/>
                <w:szCs w:val="22"/>
              </w:rPr>
            </w:pPr>
            <w:r w:rsidRPr="00CA6DF4">
              <w:rPr>
                <w:rFonts w:ascii="Arial" w:hAnsi="Arial" w:cs="Arial"/>
                <w:b/>
                <w:sz w:val="22"/>
                <w:szCs w:val="22"/>
              </w:rPr>
              <w:t>4</w:t>
            </w:r>
          </w:p>
        </w:tc>
        <w:tc>
          <w:tcPr>
            <w:tcW w:w="3320" w:type="dxa"/>
            <w:tcBorders>
              <w:top w:val="single" w:sz="4" w:space="0" w:color="auto"/>
              <w:left w:val="single" w:sz="4" w:space="0" w:color="auto"/>
              <w:bottom w:val="single" w:sz="4" w:space="0" w:color="auto"/>
              <w:right w:val="single" w:sz="4" w:space="0" w:color="auto"/>
            </w:tcBorders>
            <w:hideMark/>
          </w:tcPr>
          <w:p w14:paraId="4299405A" w14:textId="3545E22C" w:rsidR="00CA6DF4" w:rsidRPr="00CA6DF4" w:rsidRDefault="00CA6DF4" w:rsidP="00C70A92">
            <w:pPr>
              <w:jc w:val="center"/>
              <w:rPr>
                <w:rFonts w:ascii="Arial" w:hAnsi="Arial" w:cs="Arial"/>
                <w:sz w:val="22"/>
                <w:szCs w:val="22"/>
              </w:rPr>
            </w:pPr>
            <w:r w:rsidRPr="00CA6DF4">
              <w:rPr>
                <w:rFonts w:ascii="Arial" w:hAnsi="Arial" w:cs="Arial"/>
                <w:sz w:val="22"/>
                <w:szCs w:val="22"/>
              </w:rPr>
              <w:t xml:space="preserve">Describimos </w:t>
            </w:r>
            <w:r w:rsidR="00C70A92">
              <w:rPr>
                <w:rFonts w:ascii="Arial" w:hAnsi="Arial" w:cs="Arial"/>
                <w:sz w:val="22"/>
                <w:szCs w:val="22"/>
              </w:rPr>
              <w:t>y manejamos las distintas teorías ácido-base.</w:t>
            </w:r>
          </w:p>
        </w:tc>
        <w:tc>
          <w:tcPr>
            <w:tcW w:w="4587" w:type="dxa"/>
            <w:tcBorders>
              <w:top w:val="single" w:sz="4" w:space="0" w:color="auto"/>
              <w:left w:val="single" w:sz="4" w:space="0" w:color="auto"/>
              <w:bottom w:val="single" w:sz="4" w:space="0" w:color="auto"/>
              <w:right w:val="single" w:sz="4" w:space="0" w:color="auto"/>
            </w:tcBorders>
            <w:hideMark/>
          </w:tcPr>
          <w:p w14:paraId="0C46939E"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Observación y análisis de video corto.</w:t>
            </w:r>
          </w:p>
          <w:p w14:paraId="0A99BC7D"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Recomendaciones y muestra de portes</w:t>
            </w:r>
          </w:p>
          <w:p w14:paraId="46E0C1B4" w14:textId="77777777" w:rsidR="00CA6DF4" w:rsidRPr="00CA6DF4" w:rsidRDefault="00CA6DF4" w:rsidP="00CA6DF4">
            <w:pPr>
              <w:ind w:left="183"/>
              <w:contextualSpacing/>
              <w:rPr>
                <w:rFonts w:ascii="Arial" w:hAnsi="Arial" w:cs="Arial"/>
                <w:bCs/>
                <w:sz w:val="22"/>
                <w:szCs w:val="22"/>
              </w:rPr>
            </w:pPr>
            <w:r w:rsidRPr="00CA6DF4">
              <w:rPr>
                <w:rFonts w:ascii="Arial" w:hAnsi="Arial" w:cs="Arial"/>
                <w:bCs/>
                <w:sz w:val="22"/>
                <w:szCs w:val="22"/>
              </w:rPr>
              <w:t>personales</w:t>
            </w:r>
          </w:p>
          <w:p w14:paraId="3773FC5E" w14:textId="77777777" w:rsidR="00CA6DF4" w:rsidRPr="00CA6DF4" w:rsidRDefault="00CA6DF4" w:rsidP="00CA6DF4">
            <w:pPr>
              <w:numPr>
                <w:ilvl w:val="0"/>
                <w:numId w:val="41"/>
              </w:numPr>
              <w:ind w:left="183" w:hanging="183"/>
              <w:contextualSpacing/>
              <w:rPr>
                <w:rFonts w:ascii="Arial" w:hAnsi="Arial" w:cs="Arial"/>
                <w:bCs/>
                <w:sz w:val="22"/>
                <w:szCs w:val="22"/>
              </w:rPr>
            </w:pPr>
            <w:r w:rsidRPr="00CA6DF4">
              <w:rPr>
                <w:rFonts w:ascii="Arial" w:hAnsi="Arial" w:cs="Arial"/>
                <w:bCs/>
                <w:sz w:val="22"/>
                <w:szCs w:val="22"/>
              </w:rPr>
              <w:t>Desarrollo de fichas.</w:t>
            </w:r>
          </w:p>
        </w:tc>
        <w:tc>
          <w:tcPr>
            <w:tcW w:w="1543" w:type="dxa"/>
            <w:tcBorders>
              <w:top w:val="single" w:sz="4" w:space="0" w:color="auto"/>
              <w:left w:val="single" w:sz="4" w:space="0" w:color="auto"/>
              <w:bottom w:val="single" w:sz="4" w:space="0" w:color="auto"/>
              <w:right w:val="single" w:sz="4" w:space="0" w:color="auto"/>
            </w:tcBorders>
          </w:tcPr>
          <w:p w14:paraId="23CBBC7D"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Intranet </w:t>
            </w:r>
          </w:p>
          <w:p w14:paraId="5A0AC5AD"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 xml:space="preserve">Nearpod </w:t>
            </w:r>
          </w:p>
          <w:p w14:paraId="6A4E5583" w14:textId="77777777" w:rsidR="00CA6DF4" w:rsidRPr="00CA6DF4" w:rsidRDefault="00CA6DF4" w:rsidP="00CA6DF4">
            <w:pPr>
              <w:numPr>
                <w:ilvl w:val="0"/>
                <w:numId w:val="41"/>
              </w:numPr>
              <w:ind w:left="204" w:hanging="207"/>
              <w:contextualSpacing/>
              <w:rPr>
                <w:rFonts w:ascii="Arial" w:hAnsi="Arial" w:cs="Arial"/>
                <w:sz w:val="22"/>
                <w:szCs w:val="22"/>
              </w:rPr>
            </w:pPr>
            <w:r w:rsidRPr="00CA6DF4">
              <w:rPr>
                <w:rFonts w:ascii="Arial" w:hAnsi="Arial" w:cs="Arial"/>
                <w:sz w:val="22"/>
                <w:szCs w:val="22"/>
              </w:rPr>
              <w:t>PPT</w:t>
            </w:r>
          </w:p>
          <w:p w14:paraId="5A33705C" w14:textId="77777777" w:rsidR="00CA6DF4" w:rsidRPr="00CA6DF4" w:rsidRDefault="00CA6DF4" w:rsidP="00CA6DF4">
            <w:pPr>
              <w:jc w:val="center"/>
              <w:rPr>
                <w:rFonts w:ascii="Arial" w:hAnsi="Arial" w:cs="Arial"/>
                <w:sz w:val="22"/>
                <w:szCs w:val="22"/>
              </w:rPr>
            </w:pPr>
          </w:p>
        </w:tc>
        <w:tc>
          <w:tcPr>
            <w:tcW w:w="1741" w:type="dxa"/>
            <w:tcBorders>
              <w:top w:val="single" w:sz="4" w:space="0" w:color="auto"/>
              <w:left w:val="single" w:sz="4" w:space="0" w:color="auto"/>
              <w:bottom w:val="single" w:sz="4" w:space="0" w:color="auto"/>
              <w:right w:val="single" w:sz="4" w:space="0" w:color="auto"/>
            </w:tcBorders>
            <w:hideMark/>
          </w:tcPr>
          <w:p w14:paraId="026A573C" w14:textId="77777777" w:rsidR="00CA6DF4" w:rsidRPr="00CA6DF4" w:rsidRDefault="00CA6DF4" w:rsidP="00CA6DF4">
            <w:pPr>
              <w:jc w:val="center"/>
              <w:rPr>
                <w:rFonts w:ascii="Arial" w:hAnsi="Arial" w:cs="Arial"/>
                <w:sz w:val="22"/>
                <w:szCs w:val="22"/>
              </w:rPr>
            </w:pPr>
            <w:r w:rsidRPr="00CA6DF4">
              <w:rPr>
                <w:rFonts w:ascii="Arial" w:hAnsi="Arial" w:cs="Arial"/>
                <w:sz w:val="22"/>
                <w:szCs w:val="22"/>
              </w:rPr>
              <w:t>90 minutos</w:t>
            </w:r>
          </w:p>
        </w:tc>
        <w:tc>
          <w:tcPr>
            <w:tcW w:w="1588" w:type="dxa"/>
            <w:tcBorders>
              <w:top w:val="single" w:sz="4" w:space="0" w:color="auto"/>
              <w:left w:val="single" w:sz="4" w:space="0" w:color="auto"/>
              <w:bottom w:val="single" w:sz="4" w:space="0" w:color="auto"/>
              <w:right w:val="single" w:sz="4" w:space="0" w:color="auto"/>
            </w:tcBorders>
            <w:hideMark/>
          </w:tcPr>
          <w:p w14:paraId="44A15C28" w14:textId="3BD02B09" w:rsidR="00CA6DF4" w:rsidRPr="00CA6DF4" w:rsidRDefault="00CA6DF4" w:rsidP="00703A93">
            <w:pPr>
              <w:rPr>
                <w:rFonts w:ascii="Arial" w:hAnsi="Arial" w:cs="Arial"/>
                <w:sz w:val="22"/>
                <w:szCs w:val="22"/>
              </w:rPr>
            </w:pPr>
            <w:r w:rsidRPr="00CA6DF4">
              <w:rPr>
                <w:rFonts w:ascii="Arial" w:hAnsi="Arial" w:cs="Arial"/>
                <w:sz w:val="22"/>
                <w:szCs w:val="22"/>
              </w:rPr>
              <w:t>1</w:t>
            </w:r>
            <w:r w:rsidR="00703A93">
              <w:rPr>
                <w:rFonts w:ascii="Arial" w:hAnsi="Arial" w:cs="Arial"/>
                <w:sz w:val="22"/>
                <w:szCs w:val="22"/>
              </w:rPr>
              <w:t>3 al 22</w:t>
            </w:r>
            <w:bookmarkStart w:id="0" w:name="_GoBack"/>
            <w:bookmarkEnd w:id="0"/>
            <w:r w:rsidRPr="00CA6DF4">
              <w:rPr>
                <w:rFonts w:ascii="Arial" w:hAnsi="Arial" w:cs="Arial"/>
                <w:sz w:val="22"/>
                <w:szCs w:val="22"/>
              </w:rPr>
              <w:t>/04</w:t>
            </w:r>
          </w:p>
        </w:tc>
      </w:tr>
    </w:tbl>
    <w:p w14:paraId="6652E5A8" w14:textId="77777777" w:rsidR="00CA6DF4" w:rsidRPr="00CA6DF4" w:rsidRDefault="00CA6DF4" w:rsidP="00CA6DF4">
      <w:pPr>
        <w:rPr>
          <w:rFonts w:ascii="Arial" w:hAnsi="Arial" w:cs="Arial"/>
          <w:b/>
          <w:sz w:val="22"/>
          <w:szCs w:val="22"/>
        </w:rPr>
      </w:pPr>
    </w:p>
    <w:p w14:paraId="15414C41" w14:textId="77777777" w:rsidR="00CA6DF4" w:rsidRPr="00CA6DF4" w:rsidRDefault="00CA6DF4" w:rsidP="00CA6DF4">
      <w:pPr>
        <w:numPr>
          <w:ilvl w:val="0"/>
          <w:numId w:val="36"/>
        </w:numPr>
        <w:contextualSpacing/>
        <w:rPr>
          <w:rFonts w:ascii="Arial" w:hAnsi="Arial" w:cs="Arial"/>
          <w:b/>
          <w:sz w:val="22"/>
          <w:szCs w:val="22"/>
        </w:rPr>
      </w:pPr>
      <w:r w:rsidRPr="00CA6DF4">
        <w:rPr>
          <w:rFonts w:ascii="Arial" w:hAnsi="Arial" w:cs="Arial"/>
          <w:b/>
          <w:sz w:val="22"/>
          <w:szCs w:val="22"/>
        </w:rPr>
        <w:t>MATERIALES Y RECURSOS A UTILIZAR EN LA UNIDAD</w:t>
      </w:r>
    </w:p>
    <w:p w14:paraId="05171483" w14:textId="77777777" w:rsidR="00CA6DF4" w:rsidRPr="00CA6DF4" w:rsidRDefault="00CA6DF4" w:rsidP="00CA6DF4">
      <w:pPr>
        <w:numPr>
          <w:ilvl w:val="0"/>
          <w:numId w:val="42"/>
        </w:numPr>
        <w:contextualSpacing/>
        <w:rPr>
          <w:rFonts w:ascii="Arial" w:hAnsi="Arial" w:cs="Arial"/>
          <w:sz w:val="22"/>
          <w:szCs w:val="22"/>
        </w:rPr>
      </w:pPr>
      <w:r w:rsidRPr="00CA6DF4">
        <w:rPr>
          <w:rFonts w:ascii="Arial" w:hAnsi="Arial" w:cs="Arial"/>
          <w:sz w:val="22"/>
          <w:szCs w:val="22"/>
        </w:rPr>
        <w:t>Currículo nacional 2017. MINEDU, textos de C.T.A. tercer grado.</w:t>
      </w:r>
      <w:r w:rsidRPr="00CA6DF4">
        <w:rPr>
          <w:rFonts w:ascii="Arial" w:hAnsi="Arial" w:cs="Arial"/>
          <w:sz w:val="22"/>
          <w:szCs w:val="22"/>
        </w:rPr>
        <w:tab/>
        <w:t xml:space="preserve">                          </w:t>
      </w:r>
    </w:p>
    <w:p w14:paraId="617A9039" w14:textId="77777777" w:rsidR="00CA6DF4" w:rsidRPr="00CA6DF4" w:rsidRDefault="00CA6DF4" w:rsidP="00CA6DF4">
      <w:pPr>
        <w:numPr>
          <w:ilvl w:val="0"/>
          <w:numId w:val="42"/>
        </w:numPr>
        <w:contextualSpacing/>
        <w:rPr>
          <w:rFonts w:ascii="Arial" w:hAnsi="Arial" w:cs="Arial"/>
          <w:sz w:val="22"/>
          <w:szCs w:val="22"/>
        </w:rPr>
      </w:pPr>
      <w:r w:rsidRPr="00CA6DF4">
        <w:rPr>
          <w:rFonts w:ascii="Arial" w:hAnsi="Arial" w:cs="Arial"/>
          <w:sz w:val="22"/>
          <w:szCs w:val="22"/>
        </w:rPr>
        <w:t>Cuadernos de trabajo.</w:t>
      </w:r>
      <w:r w:rsidRPr="00CA6DF4">
        <w:rPr>
          <w:rFonts w:ascii="Arial" w:hAnsi="Arial" w:cs="Arial"/>
          <w:sz w:val="22"/>
          <w:szCs w:val="22"/>
        </w:rPr>
        <w:tab/>
      </w:r>
      <w:r w:rsidRPr="00CA6DF4">
        <w:rPr>
          <w:rFonts w:ascii="Arial" w:hAnsi="Arial" w:cs="Arial"/>
          <w:sz w:val="22"/>
          <w:szCs w:val="22"/>
        </w:rPr>
        <w:tab/>
      </w:r>
      <w:r w:rsidRPr="00CA6DF4">
        <w:rPr>
          <w:rFonts w:ascii="Arial" w:hAnsi="Arial" w:cs="Arial"/>
          <w:sz w:val="22"/>
          <w:szCs w:val="22"/>
        </w:rPr>
        <w:tab/>
        <w:t xml:space="preserve">                                                                                                 </w:t>
      </w:r>
    </w:p>
    <w:p w14:paraId="35FBC21C" w14:textId="77777777" w:rsidR="00CA6DF4" w:rsidRPr="00CA6DF4" w:rsidRDefault="00CA6DF4" w:rsidP="00CA6DF4">
      <w:pPr>
        <w:numPr>
          <w:ilvl w:val="0"/>
          <w:numId w:val="42"/>
        </w:numPr>
        <w:contextualSpacing/>
        <w:rPr>
          <w:rFonts w:ascii="Arial" w:hAnsi="Arial" w:cs="Arial"/>
          <w:sz w:val="22"/>
          <w:szCs w:val="22"/>
        </w:rPr>
      </w:pPr>
      <w:r w:rsidRPr="00CA6DF4">
        <w:rPr>
          <w:rFonts w:ascii="Arial" w:hAnsi="Arial" w:cs="Arial"/>
          <w:sz w:val="22"/>
          <w:szCs w:val="22"/>
        </w:rPr>
        <w:t>Editorial SM, Texto de C.T.A. tercer grado</w:t>
      </w:r>
      <w:r w:rsidRPr="00CA6DF4">
        <w:rPr>
          <w:rFonts w:ascii="Arial" w:hAnsi="Arial" w:cs="Arial"/>
          <w:sz w:val="22"/>
          <w:szCs w:val="22"/>
        </w:rPr>
        <w:tab/>
      </w:r>
      <w:r w:rsidRPr="00CA6DF4">
        <w:rPr>
          <w:rFonts w:ascii="Arial" w:hAnsi="Arial" w:cs="Arial"/>
          <w:sz w:val="22"/>
          <w:szCs w:val="22"/>
        </w:rPr>
        <w:tab/>
        <w:t xml:space="preserve">        </w:t>
      </w:r>
    </w:p>
    <w:p w14:paraId="16527920" w14:textId="77777777" w:rsidR="00CA6DF4" w:rsidRPr="00CA6DF4" w:rsidRDefault="00CA6DF4" w:rsidP="00CA6DF4">
      <w:pPr>
        <w:numPr>
          <w:ilvl w:val="0"/>
          <w:numId w:val="42"/>
        </w:numPr>
        <w:contextualSpacing/>
        <w:rPr>
          <w:rFonts w:ascii="Arial" w:hAnsi="Arial" w:cs="Arial"/>
          <w:sz w:val="22"/>
          <w:szCs w:val="22"/>
        </w:rPr>
      </w:pPr>
      <w:r w:rsidRPr="00CA6DF4">
        <w:rPr>
          <w:rFonts w:ascii="Arial" w:hAnsi="Arial" w:cs="Arial"/>
          <w:sz w:val="22"/>
          <w:szCs w:val="22"/>
        </w:rPr>
        <w:t>Cuadernos de trabajo, prácticas calificadas.</w:t>
      </w:r>
    </w:p>
    <w:p w14:paraId="74FD8901" w14:textId="77777777" w:rsidR="00CA6DF4" w:rsidRPr="00CA6DF4" w:rsidRDefault="00CA6DF4" w:rsidP="00CA6DF4">
      <w:pPr>
        <w:rPr>
          <w:rFonts w:ascii="Arial" w:hAnsi="Arial" w:cs="Arial"/>
          <w:sz w:val="22"/>
          <w:szCs w:val="22"/>
        </w:rPr>
      </w:pPr>
    </w:p>
    <w:p w14:paraId="3D7DD709" w14:textId="77777777" w:rsidR="00CA6DF4" w:rsidRPr="00CA6DF4" w:rsidRDefault="00CA6DF4" w:rsidP="00CA6DF4">
      <w:pPr>
        <w:numPr>
          <w:ilvl w:val="0"/>
          <w:numId w:val="36"/>
        </w:numPr>
        <w:contextualSpacing/>
        <w:rPr>
          <w:rFonts w:ascii="Arial" w:hAnsi="Arial" w:cs="Arial"/>
          <w:b/>
          <w:sz w:val="22"/>
          <w:szCs w:val="22"/>
        </w:rPr>
      </w:pPr>
      <w:r w:rsidRPr="00CA6DF4">
        <w:rPr>
          <w:rFonts w:ascii="Arial" w:hAnsi="Arial" w:cs="Arial"/>
          <w:b/>
          <w:sz w:val="22"/>
          <w:szCs w:val="22"/>
        </w:rPr>
        <w:t>REFERENCIAS BIBLIOGRÁFICAS</w:t>
      </w:r>
    </w:p>
    <w:p w14:paraId="1FAF4EDC" w14:textId="77777777" w:rsidR="00CA6DF4" w:rsidRPr="00CA6DF4" w:rsidRDefault="00CA6DF4" w:rsidP="00CA6DF4">
      <w:pPr>
        <w:numPr>
          <w:ilvl w:val="0"/>
          <w:numId w:val="43"/>
        </w:numPr>
        <w:contextualSpacing/>
        <w:rPr>
          <w:rFonts w:ascii="Arial" w:eastAsia="SimSun" w:hAnsi="Arial" w:cs="Arial"/>
          <w:lang w:eastAsia="zh-CN"/>
        </w:rPr>
      </w:pPr>
      <w:r w:rsidRPr="00CA6DF4">
        <w:rPr>
          <w:rFonts w:ascii="Arial" w:eastAsia="SimSun" w:hAnsi="Arial" w:cs="Arial"/>
          <w:lang w:eastAsia="zh-CN"/>
        </w:rPr>
        <w:t>Proyecto Encuentros: Química, 3ero de secundaria (libro en físico y virtual)</w:t>
      </w:r>
    </w:p>
    <w:p w14:paraId="2371188D" w14:textId="77777777" w:rsidR="00CA6DF4" w:rsidRPr="00CA6DF4" w:rsidRDefault="00CA6DF4" w:rsidP="00CA6DF4">
      <w:pPr>
        <w:numPr>
          <w:ilvl w:val="0"/>
          <w:numId w:val="43"/>
        </w:numPr>
        <w:contextualSpacing/>
        <w:rPr>
          <w:rFonts w:ascii="Arial" w:eastAsia="SimSun" w:hAnsi="Arial" w:cs="Arial"/>
          <w:lang w:eastAsia="zh-CN"/>
        </w:rPr>
      </w:pPr>
      <w:r w:rsidRPr="00CA6DF4">
        <w:rPr>
          <w:rFonts w:ascii="Arial" w:eastAsia="SimSun" w:hAnsi="Arial" w:cs="Arial"/>
          <w:lang w:eastAsia="zh-CN"/>
        </w:rPr>
        <w:t>Módulos elaborados por el docente, a partir del Libro Química 1, proyecto encuentros. Editorial SM.</w:t>
      </w:r>
    </w:p>
    <w:p w14:paraId="44C7AFC4" w14:textId="77777777" w:rsidR="00CA6DF4" w:rsidRPr="00CA6DF4" w:rsidRDefault="00CA6DF4" w:rsidP="00CA6DF4">
      <w:pPr>
        <w:numPr>
          <w:ilvl w:val="0"/>
          <w:numId w:val="43"/>
        </w:numPr>
        <w:contextualSpacing/>
        <w:rPr>
          <w:rFonts w:ascii="Arial" w:eastAsia="SimSun" w:hAnsi="Arial" w:cs="Arial"/>
          <w:lang w:eastAsia="zh-CN"/>
        </w:rPr>
      </w:pPr>
      <w:r w:rsidRPr="00CA6DF4">
        <w:rPr>
          <w:rFonts w:ascii="Arial" w:eastAsia="SimSun" w:hAnsi="Arial" w:cs="Arial"/>
          <w:lang w:eastAsia="zh-CN"/>
        </w:rPr>
        <w:t>Libro de Ciencia y Tecnología. Editorial Santillana.</w:t>
      </w:r>
    </w:p>
    <w:p w14:paraId="3BAEC42D" w14:textId="77777777" w:rsidR="00CA6DF4" w:rsidRPr="00CA6DF4" w:rsidRDefault="00CA6DF4" w:rsidP="00CA6DF4">
      <w:pPr>
        <w:numPr>
          <w:ilvl w:val="0"/>
          <w:numId w:val="43"/>
        </w:numPr>
        <w:contextualSpacing/>
        <w:rPr>
          <w:rFonts w:ascii="Arial" w:eastAsia="SimSun" w:hAnsi="Arial" w:cs="Arial"/>
          <w:lang w:eastAsia="zh-CN"/>
        </w:rPr>
      </w:pPr>
      <w:r w:rsidRPr="00CA6DF4">
        <w:rPr>
          <w:rFonts w:ascii="Arial" w:eastAsia="SimSun" w:hAnsi="Arial" w:cs="Arial"/>
          <w:lang w:eastAsia="zh-CN"/>
        </w:rPr>
        <w:t>Libro de Ciencia y Tecnología. Editorial Norma.</w:t>
      </w:r>
    </w:p>
    <w:p w14:paraId="3AA8C13F" w14:textId="77777777" w:rsidR="00CA6DF4" w:rsidRPr="00CA6DF4" w:rsidRDefault="00CA6DF4" w:rsidP="00CA6DF4">
      <w:pPr>
        <w:rPr>
          <w:rFonts w:ascii="Arial" w:hAnsi="Arial" w:cs="Arial"/>
          <w:sz w:val="22"/>
          <w:szCs w:val="22"/>
        </w:rPr>
      </w:pPr>
    </w:p>
    <w:p w14:paraId="770A71FD" w14:textId="77777777" w:rsidR="00CA6DF4" w:rsidRPr="00CA6DF4" w:rsidRDefault="00CA6DF4" w:rsidP="00CA6DF4">
      <w:pPr>
        <w:rPr>
          <w:rFonts w:ascii="Arial" w:hAnsi="Arial" w:cs="Arial"/>
          <w:sz w:val="22"/>
          <w:szCs w:val="22"/>
        </w:rPr>
      </w:pPr>
    </w:p>
    <w:p w14:paraId="66C3EA86" w14:textId="77777777" w:rsidR="00CA6DF4" w:rsidRPr="00CA6DF4" w:rsidRDefault="00CA6DF4" w:rsidP="00CA6DF4">
      <w:pPr>
        <w:rPr>
          <w:rFonts w:ascii="Arial" w:hAnsi="Arial" w:cs="Arial"/>
          <w:sz w:val="22"/>
          <w:szCs w:val="22"/>
        </w:rPr>
      </w:pPr>
    </w:p>
    <w:p w14:paraId="0508FB03" w14:textId="77777777" w:rsidR="00CA6DF4" w:rsidRPr="00CA6DF4" w:rsidRDefault="00CA6DF4" w:rsidP="00CA6DF4">
      <w:pPr>
        <w:rPr>
          <w:rFonts w:ascii="Arial" w:hAnsi="Arial" w:cs="Arial"/>
          <w:sz w:val="22"/>
          <w:szCs w:val="22"/>
        </w:rPr>
      </w:pPr>
      <w:r w:rsidRPr="00CA6DF4">
        <w:rPr>
          <w:noProof/>
          <w:lang w:val="en-US" w:eastAsia="en-US"/>
        </w:rPr>
        <w:drawing>
          <wp:anchor distT="0" distB="0" distL="114300" distR="114300" simplePos="0" relativeHeight="251660288" behindDoc="0" locked="0" layoutInCell="1" allowOverlap="1" wp14:anchorId="533BFA11" wp14:editId="3EF52D73">
            <wp:simplePos x="0" y="0"/>
            <wp:positionH relativeFrom="column">
              <wp:posOffset>6275705</wp:posOffset>
            </wp:positionH>
            <wp:positionV relativeFrom="paragraph">
              <wp:posOffset>38100</wp:posOffset>
            </wp:positionV>
            <wp:extent cx="1322070" cy="1222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l="26596" t="21960" r="32509" b="27594"/>
                    <a:stretch>
                      <a:fillRect/>
                    </a:stretch>
                  </pic:blipFill>
                  <pic:spPr bwMode="auto">
                    <a:xfrm>
                      <a:off x="0" y="0"/>
                      <a:ext cx="1322070" cy="1222375"/>
                    </a:xfrm>
                    <a:prstGeom prst="rect">
                      <a:avLst/>
                    </a:prstGeom>
                    <a:noFill/>
                  </pic:spPr>
                </pic:pic>
              </a:graphicData>
            </a:graphic>
            <wp14:sizeRelH relativeFrom="page">
              <wp14:pctWidth>0</wp14:pctWidth>
            </wp14:sizeRelH>
            <wp14:sizeRelV relativeFrom="page">
              <wp14:pctHeight>0</wp14:pctHeight>
            </wp14:sizeRelV>
          </wp:anchor>
        </w:drawing>
      </w:r>
    </w:p>
    <w:p w14:paraId="44925DE2" w14:textId="77777777" w:rsidR="00CA6DF4" w:rsidRPr="00CA6DF4" w:rsidRDefault="00CA6DF4" w:rsidP="00CA6DF4">
      <w:pPr>
        <w:rPr>
          <w:rFonts w:ascii="Arial" w:hAnsi="Arial" w:cs="Arial"/>
          <w:sz w:val="22"/>
          <w:szCs w:val="22"/>
        </w:rPr>
      </w:pPr>
    </w:p>
    <w:p w14:paraId="3E287EFE" w14:textId="77777777" w:rsidR="00CA6DF4" w:rsidRPr="00CA6DF4" w:rsidRDefault="00CA6DF4" w:rsidP="00CA6DF4">
      <w:pPr>
        <w:rPr>
          <w:rFonts w:ascii="Arial" w:hAnsi="Arial" w:cs="Arial"/>
          <w:sz w:val="22"/>
          <w:szCs w:val="22"/>
        </w:rPr>
      </w:pPr>
    </w:p>
    <w:p w14:paraId="329CB296" w14:textId="77777777" w:rsidR="00CA6DF4" w:rsidRPr="00CA6DF4" w:rsidRDefault="00CA6DF4" w:rsidP="00CA6DF4">
      <w:pPr>
        <w:rPr>
          <w:rFonts w:ascii="Arial" w:hAnsi="Arial" w:cs="Arial"/>
          <w:sz w:val="22"/>
          <w:szCs w:val="22"/>
        </w:rPr>
      </w:pPr>
    </w:p>
    <w:p w14:paraId="407BF5F1" w14:textId="77777777" w:rsidR="00CA6DF4" w:rsidRPr="00CA6DF4" w:rsidRDefault="00CA6DF4" w:rsidP="00CA6DF4">
      <w:pPr>
        <w:rPr>
          <w:rFonts w:ascii="Arial" w:hAnsi="Arial" w:cs="Arial"/>
          <w:sz w:val="22"/>
          <w:szCs w:val="22"/>
        </w:rPr>
      </w:pPr>
    </w:p>
    <w:p w14:paraId="6E96E308" w14:textId="77777777" w:rsidR="00CA6DF4" w:rsidRPr="00CA6DF4" w:rsidRDefault="00CA6DF4" w:rsidP="00CA6DF4">
      <w:pPr>
        <w:rPr>
          <w:rFonts w:ascii="Arial" w:hAnsi="Arial" w:cs="Arial"/>
          <w:sz w:val="22"/>
          <w:szCs w:val="22"/>
        </w:rPr>
      </w:pPr>
    </w:p>
    <w:p w14:paraId="2D90AADC" w14:textId="77777777" w:rsidR="00CA6DF4" w:rsidRPr="00CA6DF4" w:rsidRDefault="00CA6DF4" w:rsidP="00CA6DF4">
      <w:pPr>
        <w:ind w:left="1134"/>
        <w:contextualSpacing/>
        <w:rPr>
          <w:rFonts w:ascii="Arial" w:hAnsi="Arial" w:cs="Arial"/>
          <w:sz w:val="22"/>
          <w:szCs w:val="22"/>
        </w:rPr>
      </w:pPr>
    </w:p>
    <w:p w14:paraId="21F784A1" w14:textId="77777777" w:rsidR="00CA6DF4" w:rsidRPr="00CA6DF4" w:rsidRDefault="00CA6DF4" w:rsidP="00CA6DF4">
      <w:pPr>
        <w:rPr>
          <w:rFonts w:ascii="Arial" w:hAnsi="Arial" w:cs="Arial"/>
          <w:b/>
          <w:sz w:val="22"/>
          <w:szCs w:val="22"/>
        </w:rPr>
      </w:pPr>
    </w:p>
    <w:p w14:paraId="2FA7CBA3" w14:textId="2EFE4717" w:rsidR="00CA6DF4" w:rsidRPr="00CA6DF4" w:rsidRDefault="00CA6DF4" w:rsidP="00CA6DF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Firma del Docent</w:t>
      </w:r>
    </w:p>
    <w:sectPr w:rsidR="00CA6DF4" w:rsidRPr="00CA6DF4" w:rsidSect="0039435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597C" w14:textId="77777777" w:rsidR="00C03ADB" w:rsidRDefault="00C03ADB" w:rsidP="00723003">
      <w:r>
        <w:separator/>
      </w:r>
    </w:p>
  </w:endnote>
  <w:endnote w:type="continuationSeparator" w:id="0">
    <w:p w14:paraId="146ACB25" w14:textId="77777777" w:rsidR="00C03ADB" w:rsidRDefault="00C03ADB"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DB85" w14:textId="77777777" w:rsidR="00C03ADB" w:rsidRDefault="00C03ADB" w:rsidP="00723003">
      <w:r>
        <w:separator/>
      </w:r>
    </w:p>
  </w:footnote>
  <w:footnote w:type="continuationSeparator" w:id="0">
    <w:p w14:paraId="25C6F92C" w14:textId="77777777" w:rsidR="00C03ADB" w:rsidRDefault="00C03ADB" w:rsidP="007230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6"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5"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19"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1"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BD059A"/>
    <w:multiLevelType w:val="hybridMultilevel"/>
    <w:tmpl w:val="172EA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1"/>
  </w:num>
  <w:num w:numId="2">
    <w:abstractNumId w:val="0"/>
  </w:num>
  <w:num w:numId="3">
    <w:abstractNumId w:val="32"/>
  </w:num>
  <w:num w:numId="4">
    <w:abstractNumId w:val="22"/>
  </w:num>
  <w:num w:numId="5">
    <w:abstractNumId w:val="6"/>
  </w:num>
  <w:num w:numId="6">
    <w:abstractNumId w:val="12"/>
  </w:num>
  <w:num w:numId="7">
    <w:abstractNumId w:val="9"/>
  </w:num>
  <w:num w:numId="8">
    <w:abstractNumId w:val="27"/>
  </w:num>
  <w:num w:numId="9">
    <w:abstractNumId w:val="11"/>
  </w:num>
  <w:num w:numId="10">
    <w:abstractNumId w:val="13"/>
  </w:num>
  <w:num w:numId="11">
    <w:abstractNumId w:val="17"/>
  </w:num>
  <w:num w:numId="12">
    <w:abstractNumId w:val="16"/>
  </w:num>
  <w:num w:numId="13">
    <w:abstractNumId w:val="30"/>
  </w:num>
  <w:num w:numId="14">
    <w:abstractNumId w:val="3"/>
  </w:num>
  <w:num w:numId="15">
    <w:abstractNumId w:val="8"/>
  </w:num>
  <w:num w:numId="16">
    <w:abstractNumId w:val="14"/>
  </w:num>
  <w:num w:numId="17">
    <w:abstractNumId w:val="18"/>
  </w:num>
  <w:num w:numId="18">
    <w:abstractNumId w:val="5"/>
  </w:num>
  <w:num w:numId="19">
    <w:abstractNumId w:val="20"/>
  </w:num>
  <w:num w:numId="20">
    <w:abstractNumId w:val="4"/>
  </w:num>
  <w:num w:numId="21">
    <w:abstractNumId w:val="1"/>
  </w:num>
  <w:num w:numId="22">
    <w:abstractNumId w:val="10"/>
  </w:num>
  <w:num w:numId="23">
    <w:abstractNumId w:val="2"/>
  </w:num>
  <w:num w:numId="24">
    <w:abstractNumId w:val="7"/>
  </w:num>
  <w:num w:numId="25">
    <w:abstractNumId w:val="23"/>
  </w:num>
  <w:num w:numId="26">
    <w:abstractNumId w:val="33"/>
  </w:num>
  <w:num w:numId="27">
    <w:abstractNumId w:val="29"/>
  </w:num>
  <w:num w:numId="28">
    <w:abstractNumId w:val="28"/>
  </w:num>
  <w:num w:numId="29">
    <w:abstractNumId w:val="26"/>
  </w:num>
  <w:num w:numId="30">
    <w:abstractNumId w:val="31"/>
  </w:num>
  <w:num w:numId="31">
    <w:abstractNumId w:val="19"/>
  </w:num>
  <w:num w:numId="32">
    <w:abstractNumId w:val="15"/>
  </w:num>
  <w:num w:numId="33">
    <w:abstractNumId w:val="24"/>
  </w:num>
  <w:num w:numId="34">
    <w:abstractNumId w:val="25"/>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lvlOverride w:ilvl="2"/>
    <w:lvlOverride w:ilvl="3"/>
    <w:lvlOverride w:ilvl="4"/>
    <w:lvlOverride w:ilvl="5"/>
    <w:lvlOverride w:ilvl="6"/>
    <w:lvlOverride w:ilvl="7"/>
    <w:lvlOverride w:ilvl="8"/>
  </w:num>
  <w:num w:numId="38">
    <w:abstractNumId w:val="16"/>
    <w:lvlOverride w:ilvl="0"/>
    <w:lvlOverride w:ilvl="1"/>
    <w:lvlOverride w:ilvl="2"/>
    <w:lvlOverride w:ilvl="3"/>
    <w:lvlOverride w:ilvl="4"/>
    <w:lvlOverride w:ilvl="5"/>
    <w:lvlOverride w:ilvl="6"/>
    <w:lvlOverride w:ilvl="7"/>
    <w:lvlOverride w:ilvl="8"/>
  </w:num>
  <w:num w:numId="39">
    <w:abstractNumId w:val="17"/>
    <w:lvlOverride w:ilvl="0"/>
    <w:lvlOverride w:ilvl="1"/>
    <w:lvlOverride w:ilvl="2"/>
    <w:lvlOverride w:ilvl="3"/>
    <w:lvlOverride w:ilvl="4"/>
    <w:lvlOverride w:ilvl="5"/>
    <w:lvlOverride w:ilvl="6"/>
    <w:lvlOverride w:ilvl="7"/>
    <w:lvlOverride w:ilvl="8"/>
  </w:num>
  <w:num w:numId="40">
    <w:abstractNumId w:val="31"/>
    <w:lvlOverride w:ilvl="0"/>
    <w:lvlOverride w:ilvl="1"/>
    <w:lvlOverride w:ilvl="2"/>
    <w:lvlOverride w:ilvl="3"/>
    <w:lvlOverride w:ilvl="4"/>
    <w:lvlOverride w:ilvl="5"/>
    <w:lvlOverride w:ilvl="6"/>
    <w:lvlOverride w:ilvl="7"/>
    <w:lvlOverride w:ilvl="8"/>
  </w:num>
  <w:num w:numId="41">
    <w:abstractNumId w:val="19"/>
    <w:lvlOverride w:ilvl="0"/>
    <w:lvlOverride w:ilvl="1"/>
    <w:lvlOverride w:ilvl="2"/>
    <w:lvlOverride w:ilvl="3"/>
    <w:lvlOverride w:ilvl="4"/>
    <w:lvlOverride w:ilvl="5"/>
    <w:lvlOverride w:ilvl="6"/>
    <w:lvlOverride w:ilvl="7"/>
    <w:lvlOverride w:ilvl="8"/>
  </w:num>
  <w:num w:numId="42">
    <w:abstractNumId w:val="1"/>
    <w:lvlOverride w:ilvl="0"/>
    <w:lvlOverride w:ilvl="1"/>
    <w:lvlOverride w:ilvl="2"/>
    <w:lvlOverride w:ilvl="3"/>
    <w:lvlOverride w:ilvl="4"/>
    <w:lvlOverride w:ilvl="5"/>
    <w:lvlOverride w:ilvl="6"/>
    <w:lvlOverride w:ilvl="7"/>
    <w:lvlOverride w:ilvl="8"/>
  </w:num>
  <w:num w:numId="43">
    <w:abstractNumId w:val="2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1D"/>
    <w:rsid w:val="000033E8"/>
    <w:rsid w:val="00011B32"/>
    <w:rsid w:val="00014ACF"/>
    <w:rsid w:val="00015D77"/>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6BD5"/>
    <w:rsid w:val="001174BC"/>
    <w:rsid w:val="001215D1"/>
    <w:rsid w:val="00121F08"/>
    <w:rsid w:val="001223AD"/>
    <w:rsid w:val="00125438"/>
    <w:rsid w:val="0012571B"/>
    <w:rsid w:val="0013148C"/>
    <w:rsid w:val="001340B4"/>
    <w:rsid w:val="00136CEE"/>
    <w:rsid w:val="00136E02"/>
    <w:rsid w:val="00142BB6"/>
    <w:rsid w:val="00151490"/>
    <w:rsid w:val="001518E8"/>
    <w:rsid w:val="00152DC9"/>
    <w:rsid w:val="001543BD"/>
    <w:rsid w:val="00161A79"/>
    <w:rsid w:val="001636FC"/>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7A92"/>
    <w:rsid w:val="00350E2A"/>
    <w:rsid w:val="003559F2"/>
    <w:rsid w:val="003721F0"/>
    <w:rsid w:val="00373890"/>
    <w:rsid w:val="003769BF"/>
    <w:rsid w:val="00377A77"/>
    <w:rsid w:val="00386290"/>
    <w:rsid w:val="003907CF"/>
    <w:rsid w:val="003939EA"/>
    <w:rsid w:val="00394356"/>
    <w:rsid w:val="003959B4"/>
    <w:rsid w:val="003B159F"/>
    <w:rsid w:val="003C11A6"/>
    <w:rsid w:val="003D1590"/>
    <w:rsid w:val="003D160C"/>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389E"/>
    <w:rsid w:val="005E4005"/>
    <w:rsid w:val="005E4955"/>
    <w:rsid w:val="005F0B9F"/>
    <w:rsid w:val="005F3BB2"/>
    <w:rsid w:val="005F581F"/>
    <w:rsid w:val="00602FF4"/>
    <w:rsid w:val="0060656C"/>
    <w:rsid w:val="00613408"/>
    <w:rsid w:val="00614665"/>
    <w:rsid w:val="00616533"/>
    <w:rsid w:val="00616EFF"/>
    <w:rsid w:val="00617DB1"/>
    <w:rsid w:val="006246C5"/>
    <w:rsid w:val="006254C2"/>
    <w:rsid w:val="0062704A"/>
    <w:rsid w:val="006275B7"/>
    <w:rsid w:val="00631D8C"/>
    <w:rsid w:val="00632D77"/>
    <w:rsid w:val="0063547C"/>
    <w:rsid w:val="00637FBA"/>
    <w:rsid w:val="006418C9"/>
    <w:rsid w:val="00641F69"/>
    <w:rsid w:val="00641FA5"/>
    <w:rsid w:val="00644152"/>
    <w:rsid w:val="00652375"/>
    <w:rsid w:val="00655097"/>
    <w:rsid w:val="00657F5E"/>
    <w:rsid w:val="00660AFB"/>
    <w:rsid w:val="00664A42"/>
    <w:rsid w:val="00664D5B"/>
    <w:rsid w:val="00667286"/>
    <w:rsid w:val="006675D5"/>
    <w:rsid w:val="00671689"/>
    <w:rsid w:val="006719E9"/>
    <w:rsid w:val="006759C9"/>
    <w:rsid w:val="00680ABD"/>
    <w:rsid w:val="00683612"/>
    <w:rsid w:val="00683A9A"/>
    <w:rsid w:val="006847C0"/>
    <w:rsid w:val="0068698F"/>
    <w:rsid w:val="00692185"/>
    <w:rsid w:val="006946F4"/>
    <w:rsid w:val="00695503"/>
    <w:rsid w:val="006A0771"/>
    <w:rsid w:val="006A25E5"/>
    <w:rsid w:val="006A2BAC"/>
    <w:rsid w:val="006B4969"/>
    <w:rsid w:val="006C0399"/>
    <w:rsid w:val="006C1088"/>
    <w:rsid w:val="006C5B19"/>
    <w:rsid w:val="006D27D6"/>
    <w:rsid w:val="006D4714"/>
    <w:rsid w:val="006E3095"/>
    <w:rsid w:val="006E4BC6"/>
    <w:rsid w:val="006E509E"/>
    <w:rsid w:val="006E6555"/>
    <w:rsid w:val="006E6C16"/>
    <w:rsid w:val="006F6D3A"/>
    <w:rsid w:val="006F6EB1"/>
    <w:rsid w:val="00703391"/>
    <w:rsid w:val="00703A93"/>
    <w:rsid w:val="007050AE"/>
    <w:rsid w:val="007124A2"/>
    <w:rsid w:val="007135AC"/>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441B"/>
    <w:rsid w:val="007A546D"/>
    <w:rsid w:val="007A565B"/>
    <w:rsid w:val="007B00C6"/>
    <w:rsid w:val="007B260B"/>
    <w:rsid w:val="007B3046"/>
    <w:rsid w:val="007B3877"/>
    <w:rsid w:val="007C187D"/>
    <w:rsid w:val="007C25C7"/>
    <w:rsid w:val="007C427E"/>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0107"/>
    <w:rsid w:val="0098425B"/>
    <w:rsid w:val="00985895"/>
    <w:rsid w:val="009868C3"/>
    <w:rsid w:val="00993CC9"/>
    <w:rsid w:val="00996355"/>
    <w:rsid w:val="009B1BC8"/>
    <w:rsid w:val="009B2209"/>
    <w:rsid w:val="009B6989"/>
    <w:rsid w:val="009C15D7"/>
    <w:rsid w:val="009C1903"/>
    <w:rsid w:val="009C1E14"/>
    <w:rsid w:val="009C5014"/>
    <w:rsid w:val="009C52DF"/>
    <w:rsid w:val="009D03DC"/>
    <w:rsid w:val="009D0C79"/>
    <w:rsid w:val="009E2D36"/>
    <w:rsid w:val="009F06C5"/>
    <w:rsid w:val="009F1354"/>
    <w:rsid w:val="009F3034"/>
    <w:rsid w:val="00A00783"/>
    <w:rsid w:val="00A02CE1"/>
    <w:rsid w:val="00A04256"/>
    <w:rsid w:val="00A119EC"/>
    <w:rsid w:val="00A12DC4"/>
    <w:rsid w:val="00A22E3B"/>
    <w:rsid w:val="00A22EEF"/>
    <w:rsid w:val="00A231F4"/>
    <w:rsid w:val="00A24ED9"/>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E"/>
    <w:rsid w:val="00AD1809"/>
    <w:rsid w:val="00AD7054"/>
    <w:rsid w:val="00AF3470"/>
    <w:rsid w:val="00AF71C2"/>
    <w:rsid w:val="00B01775"/>
    <w:rsid w:val="00B0371D"/>
    <w:rsid w:val="00B068C0"/>
    <w:rsid w:val="00B11291"/>
    <w:rsid w:val="00B11E07"/>
    <w:rsid w:val="00B128C8"/>
    <w:rsid w:val="00B15FF5"/>
    <w:rsid w:val="00B23DF7"/>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3ADB"/>
    <w:rsid w:val="00C06D12"/>
    <w:rsid w:val="00C079FF"/>
    <w:rsid w:val="00C10E5C"/>
    <w:rsid w:val="00C1705A"/>
    <w:rsid w:val="00C20873"/>
    <w:rsid w:val="00C21C69"/>
    <w:rsid w:val="00C3101D"/>
    <w:rsid w:val="00C31EB2"/>
    <w:rsid w:val="00C327C6"/>
    <w:rsid w:val="00C32D57"/>
    <w:rsid w:val="00C3633E"/>
    <w:rsid w:val="00C41492"/>
    <w:rsid w:val="00C45B0C"/>
    <w:rsid w:val="00C57C01"/>
    <w:rsid w:val="00C6031B"/>
    <w:rsid w:val="00C631D6"/>
    <w:rsid w:val="00C645EF"/>
    <w:rsid w:val="00C670D2"/>
    <w:rsid w:val="00C67A46"/>
    <w:rsid w:val="00C70A92"/>
    <w:rsid w:val="00C75546"/>
    <w:rsid w:val="00C75855"/>
    <w:rsid w:val="00C75C50"/>
    <w:rsid w:val="00C773B8"/>
    <w:rsid w:val="00C80241"/>
    <w:rsid w:val="00C96BCB"/>
    <w:rsid w:val="00CA2817"/>
    <w:rsid w:val="00CA2C8C"/>
    <w:rsid w:val="00CA2DAB"/>
    <w:rsid w:val="00CA43C1"/>
    <w:rsid w:val="00CA6DF4"/>
    <w:rsid w:val="00CB1CB8"/>
    <w:rsid w:val="00CB3F57"/>
    <w:rsid w:val="00CB4794"/>
    <w:rsid w:val="00CB5119"/>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4AB6"/>
    <w:rsid w:val="00D62C8E"/>
    <w:rsid w:val="00D66E72"/>
    <w:rsid w:val="00D67C80"/>
    <w:rsid w:val="00D70E2D"/>
    <w:rsid w:val="00D71108"/>
    <w:rsid w:val="00D80F23"/>
    <w:rsid w:val="00D81AFB"/>
    <w:rsid w:val="00D90C0B"/>
    <w:rsid w:val="00D95FC0"/>
    <w:rsid w:val="00D97066"/>
    <w:rsid w:val="00D9759D"/>
    <w:rsid w:val="00DA0115"/>
    <w:rsid w:val="00DA1F7E"/>
    <w:rsid w:val="00DA2590"/>
    <w:rsid w:val="00DA312D"/>
    <w:rsid w:val="00DB0D9A"/>
    <w:rsid w:val="00DB21BB"/>
    <w:rsid w:val="00DB608D"/>
    <w:rsid w:val="00DB71A7"/>
    <w:rsid w:val="00DC0556"/>
    <w:rsid w:val="00DC07A6"/>
    <w:rsid w:val="00DC23E4"/>
    <w:rsid w:val="00DC4EC9"/>
    <w:rsid w:val="00DC7100"/>
    <w:rsid w:val="00DD0189"/>
    <w:rsid w:val="00DD3163"/>
    <w:rsid w:val="00DD5CEB"/>
    <w:rsid w:val="00DE1DBE"/>
    <w:rsid w:val="00DE399F"/>
    <w:rsid w:val="00DE74BB"/>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F81"/>
    <w:rsid w:val="00E436A8"/>
    <w:rsid w:val="00E45EE2"/>
    <w:rsid w:val="00E547BC"/>
    <w:rsid w:val="00E611DD"/>
    <w:rsid w:val="00E67217"/>
    <w:rsid w:val="00E72DB1"/>
    <w:rsid w:val="00E7517C"/>
    <w:rsid w:val="00E805C0"/>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37E24"/>
    <w:rsid w:val="00F40ACA"/>
    <w:rsid w:val="00F41005"/>
    <w:rsid w:val="00F5024C"/>
    <w:rsid w:val="00F5413B"/>
    <w:rsid w:val="00F5544B"/>
    <w:rsid w:val="00F55F0E"/>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table" w:customStyle="1" w:styleId="Tablaconcuadrcula2">
    <w:name w:val="Tabla con cuadrícula2"/>
    <w:basedOn w:val="Tablanormal"/>
    <w:next w:val="Tablaconcuadrcula"/>
    <w:uiPriority w:val="39"/>
    <w:rsid w:val="00CA6DF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72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7337-9933-475E-A97B-E7631EEB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900</Words>
  <Characters>5135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User</cp:lastModifiedBy>
  <cp:revision>5</cp:revision>
  <dcterms:created xsi:type="dcterms:W3CDTF">2022-02-18T14:09:00Z</dcterms:created>
  <dcterms:modified xsi:type="dcterms:W3CDTF">2022-02-19T03:23:00Z</dcterms:modified>
</cp:coreProperties>
</file>