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6F8C9099" w:rsidR="00FF733B" w:rsidRPr="00A84053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A84053">
        <w:rPr>
          <w:rFonts w:ascii="Arial Narrow" w:hAnsi="Arial Narrow" w:cs="Arial"/>
          <w:b/>
          <w:szCs w:val="20"/>
          <w:lang w:val="en-US"/>
        </w:rPr>
        <w:t>¡PROGRAMACI</w:t>
      </w:r>
      <w:r w:rsidR="00B85CE9">
        <w:rPr>
          <w:rFonts w:ascii="Arial Narrow" w:hAnsi="Arial Narrow" w:cs="Arial"/>
          <w:b/>
          <w:szCs w:val="20"/>
          <w:lang w:val="en-US"/>
        </w:rPr>
        <w:t>ÓN DE UNIDAD DE APRENDIZAJE N° 4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A84053">
        <w:rPr>
          <w:rFonts w:ascii="Arial Narrow" w:hAnsi="Arial Narrow" w:cs="Arial"/>
          <w:b/>
          <w:szCs w:val="20"/>
          <w:lang w:val="en-US"/>
        </w:rPr>
        <w:t>–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3464D0" w:rsidRPr="003464D0">
        <w:rPr>
          <w:rFonts w:ascii="Arial Narrow" w:hAnsi="Arial Narrow" w:cs="Arial"/>
          <w:b/>
          <w:szCs w:val="20"/>
          <w:lang w:val="en-US"/>
        </w:rPr>
        <w:t xml:space="preserve">OLD IS THE NEW BLACK (SECOND HALF) / I, YOU, WE, THEY </w:t>
      </w:r>
      <w:proofErr w:type="gramStart"/>
      <w:r w:rsidR="00B75CD0" w:rsidRPr="00A84053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AÑO</w:t>
      </w:r>
      <w:proofErr w:type="gramEnd"/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ESCOLAR 202</w:t>
      </w:r>
      <w:r w:rsidR="00DC549F">
        <w:rPr>
          <w:rFonts w:ascii="Arial Narrow" w:hAnsi="Arial Narrow" w:cs="Arial"/>
          <w:b/>
          <w:szCs w:val="20"/>
          <w:lang w:val="en-US"/>
        </w:rPr>
        <w:t>4</w:t>
      </w:r>
      <w:r w:rsidR="00872061" w:rsidRPr="00A84053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56E72099" w14:textId="7BDA708F" w:rsidR="00872061" w:rsidRPr="00A84053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138383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21EE8B51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3464D0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2F66074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DC549F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0488755" w14:textId="77777777" w:rsidR="00442B35" w:rsidRPr="00442B35" w:rsidRDefault="00442B35" w:rsidP="00442B35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697C89AA" w14:textId="77777777" w:rsidR="00442B35" w:rsidRPr="00442B35" w:rsidRDefault="00442B35" w:rsidP="00442B35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69BA2B07" w:rsidR="002B3618" w:rsidRDefault="00442B35" w:rsidP="00442B3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0BEB931C" w14:textId="77777777" w:rsidR="00636521" w:rsidRDefault="00636521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  <w:p w14:paraId="6756E761" w14:textId="77777777" w:rsidR="00442B35" w:rsidRDefault="00442B35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404B62" w14:textId="67775078" w:rsidR="00442B35" w:rsidRDefault="00442B35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C9B5DB4" w14:textId="2838CD26" w:rsidR="00CF650F" w:rsidRPr="00401857" w:rsidRDefault="00442B35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442B35">
        <w:rPr>
          <w:rFonts w:ascii="Arial Narrow" w:eastAsia="Calibri" w:hAnsi="Arial Narrow" w:cs="Arial"/>
          <w:bCs/>
          <w:sz w:val="20"/>
          <w:szCs w:val="20"/>
        </w:rPr>
        <w:t>Enfoque de igualdad de género</w:t>
      </w:r>
      <w:r w:rsidR="00401857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7"/>
        <w:gridCol w:w="1470"/>
        <w:gridCol w:w="5097"/>
        <w:gridCol w:w="1201"/>
        <w:gridCol w:w="2658"/>
        <w:gridCol w:w="1796"/>
      </w:tblGrid>
      <w:tr w:rsidR="00336833" w14:paraId="492F6096" w14:textId="77777777" w:rsidTr="00442B35">
        <w:tc>
          <w:tcPr>
            <w:tcW w:w="191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442B35" w:rsidRPr="00B85924" w14:paraId="2AA08D84" w14:textId="77777777" w:rsidTr="00442B35">
        <w:tc>
          <w:tcPr>
            <w:tcW w:w="1917" w:type="dxa"/>
            <w:shd w:val="clear" w:color="auto" w:fill="B8CCE4" w:themeFill="accent1" w:themeFillTint="66"/>
            <w:vAlign w:val="center"/>
          </w:tcPr>
          <w:p w14:paraId="3EC49AB1" w14:textId="2BF9973D" w:rsidR="00442B35" w:rsidRPr="00240604" w:rsidRDefault="00442B35" w:rsidP="00442B3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0" w:type="dxa"/>
            <w:shd w:val="clear" w:color="auto" w:fill="B8CCE4" w:themeFill="accent1" w:themeFillTint="66"/>
            <w:vAlign w:val="center"/>
          </w:tcPr>
          <w:p w14:paraId="176F4F98" w14:textId="5DC758AE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Utiliza recursos no verbales y paraverbales de forma estratégica.</w:t>
            </w:r>
          </w:p>
        </w:tc>
        <w:tc>
          <w:tcPr>
            <w:tcW w:w="5097" w:type="dxa"/>
            <w:shd w:val="clear" w:color="auto" w:fill="B8CCE4" w:themeFill="accent1" w:themeFillTint="66"/>
            <w:vAlign w:val="center"/>
          </w:tcPr>
          <w:p w14:paraId="244D4526" w14:textId="43A1E580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cuando compara objetos o situaciones, reporta lo que otros comentan, persuade a otros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376EBE64" w:rsidR="00442B35" w:rsidRPr="00240604" w:rsidRDefault="00442B35" w:rsidP="00442B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B8CCE4" w:themeFill="accent1" w:themeFillTint="66"/>
            <w:vAlign w:val="center"/>
          </w:tcPr>
          <w:p w14:paraId="370F4F69" w14:textId="10035C79" w:rsidR="00442B35" w:rsidRPr="00473A07" w:rsidRDefault="00473A07" w:rsidP="00442B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>1. Comparé objetos y situaciones, report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lo que comenta mi compañero usando gestos y lenguaje verbal y no verbal.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51D7E9F5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A. Compare </w:t>
            </w:r>
            <w:proofErr w:type="spellStart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ítems</w:t>
            </w:r>
            <w:proofErr w:type="spellEnd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 or situations</w:t>
            </w:r>
          </w:p>
          <w:p w14:paraId="63374B1F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Report what others said</w:t>
            </w:r>
          </w:p>
          <w:p w14:paraId="61663F8A" w14:textId="5B49CC69" w:rsidR="00442B35" w:rsidRPr="00442B35" w:rsidRDefault="00442B35" w:rsidP="00442B3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Persuade in formal or informal settings</w:t>
            </w:r>
          </w:p>
        </w:tc>
      </w:tr>
      <w:tr w:rsidR="00442B35" w:rsidRPr="00B85924" w14:paraId="4A6C1790" w14:textId="77777777" w:rsidTr="00442B35">
        <w:tc>
          <w:tcPr>
            <w:tcW w:w="1917" w:type="dxa"/>
            <w:shd w:val="clear" w:color="auto" w:fill="D6E3BC" w:themeFill="accent3" w:themeFillTint="66"/>
            <w:vAlign w:val="center"/>
          </w:tcPr>
          <w:p w14:paraId="04092A3B" w14:textId="20475DCB" w:rsidR="00442B35" w:rsidRPr="00855BAC" w:rsidRDefault="00442B35" w:rsidP="00442B3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B85924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14:paraId="6EA5CCFB" w14:textId="34EE349F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5097" w:type="dxa"/>
            <w:shd w:val="clear" w:color="auto" w:fill="D6E3BC" w:themeFill="accent3" w:themeFillTint="66"/>
            <w:vAlign w:val="center"/>
          </w:tcPr>
          <w:p w14:paraId="69B5B82F" w14:textId="3165786D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Diálogos, Textos que contienen opiniones, expresiones de sentimientos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2E8AC2B1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D6E3BC" w:themeFill="accent3" w:themeFillTint="66"/>
            <w:vAlign w:val="center"/>
          </w:tcPr>
          <w:p w14:paraId="5ADA7439" w14:textId="587597E9" w:rsidR="00442B35" w:rsidRPr="00473A07" w:rsidRDefault="00473A07" w:rsidP="00442B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 xml:space="preserve">1. Identifiqué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información más relevante de la conversación y lo resumí correctamente.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14:paraId="3933C46B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Resume a conversation</w:t>
            </w:r>
          </w:p>
          <w:p w14:paraId="12030268" w14:textId="77777777" w:rsidR="00442B35" w:rsidRPr="00BE5960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Summarize or agree with what has been said</w:t>
            </w:r>
          </w:p>
          <w:p w14:paraId="09A99955" w14:textId="188018D7" w:rsidR="00442B35" w:rsidRP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Infer what a person is feeling</w:t>
            </w:r>
          </w:p>
        </w:tc>
      </w:tr>
      <w:tr w:rsidR="00442B35" w:rsidRPr="00B85924" w14:paraId="6F7F7C93" w14:textId="77777777" w:rsidTr="00442B35">
        <w:tc>
          <w:tcPr>
            <w:tcW w:w="1917" w:type="dxa"/>
            <w:shd w:val="clear" w:color="auto" w:fill="FBD4B4" w:themeFill="accent6" w:themeFillTint="66"/>
            <w:vAlign w:val="center"/>
          </w:tcPr>
          <w:p w14:paraId="2B7980B3" w14:textId="275AB7F8" w:rsidR="00442B35" w:rsidRPr="00855BAC" w:rsidRDefault="00442B35" w:rsidP="00442B3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</w:t>
            </w: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s-MX"/>
              </w:rPr>
              <w:t>3</w:t>
            </w: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: Escribe diverso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s tipos de textos en inglés como lengua extranjera.</w:t>
            </w:r>
          </w:p>
        </w:tc>
        <w:tc>
          <w:tcPr>
            <w:tcW w:w="1470" w:type="dxa"/>
            <w:shd w:val="clear" w:color="auto" w:fill="FBD4B4" w:themeFill="accent6" w:themeFillTint="66"/>
            <w:vAlign w:val="center"/>
          </w:tcPr>
          <w:p w14:paraId="6F4B2C30" w14:textId="1CC9BE13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5097" w:type="dxa"/>
            <w:shd w:val="clear" w:color="auto" w:fill="FBD4B4" w:themeFill="accent6" w:themeFillTint="66"/>
            <w:vAlign w:val="center"/>
          </w:tcPr>
          <w:p w14:paraId="31EB337C" w14:textId="1F8E2FE3" w:rsidR="00442B35" w:rsidRDefault="007E7DEB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="00442B35"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442B35">
              <w:rPr>
                <w:rFonts w:ascii="Arial Narrow" w:eastAsia="Calibri" w:hAnsi="Arial Narrow" w:cs="Arial"/>
                <w:b/>
                <w:sz w:val="20"/>
                <w:szCs w:val="20"/>
              </w:rPr>
              <w:t>Articulo de revista, mensajes de chat, historias ficcionales</w:t>
            </w:r>
            <w:r w:rsidR="00442B35"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) 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1C5BDB44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FBD4B4" w:themeFill="accent6" w:themeFillTint="66"/>
            <w:vAlign w:val="center"/>
          </w:tcPr>
          <w:p w14:paraId="030099FC" w14:textId="0687669D" w:rsidR="00442B35" w:rsidRPr="008924A4" w:rsidRDefault="000460E4" w:rsidP="00442B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artículo, mensaje e historia ficcional.</w:t>
            </w:r>
          </w:p>
        </w:tc>
        <w:tc>
          <w:tcPr>
            <w:tcW w:w="1796" w:type="dxa"/>
            <w:shd w:val="clear" w:color="auto" w:fill="FBD4B4" w:themeFill="accent6" w:themeFillTint="66"/>
            <w:vAlign w:val="center"/>
          </w:tcPr>
          <w:p w14:paraId="0545A768" w14:textId="77777777" w:rsidR="00442B35" w:rsidRPr="00B85924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magazine article</w:t>
            </w:r>
          </w:p>
          <w:p w14:paraId="5C33F634" w14:textId="77777777" w:rsidR="00442B35" w:rsidRPr="00B85924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messages in a chat</w:t>
            </w:r>
          </w:p>
          <w:p w14:paraId="49201982" w14:textId="50791649" w:rsidR="00442B35" w:rsidRPr="00B85924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fictional story</w:t>
            </w:r>
          </w:p>
        </w:tc>
      </w:tr>
    </w:tbl>
    <w:p w14:paraId="771FA512" w14:textId="04E6F085" w:rsidR="009223CA" w:rsidRPr="00B85924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9C7AE6" w:rsidRPr="00B85924" w14:paraId="2A882379" w14:textId="77777777" w:rsidTr="00494BEE">
        <w:tc>
          <w:tcPr>
            <w:tcW w:w="1559" w:type="dxa"/>
            <w:vAlign w:val="center"/>
          </w:tcPr>
          <w:p w14:paraId="3AEDC0D7" w14:textId="0D6C3E9E" w:rsidR="009C7AE6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de agosto – 9 de agosto</w:t>
            </w:r>
          </w:p>
        </w:tc>
        <w:tc>
          <w:tcPr>
            <w:tcW w:w="3544" w:type="dxa"/>
            <w:vAlign w:val="center"/>
          </w:tcPr>
          <w:p w14:paraId="4E0BD0F8" w14:textId="412BC012" w:rsidR="009C7AE6" w:rsidRPr="0017704A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9C7AE6" w:rsidRPr="0017704A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9C7AE6" w:rsidRPr="0017704A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9C7AE6" w:rsidRPr="00A243A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C7AE6" w:rsidRPr="00B85924" w14:paraId="3FD99804" w14:textId="77777777" w:rsidTr="00494BEE">
        <w:tc>
          <w:tcPr>
            <w:tcW w:w="1559" w:type="dxa"/>
            <w:vAlign w:val="center"/>
          </w:tcPr>
          <w:p w14:paraId="43C5A443" w14:textId="15A6D72F" w:rsidR="009C7AE6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agosto – 16 de agosto</w:t>
            </w:r>
          </w:p>
        </w:tc>
        <w:tc>
          <w:tcPr>
            <w:tcW w:w="3544" w:type="dxa"/>
            <w:vAlign w:val="center"/>
          </w:tcPr>
          <w:p w14:paraId="103B66E0" w14:textId="27CA31AD" w:rsidR="009C7AE6" w:rsidRPr="0017704A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9C7AE6" w:rsidRPr="0017704A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C7AE6" w:rsidRPr="00B85924" w14:paraId="0C590126" w14:textId="77777777" w:rsidTr="00DD52B7">
        <w:tc>
          <w:tcPr>
            <w:tcW w:w="1559" w:type="dxa"/>
            <w:vAlign w:val="center"/>
          </w:tcPr>
          <w:p w14:paraId="7C947AE0" w14:textId="78216686" w:rsidR="009C7AE6" w:rsidRPr="00C65CD7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agosto – 23 de agosto</w:t>
            </w:r>
          </w:p>
        </w:tc>
        <w:tc>
          <w:tcPr>
            <w:tcW w:w="3544" w:type="dxa"/>
            <w:vAlign w:val="center"/>
          </w:tcPr>
          <w:p w14:paraId="673AD603" w14:textId="14CDA175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9C7AE6" w:rsidRPr="00714927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C7AE6" w:rsidRPr="00B85924" w14:paraId="38E104D4" w14:textId="77777777" w:rsidTr="00DD52B7">
        <w:tc>
          <w:tcPr>
            <w:tcW w:w="1559" w:type="dxa"/>
            <w:vAlign w:val="center"/>
          </w:tcPr>
          <w:p w14:paraId="09CE54BD" w14:textId="754477BD" w:rsidR="009C7AE6" w:rsidRPr="00C65CD7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agosto – 30 de agosto</w:t>
            </w:r>
          </w:p>
        </w:tc>
        <w:tc>
          <w:tcPr>
            <w:tcW w:w="3544" w:type="dxa"/>
            <w:vAlign w:val="center"/>
          </w:tcPr>
          <w:p w14:paraId="4B9581D2" w14:textId="773914ED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C7AE6" w:rsidRPr="00B85924" w14:paraId="75977F4C" w14:textId="77777777" w:rsidTr="00DD52B7">
        <w:tc>
          <w:tcPr>
            <w:tcW w:w="1559" w:type="dxa"/>
            <w:vAlign w:val="center"/>
          </w:tcPr>
          <w:p w14:paraId="61DAAD20" w14:textId="03B9C072" w:rsidR="009C7AE6" w:rsidRPr="00C65CD7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de septiembre – 6 de septiembre</w:t>
            </w:r>
          </w:p>
        </w:tc>
        <w:tc>
          <w:tcPr>
            <w:tcW w:w="3544" w:type="dxa"/>
            <w:vAlign w:val="center"/>
          </w:tcPr>
          <w:p w14:paraId="1D308236" w14:textId="70DCC45C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9C7AE6" w:rsidRPr="00B77C7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C7AE6" w:rsidRPr="00B85924" w14:paraId="60534070" w14:textId="77777777" w:rsidTr="00DD52B7">
        <w:tc>
          <w:tcPr>
            <w:tcW w:w="1559" w:type="dxa"/>
            <w:vAlign w:val="center"/>
          </w:tcPr>
          <w:p w14:paraId="51E2252F" w14:textId="312B7A49" w:rsidR="009C7AE6" w:rsidRPr="00B85924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septiembre – 13 de septiembre</w:t>
            </w:r>
          </w:p>
        </w:tc>
        <w:tc>
          <w:tcPr>
            <w:tcW w:w="3544" w:type="dxa"/>
            <w:vAlign w:val="center"/>
          </w:tcPr>
          <w:p w14:paraId="6BB96652" w14:textId="43AE75A6" w:rsidR="009C7AE6" w:rsidRPr="005B0CC1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9C7AE6" w:rsidRPr="005B0CC1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9C7AE6" w:rsidRPr="000822F5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9C7AE6" w:rsidRPr="00C757F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9C7AE6" w:rsidRPr="00A243AF" w:rsidRDefault="009C7AE6" w:rsidP="009C7A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A2995" w14:paraId="24AE4EC9" w14:textId="77777777" w:rsidTr="009A2995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9A2995" w:rsidRPr="004105F0" w:rsidRDefault="009A2995" w:rsidP="009A299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7ABEF519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Utiliza recursos no verbales y paraverbales de forma estratégica.</w:t>
            </w:r>
          </w:p>
        </w:tc>
        <w:tc>
          <w:tcPr>
            <w:tcW w:w="3544" w:type="dxa"/>
            <w:vAlign w:val="center"/>
          </w:tcPr>
          <w:p w14:paraId="06E49229" w14:textId="0ACDB726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cuando compara objetos o situaciones, reporta lo que otros comentan, persuade a otros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09C7DBC8" w14:textId="5033DE02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>1. Comparé objetos y situaciones, report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lo que comenta mi compañero usando gestos y lenguaje verbal y no verbal.</w:t>
            </w:r>
          </w:p>
        </w:tc>
        <w:tc>
          <w:tcPr>
            <w:tcW w:w="1701" w:type="dxa"/>
            <w:vAlign w:val="center"/>
          </w:tcPr>
          <w:p w14:paraId="70D8D8C7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A. Compare </w:t>
            </w:r>
            <w:proofErr w:type="spellStart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ítems</w:t>
            </w:r>
            <w:proofErr w:type="spellEnd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 or situations</w:t>
            </w:r>
          </w:p>
          <w:p w14:paraId="4A013344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Report what others said</w:t>
            </w:r>
          </w:p>
          <w:p w14:paraId="53473390" w14:textId="2B18A3FA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Persuade in formal or informal settings</w:t>
            </w:r>
          </w:p>
        </w:tc>
        <w:tc>
          <w:tcPr>
            <w:tcW w:w="1560" w:type="dxa"/>
            <w:vAlign w:val="center"/>
          </w:tcPr>
          <w:p w14:paraId="7C5265E5" w14:textId="4E4C2622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A2995" w14:paraId="5D6D5C98" w14:textId="77777777" w:rsidTr="009A2995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9A2995" w:rsidRPr="004105F0" w:rsidRDefault="009A2995" w:rsidP="009A299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10F7D20C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0E41D467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Diálogos, Textos que contienen opiniones, expresiones de sentimientos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410" w:type="dxa"/>
            <w:vAlign w:val="center"/>
          </w:tcPr>
          <w:p w14:paraId="732E1D40" w14:textId="6B57735A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 xml:space="preserve">1. Identifiqué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información más relevante de la conversación y lo resumí correctamente.</w:t>
            </w:r>
          </w:p>
        </w:tc>
        <w:tc>
          <w:tcPr>
            <w:tcW w:w="1701" w:type="dxa"/>
            <w:vAlign w:val="center"/>
          </w:tcPr>
          <w:p w14:paraId="14F1331E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Resume a conversation</w:t>
            </w:r>
          </w:p>
          <w:p w14:paraId="0442BD46" w14:textId="77777777" w:rsidR="009A2995" w:rsidRPr="00BE5960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Summarize or agree with what has been said</w:t>
            </w:r>
          </w:p>
          <w:p w14:paraId="4B250E3F" w14:textId="0F63E2D3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Infer what a person is feeling</w:t>
            </w:r>
          </w:p>
        </w:tc>
        <w:tc>
          <w:tcPr>
            <w:tcW w:w="1560" w:type="dxa"/>
            <w:vAlign w:val="center"/>
          </w:tcPr>
          <w:p w14:paraId="0D9BD641" w14:textId="77777777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A2995" w14:paraId="1B783436" w14:textId="77777777" w:rsidTr="009A2995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9A2995" w:rsidRPr="004105F0" w:rsidRDefault="009A2995" w:rsidP="009A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E7E362F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3544" w:type="dxa"/>
            <w:vAlign w:val="center"/>
          </w:tcPr>
          <w:p w14:paraId="7AD29EC1" w14:textId="1AF1567C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Articulo de revista, mensajes de chat, historias ficcionales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2410" w:type="dxa"/>
            <w:vAlign w:val="center"/>
          </w:tcPr>
          <w:p w14:paraId="7D215502" w14:textId="06017B91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artículo, mensaje e historia ficcional.</w:t>
            </w:r>
          </w:p>
        </w:tc>
        <w:tc>
          <w:tcPr>
            <w:tcW w:w="1701" w:type="dxa"/>
            <w:vAlign w:val="center"/>
          </w:tcPr>
          <w:p w14:paraId="01EE2506" w14:textId="77777777" w:rsidR="009A2995" w:rsidRPr="009A299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magazine article</w:t>
            </w:r>
          </w:p>
          <w:p w14:paraId="280F0543" w14:textId="77777777" w:rsidR="009A2995" w:rsidRPr="009A299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messages in a chat</w:t>
            </w:r>
          </w:p>
          <w:p w14:paraId="02C73A85" w14:textId="6349AA04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fictional story</w:t>
            </w:r>
          </w:p>
        </w:tc>
        <w:tc>
          <w:tcPr>
            <w:tcW w:w="1560" w:type="dxa"/>
            <w:vAlign w:val="center"/>
          </w:tcPr>
          <w:p w14:paraId="0996A905" w14:textId="17E56896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B235DA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58F1" w14:textId="77777777" w:rsidR="0065643D" w:rsidRDefault="0065643D" w:rsidP="00723003">
      <w:r>
        <w:separator/>
      </w:r>
    </w:p>
  </w:endnote>
  <w:endnote w:type="continuationSeparator" w:id="0">
    <w:p w14:paraId="6F7610E8" w14:textId="77777777" w:rsidR="0065643D" w:rsidRDefault="0065643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FAB3" w14:textId="77777777" w:rsidR="0065643D" w:rsidRDefault="0065643D" w:rsidP="00723003">
      <w:r>
        <w:separator/>
      </w:r>
    </w:p>
  </w:footnote>
  <w:footnote w:type="continuationSeparator" w:id="0">
    <w:p w14:paraId="6019CED0" w14:textId="77777777" w:rsidR="0065643D" w:rsidRDefault="0065643D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048">
    <w:abstractNumId w:val="11"/>
  </w:num>
  <w:num w:numId="2" w16cid:durableId="1113092013">
    <w:abstractNumId w:val="15"/>
  </w:num>
  <w:num w:numId="3" w16cid:durableId="533277584">
    <w:abstractNumId w:val="13"/>
  </w:num>
  <w:num w:numId="4" w16cid:durableId="536502897">
    <w:abstractNumId w:val="17"/>
  </w:num>
  <w:num w:numId="5" w16cid:durableId="208761353">
    <w:abstractNumId w:val="12"/>
  </w:num>
  <w:num w:numId="6" w16cid:durableId="530538822">
    <w:abstractNumId w:val="8"/>
  </w:num>
  <w:num w:numId="7" w16cid:durableId="140734399">
    <w:abstractNumId w:val="3"/>
  </w:num>
  <w:num w:numId="8" w16cid:durableId="859392192">
    <w:abstractNumId w:val="9"/>
  </w:num>
  <w:num w:numId="9" w16cid:durableId="1389694079">
    <w:abstractNumId w:val="14"/>
  </w:num>
  <w:num w:numId="10" w16cid:durableId="716860210">
    <w:abstractNumId w:val="10"/>
  </w:num>
  <w:num w:numId="11" w16cid:durableId="1209222866">
    <w:abstractNumId w:val="6"/>
  </w:num>
  <w:num w:numId="12" w16cid:durableId="1190801803">
    <w:abstractNumId w:val="16"/>
  </w:num>
  <w:num w:numId="13" w16cid:durableId="1306885795">
    <w:abstractNumId w:val="7"/>
  </w:num>
  <w:num w:numId="14" w16cid:durableId="232786671">
    <w:abstractNumId w:val="5"/>
  </w:num>
  <w:num w:numId="15" w16cid:durableId="562327509">
    <w:abstractNumId w:val="0"/>
  </w:num>
  <w:num w:numId="16" w16cid:durableId="437604169">
    <w:abstractNumId w:val="1"/>
  </w:num>
  <w:num w:numId="17" w16cid:durableId="1912884207">
    <w:abstractNumId w:val="2"/>
  </w:num>
  <w:num w:numId="18" w16cid:durableId="22996639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17728"/>
    <w:rsid w:val="000217D6"/>
    <w:rsid w:val="00023F4E"/>
    <w:rsid w:val="00027392"/>
    <w:rsid w:val="00027B1D"/>
    <w:rsid w:val="00033D97"/>
    <w:rsid w:val="00034D1C"/>
    <w:rsid w:val="00042DFC"/>
    <w:rsid w:val="00045559"/>
    <w:rsid w:val="000460E4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A44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64D0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2B35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39AF"/>
    <w:rsid w:val="00473A07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AA4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643D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DEB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299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C7AE6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85924"/>
    <w:rsid w:val="00B85CE9"/>
    <w:rsid w:val="00B90586"/>
    <w:rsid w:val="00B91B00"/>
    <w:rsid w:val="00B92BF2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549F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0ECB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2D70-0CF4-467B-B9DF-02831BE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4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124</cp:revision>
  <dcterms:created xsi:type="dcterms:W3CDTF">2023-02-28T16:53:00Z</dcterms:created>
  <dcterms:modified xsi:type="dcterms:W3CDTF">2024-05-27T18:17:00Z</dcterms:modified>
</cp:coreProperties>
</file>