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DC" w:rsidRDefault="00F969DC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2268"/>
        <w:gridCol w:w="4395"/>
      </w:tblGrid>
      <w:tr w:rsidR="001240DA" w:rsidRPr="000F1BCD" w:rsidTr="003544FC">
        <w:trPr>
          <w:trHeight w:val="205"/>
        </w:trPr>
        <w:tc>
          <w:tcPr>
            <w:tcW w:w="14601" w:type="dxa"/>
            <w:gridSpan w:val="3"/>
            <w:shd w:val="clear" w:color="auto" w:fill="92D050"/>
          </w:tcPr>
          <w:p w:rsidR="001240DA" w:rsidRPr="000F1BCD" w:rsidRDefault="001240DA" w:rsidP="003544FC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Ciencia y Tecnología – Química - </w:t>
            </w:r>
            <w:r w:rsidRPr="000F1B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 – 5°S</w:t>
            </w:r>
          </w:p>
        </w:tc>
      </w:tr>
      <w:tr w:rsidR="001240DA" w:rsidRPr="000F1BCD" w:rsidTr="003544FC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1240DA" w:rsidRPr="000F1BCD" w:rsidRDefault="001240DA" w:rsidP="003544F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1240DA" w:rsidRPr="00D17FFC" w:rsidRDefault="001240DA" w:rsidP="003544FC">
            <w:pPr>
              <w:shd w:val="clear" w:color="auto" w:fill="FFFFFF"/>
              <w:tabs>
                <w:tab w:val="left" w:pos="2127"/>
              </w:tabs>
              <w:spacing w:after="160" w:line="276" w:lineRule="auto"/>
              <w:ind w:left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Pr="00D17FFC">
              <w:rPr>
                <w:rFonts w:ascii="Cambria" w:hAnsi="Cambria" w:cs="Arial"/>
                <w:sz w:val="18"/>
                <w:szCs w:val="18"/>
              </w:rPr>
              <w:t>Conocemos nuestro patrimonio cultural para valorarlo”</w:t>
            </w:r>
          </w:p>
          <w:p w:rsidR="001240DA" w:rsidRPr="00D17FFC" w:rsidRDefault="001240DA" w:rsidP="003544FC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Calibri" w:hAnsi="Cambria" w:cs="Arial"/>
                <w:sz w:val="20"/>
                <w:lang w:val="es-ES"/>
              </w:rPr>
            </w:pPr>
          </w:p>
          <w:p w:rsidR="001240DA" w:rsidRPr="000F1BCD" w:rsidRDefault="001240DA" w:rsidP="003544F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1240DA" w:rsidRPr="00D17FFC" w:rsidRDefault="001240DA" w:rsidP="003544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Los estudiantes de nuestro colegio Algarrobos poseen una deficiente formación en valores culturales, esto se evidencia en la falta de identidad por la no práctica y difusión de nuestra cultura folklórica.</w:t>
            </w:r>
          </w:p>
          <w:p w:rsidR="001240DA" w:rsidRPr="00D17FFC" w:rsidRDefault="001240DA" w:rsidP="003544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¿los estudiantes conocen su propia cultura regional y nacional? ¿Qué medidas puedo tomar para evitar el desconocimiento y práctica de valores culturales?</w:t>
            </w:r>
          </w:p>
          <w:p w:rsidR="001240DA" w:rsidRPr="00D17FFC" w:rsidRDefault="001240DA" w:rsidP="003544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En la presente unidad el estudiante desarrollará estrategias para motivar la práctica y difusión de nuestro folklore regional y nacional que mermita valorar su propia cultura.</w:t>
            </w:r>
          </w:p>
          <w:p w:rsidR="001240DA" w:rsidRPr="000F1BCD" w:rsidRDefault="001240DA" w:rsidP="003544FC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1240DA" w:rsidRPr="000F1BCD" w:rsidRDefault="001240DA" w:rsidP="003544F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1240DA" w:rsidRDefault="001240DA" w:rsidP="003544FC">
            <w:pPr>
              <w:pStyle w:val="Prrafodelista"/>
              <w:ind w:left="497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F57AE">
              <w:rPr>
                <w:rFonts w:ascii="Cambria" w:eastAsia="Calibri" w:hAnsi="Cambria" w:cs="Arial"/>
                <w:sz w:val="18"/>
                <w:szCs w:val="18"/>
              </w:rPr>
              <w:t>Des</w:t>
            </w:r>
            <w:r w:rsidR="00C540E4">
              <w:rPr>
                <w:rFonts w:ascii="Cambria" w:eastAsia="Calibri" w:hAnsi="Cambria" w:cs="Arial"/>
                <w:sz w:val="18"/>
                <w:szCs w:val="18"/>
              </w:rPr>
              <w:t>cribir la estruc</w:t>
            </w:r>
            <w:bookmarkStart w:id="0" w:name="_GoBack"/>
            <w:bookmarkEnd w:id="0"/>
            <w:r w:rsidR="00C540E4">
              <w:rPr>
                <w:rFonts w:ascii="Cambria" w:eastAsia="Calibri" w:hAnsi="Cambria" w:cs="Arial"/>
                <w:sz w:val="18"/>
                <w:szCs w:val="18"/>
              </w:rPr>
              <w:t>tura de una cadena carbonada.</w:t>
            </w:r>
          </w:p>
          <w:p w:rsidR="001240DA" w:rsidRPr="007F57AE" w:rsidRDefault="001240DA" w:rsidP="003544FC">
            <w:pPr>
              <w:pStyle w:val="Prrafodelista"/>
              <w:ind w:left="497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1240DA" w:rsidRPr="000F1BCD" w:rsidRDefault="001240DA" w:rsidP="003544F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1240DA" w:rsidRPr="000F1BCD" w:rsidRDefault="001240DA" w:rsidP="003544FC">
            <w:pPr>
              <w:tabs>
                <w:tab w:val="left" w:pos="2127"/>
                <w:tab w:val="left" w:pos="4440"/>
              </w:tabs>
              <w:ind w:left="497"/>
              <w:rPr>
                <w:rFonts w:ascii="Cambria" w:eastAsia="Arial Unicode MS" w:hAnsi="Cambria" w:cs="Arial"/>
                <w:sz w:val="20"/>
                <w:szCs w:val="24"/>
                <w:lang w:val="es-ES" w:eastAsia="es-ES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24"/>
                <w:lang w:val="es-ES" w:eastAsia="es-ES"/>
              </w:rPr>
              <w:t>0</w:t>
            </w:r>
            <w:r>
              <w:rPr>
                <w:rFonts w:ascii="Cambria" w:eastAsia="Arial Unicode MS" w:hAnsi="Cambria" w:cs="Arial"/>
                <w:sz w:val="18"/>
                <w:szCs w:val="24"/>
                <w:lang w:val="es-ES" w:eastAsia="es-ES"/>
              </w:rPr>
              <w:t>7</w:t>
            </w:r>
            <w:r w:rsidRPr="000F1BCD">
              <w:rPr>
                <w:rFonts w:ascii="Cambria" w:eastAsia="Arial Unicode MS" w:hAnsi="Cambria" w:cs="Arial"/>
                <w:sz w:val="20"/>
                <w:szCs w:val="24"/>
                <w:lang w:val="es-ES" w:eastAsia="es-ES"/>
              </w:rPr>
              <w:t xml:space="preserve"> semanas</w:t>
            </w:r>
          </w:p>
          <w:p w:rsidR="001240DA" w:rsidRPr="000F1BCD" w:rsidRDefault="001240DA" w:rsidP="003544FC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1240DA" w:rsidRPr="000F1BCD" w:rsidRDefault="001240DA" w:rsidP="003544F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FECHAS CÍVICAS:</w:t>
            </w: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</w:t>
            </w: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1240DA" w:rsidRPr="000F1BCD" w:rsidRDefault="001240DA" w:rsidP="003544FC">
            <w:pPr>
              <w:pStyle w:val="Default"/>
              <w:tabs>
                <w:tab w:val="left" w:pos="2127"/>
              </w:tabs>
              <w:ind w:left="1065" w:hanging="568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16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del padre.                                              24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del campesino</w:t>
            </w:r>
            <w:r w:rsidRPr="000F1BCD">
              <w:rPr>
                <w:rFonts w:ascii="Cambria" w:hAnsi="Cambria" w:cs="Arial"/>
                <w:sz w:val="20"/>
                <w:szCs w:val="22"/>
              </w:rPr>
              <w:t>.</w:t>
            </w:r>
            <w:r>
              <w:rPr>
                <w:rFonts w:ascii="Cambria" w:hAnsi="Cambria" w:cs="Arial"/>
                <w:sz w:val="20"/>
                <w:szCs w:val="22"/>
              </w:rPr>
              <w:t xml:space="preserve">                                   26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 la lucha contra el uso indebido y el tráfico ilícito de drogas</w:t>
            </w:r>
            <w:r w:rsidRPr="000F1BCD">
              <w:rPr>
                <w:rFonts w:ascii="Cambria" w:hAnsi="Cambria" w:cs="Arial"/>
                <w:sz w:val="20"/>
                <w:szCs w:val="22"/>
              </w:rPr>
              <w:t>.</w:t>
            </w:r>
          </w:p>
          <w:p w:rsidR="001240DA" w:rsidRDefault="001240DA" w:rsidP="003544FC">
            <w:pPr>
              <w:tabs>
                <w:tab w:val="left" w:pos="284"/>
              </w:tabs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          29</w:t>
            </w:r>
            <w:r w:rsidRPr="000F1BCD">
              <w:rPr>
                <w:rFonts w:ascii="Cambria" w:hAnsi="Cambria" w:cs="Arial"/>
                <w:sz w:val="20"/>
              </w:rPr>
              <w:t xml:space="preserve"> - Día </w:t>
            </w:r>
            <w:r>
              <w:rPr>
                <w:rFonts w:ascii="Cambria" w:hAnsi="Cambria" w:cs="Arial"/>
                <w:sz w:val="20"/>
              </w:rPr>
              <w:t>de san Pedro y san Pablo                  29</w:t>
            </w:r>
            <w:r w:rsidRPr="000F1BCD">
              <w:rPr>
                <w:rFonts w:ascii="Cambria" w:hAnsi="Cambria" w:cs="Arial"/>
                <w:sz w:val="20"/>
              </w:rPr>
              <w:t xml:space="preserve"> - Día </w:t>
            </w:r>
            <w:r>
              <w:rPr>
                <w:rFonts w:ascii="Cambria" w:hAnsi="Cambria" w:cs="Arial"/>
                <w:sz w:val="20"/>
              </w:rPr>
              <w:t xml:space="preserve">de José Olaya Balandra </w:t>
            </w:r>
          </w:p>
          <w:p w:rsidR="001240DA" w:rsidRDefault="001240DA" w:rsidP="003544FC">
            <w:pPr>
              <w:tabs>
                <w:tab w:val="left" w:pos="284"/>
              </w:tabs>
              <w:rPr>
                <w:rFonts w:ascii="Cambria" w:hAnsi="Cambria" w:cs="Arial"/>
                <w:sz w:val="20"/>
              </w:rPr>
            </w:pPr>
          </w:p>
          <w:p w:rsidR="001240DA" w:rsidRPr="000F1BCD" w:rsidRDefault="001240DA" w:rsidP="003544FC">
            <w:pPr>
              <w:pStyle w:val="Default"/>
              <w:tabs>
                <w:tab w:val="left" w:pos="2127"/>
              </w:tabs>
              <w:ind w:left="1065" w:hanging="568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06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del maestro.                                                                07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del descubrimiento de Machu Picchu</w:t>
            </w:r>
            <w:r w:rsidRPr="000F1BCD">
              <w:rPr>
                <w:rFonts w:ascii="Cambria" w:hAnsi="Cambria" w:cs="Arial"/>
                <w:sz w:val="20"/>
                <w:szCs w:val="22"/>
              </w:rPr>
              <w:t>.</w:t>
            </w:r>
            <w:r>
              <w:rPr>
                <w:rFonts w:ascii="Cambria" w:hAnsi="Cambria" w:cs="Arial"/>
                <w:sz w:val="20"/>
                <w:szCs w:val="22"/>
              </w:rPr>
              <w:t xml:space="preserve">                                   23-27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</w:t>
            </w:r>
            <w:r>
              <w:rPr>
                <w:rFonts w:ascii="Cambria" w:hAnsi="Cambria" w:cs="Arial"/>
                <w:sz w:val="20"/>
                <w:szCs w:val="22"/>
              </w:rPr>
              <w:t>–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</w:t>
            </w:r>
            <w:r>
              <w:rPr>
                <w:rFonts w:ascii="Cambria" w:hAnsi="Cambria" w:cs="Arial"/>
                <w:sz w:val="20"/>
                <w:szCs w:val="22"/>
              </w:rPr>
              <w:t>Semana patriótica</w:t>
            </w:r>
            <w:r w:rsidRPr="000F1BCD">
              <w:rPr>
                <w:rFonts w:ascii="Cambria" w:hAnsi="Cambria" w:cs="Arial"/>
                <w:sz w:val="20"/>
                <w:szCs w:val="22"/>
              </w:rPr>
              <w:t>.</w:t>
            </w:r>
          </w:p>
          <w:p w:rsidR="001240DA" w:rsidRDefault="001240DA" w:rsidP="003544FC">
            <w:pPr>
              <w:tabs>
                <w:tab w:val="left" w:pos="284"/>
              </w:tabs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          23</w:t>
            </w:r>
            <w:r w:rsidRPr="000F1BCD">
              <w:rPr>
                <w:rFonts w:ascii="Cambria" w:hAnsi="Cambria" w:cs="Arial"/>
                <w:sz w:val="20"/>
              </w:rPr>
              <w:t xml:space="preserve"> - Día </w:t>
            </w:r>
            <w:r>
              <w:rPr>
                <w:rFonts w:ascii="Cambria" w:hAnsi="Cambria" w:cs="Arial"/>
                <w:sz w:val="20"/>
              </w:rPr>
              <w:t>de CAP FAP Jose Abelardo Quiñones                  29</w:t>
            </w:r>
            <w:r w:rsidRPr="000F1BCD">
              <w:rPr>
                <w:rFonts w:ascii="Cambria" w:hAnsi="Cambria" w:cs="Arial"/>
                <w:sz w:val="20"/>
              </w:rPr>
              <w:t xml:space="preserve"> - Día </w:t>
            </w:r>
            <w:r>
              <w:rPr>
                <w:rFonts w:ascii="Cambria" w:hAnsi="Cambria" w:cs="Arial"/>
                <w:sz w:val="20"/>
              </w:rPr>
              <w:t xml:space="preserve">de José Olaya Balandra </w:t>
            </w:r>
          </w:p>
          <w:p w:rsidR="001240DA" w:rsidRPr="000F1BCD" w:rsidRDefault="001240DA" w:rsidP="003544FC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  <w:tr w:rsidR="001240DA" w:rsidRPr="000F1BCD" w:rsidTr="003544FC">
        <w:trPr>
          <w:trHeight w:val="112"/>
        </w:trPr>
        <w:tc>
          <w:tcPr>
            <w:tcW w:w="14601" w:type="dxa"/>
            <w:gridSpan w:val="3"/>
            <w:shd w:val="clear" w:color="auto" w:fill="92D050"/>
          </w:tcPr>
          <w:p w:rsidR="001240DA" w:rsidRPr="000F1BCD" w:rsidRDefault="001240DA" w:rsidP="003544FC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1240DA" w:rsidRPr="000F1BCD" w:rsidTr="003544FC">
        <w:trPr>
          <w:trHeight w:val="116"/>
        </w:trPr>
        <w:tc>
          <w:tcPr>
            <w:tcW w:w="7938" w:type="dxa"/>
            <w:shd w:val="clear" w:color="auto" w:fill="92D050"/>
          </w:tcPr>
          <w:p w:rsidR="001240DA" w:rsidRPr="000F1BCD" w:rsidRDefault="001240DA" w:rsidP="003544FC">
            <w:pPr>
              <w:tabs>
                <w:tab w:val="left" w:pos="2127"/>
              </w:tabs>
              <w:ind w:left="497"/>
              <w:jc w:val="both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08777F">
              <w:rPr>
                <w:rFonts w:ascii="Cambria" w:eastAsia="Calibri" w:hAnsi="Cambria" w:cs="Arial"/>
                <w:b/>
                <w:sz w:val="18"/>
                <w:szCs w:val="18"/>
              </w:rPr>
              <w:t>Enfoque intercultural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1240DA" w:rsidRPr="000F1BCD" w:rsidRDefault="001240DA" w:rsidP="003544FC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4395" w:type="dxa"/>
            <w:shd w:val="clear" w:color="auto" w:fill="92D050"/>
          </w:tcPr>
          <w:p w:rsidR="001240DA" w:rsidRPr="000F1BCD" w:rsidRDefault="001240DA" w:rsidP="003544FC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1240DA" w:rsidRPr="000F1BCD" w:rsidTr="003544FC">
        <w:trPr>
          <w:trHeight w:val="2545"/>
        </w:trPr>
        <w:tc>
          <w:tcPr>
            <w:tcW w:w="7938" w:type="dxa"/>
            <w:shd w:val="clear" w:color="auto" w:fill="FFFFFF"/>
          </w:tcPr>
          <w:p w:rsidR="001240DA" w:rsidRPr="000F1BCD" w:rsidRDefault="001240DA" w:rsidP="003544FC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1240DA" w:rsidRPr="0008777F" w:rsidRDefault="001240DA" w:rsidP="003544FC">
            <w:pPr>
              <w:autoSpaceDE w:val="0"/>
              <w:autoSpaceDN w:val="0"/>
              <w:adjustRightInd w:val="0"/>
              <w:ind w:left="497" w:right="72"/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08777F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En el contexto de la realidad peruana, caracterizado por la diversidad sociocultural y lingüística, se entiende por interculturalidad al proceso dinámico y permanente de interacción e intercambio entre personas de diferentes culturas, orientado a una convivencia basada en el acuerdo y la complementariedad, así como en el respeto a la propia identidad y a las diferencias. Esta concepción de interculturalidad parte de entender que en cualquier sociedad del planeta las culturas están vivas, no son estáticas ni están aisladas, y en su interrelación van generando cambios que contribuyen de manera natural a su desarrollo, siempre que no se menoscabe su identidad ni exista pretensión de hegemonía o dominio por parte de ninguna. </w:t>
            </w:r>
          </w:p>
          <w:p w:rsidR="001240DA" w:rsidRPr="000F1BCD" w:rsidRDefault="001240DA" w:rsidP="001240DA">
            <w:pPr>
              <w:tabs>
                <w:tab w:val="left" w:pos="284"/>
              </w:tabs>
              <w:ind w:left="497" w:right="72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08777F">
              <w:rPr>
                <w:rFonts w:ascii="Cambria" w:hAnsi="Cambria" w:cs="Calibri"/>
                <w:color w:val="000000"/>
                <w:sz w:val="18"/>
                <w:szCs w:val="18"/>
              </w:rPr>
              <w:t>En una sociedad intercultural se previenen y sancionan las prácticas discriminatorias y excluyentes como el racismo, el cual muchas veces se presenta de forma articulada con la inequidad de género. De este modo se busca posibilitar el encuentro y el diálogo, así como afirmar identidades personales o colectivas y enriquecerlas mutuamente. Sus habitantes ejercen una ciudadanía comprometida con el logro de metas comunes, afrontando los retos y conflictos que plantea la pluralidad desde la negociación y la colaboración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240DA" w:rsidRPr="000F1BCD" w:rsidRDefault="001240DA" w:rsidP="003544FC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774CD1">
              <w:rPr>
                <w:rFonts w:asciiTheme="majorHAnsi" w:eastAsia="Calibri" w:hAnsiTheme="majorHAnsi" w:cs="Arial"/>
                <w:sz w:val="18"/>
                <w:szCs w:val="18"/>
              </w:rPr>
              <w:t>Respeto a la identidad cultural</w:t>
            </w:r>
          </w:p>
        </w:tc>
        <w:tc>
          <w:tcPr>
            <w:tcW w:w="4395" w:type="dxa"/>
            <w:shd w:val="clear" w:color="auto" w:fill="FFFFFF"/>
          </w:tcPr>
          <w:p w:rsidR="001240DA" w:rsidRPr="000F1BCD" w:rsidRDefault="001240DA" w:rsidP="003544FC">
            <w:pPr>
              <w:pStyle w:val="Default"/>
              <w:jc w:val="both"/>
              <w:rPr>
                <w:rFonts w:ascii="Cambria" w:hAnsi="Cambria" w:cs="Arial"/>
                <w:sz w:val="18"/>
                <w:szCs w:val="22"/>
              </w:rPr>
            </w:pPr>
          </w:p>
          <w:p w:rsidR="001240DA" w:rsidRPr="00774CD1" w:rsidRDefault="001240DA" w:rsidP="003544FC">
            <w:pPr>
              <w:pStyle w:val="Default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74CD1">
              <w:rPr>
                <w:rFonts w:asciiTheme="majorHAnsi" w:hAnsiTheme="majorHAnsi" w:cs="Arial"/>
                <w:sz w:val="18"/>
                <w:szCs w:val="18"/>
              </w:rPr>
              <w:t xml:space="preserve">Reconocimiento al valor de las diversas identidades culturales y relaciones de pertenencia de los estudiantes </w:t>
            </w:r>
          </w:p>
          <w:p w:rsidR="001240DA" w:rsidRPr="000F1BCD" w:rsidRDefault="001240DA" w:rsidP="003544FC">
            <w:pPr>
              <w:pStyle w:val="Default"/>
              <w:jc w:val="both"/>
              <w:rPr>
                <w:rFonts w:ascii="Cambria" w:hAnsi="Cambria" w:cs="Arial"/>
              </w:rPr>
            </w:pPr>
          </w:p>
        </w:tc>
      </w:tr>
    </w:tbl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p w:rsidR="001240DA" w:rsidRPr="00912D37" w:rsidRDefault="001240DA" w:rsidP="00905A4A">
      <w:pPr>
        <w:spacing w:after="0" w:line="240" w:lineRule="auto"/>
        <w:rPr>
          <w:rFonts w:ascii="Cambria" w:hAnsi="Cambria"/>
          <w:sz w:val="2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61"/>
        <w:gridCol w:w="2265"/>
        <w:gridCol w:w="4471"/>
        <w:gridCol w:w="4625"/>
        <w:gridCol w:w="1830"/>
      </w:tblGrid>
      <w:tr w:rsidR="00C02C25" w:rsidRPr="00912D37" w:rsidTr="001240DA">
        <w:tc>
          <w:tcPr>
            <w:tcW w:w="14452" w:type="dxa"/>
            <w:gridSpan w:val="5"/>
            <w:shd w:val="clear" w:color="auto" w:fill="92D050"/>
          </w:tcPr>
          <w:p w:rsidR="00C02C25" w:rsidRPr="00912D37" w:rsidRDefault="00C02C25" w:rsidP="005C7167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C7167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AP</w:t>
            </w:r>
            <w:r w:rsidRPr="00912D37">
              <w:rPr>
                <w:rFonts w:ascii="Cambria" w:hAnsi="Cambria"/>
                <w:b/>
                <w:sz w:val="18"/>
                <w:szCs w:val="18"/>
              </w:rPr>
              <w:t>RENDIZAJES ESPERADOS.</w:t>
            </w:r>
          </w:p>
        </w:tc>
      </w:tr>
      <w:tr w:rsidR="00912D37" w:rsidRPr="00912D37" w:rsidTr="001240DA">
        <w:tc>
          <w:tcPr>
            <w:tcW w:w="1261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265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4471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4625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1830" w:type="dxa"/>
            <w:shd w:val="clear" w:color="auto" w:fill="92D050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C02C25" w:rsidRPr="00912D37" w:rsidTr="001240DA">
        <w:tc>
          <w:tcPr>
            <w:tcW w:w="1261" w:type="dxa"/>
            <w:vMerge w:val="restart"/>
            <w:vAlign w:val="center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/>
                <w:sz w:val="18"/>
                <w:szCs w:val="18"/>
              </w:rPr>
              <w:t>CIENCIA Y TECNOLOGÍA</w:t>
            </w:r>
          </w:p>
        </w:tc>
        <w:tc>
          <w:tcPr>
            <w:tcW w:w="2265" w:type="dxa"/>
            <w:vAlign w:val="center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4471" w:type="dxa"/>
          </w:tcPr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Diseña estrategias para hacer indagación.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Genera y registra datos o información.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4625" w:type="dxa"/>
          </w:tcPr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 xml:space="preserve">Obtiene y organiza datos cualitativos/cuantitativos a partir de la observación y mediciones repetidas de la 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>estructura del carbono</w:t>
            </w:r>
            <w:r w:rsidRPr="00912D37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C02C25" w:rsidRPr="00912D37" w:rsidRDefault="00C02C25" w:rsidP="00912D37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Interpreta relaciones de causalidad entre las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 xml:space="preserve"> propiedades físicas y químicas del carbono.</w:t>
            </w:r>
          </w:p>
        </w:tc>
        <w:tc>
          <w:tcPr>
            <w:tcW w:w="1830" w:type="dxa"/>
            <w:vMerge w:val="restart"/>
            <w:vAlign w:val="center"/>
          </w:tcPr>
          <w:p w:rsidR="00C02C25" w:rsidRPr="00912D37" w:rsidRDefault="00C02C25" w:rsidP="00C02C25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2C25" w:rsidRPr="00912D37" w:rsidRDefault="00C02C25" w:rsidP="00C02C25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Introducción a la química del carbono.</w:t>
            </w:r>
          </w:p>
          <w:p w:rsidR="00C02C25" w:rsidRPr="00912D37" w:rsidRDefault="00C02C25" w:rsidP="00C02C25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2C25" w:rsidRPr="00912D37" w:rsidRDefault="00C02C25" w:rsidP="00C02C25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Propiedades físicas y químicas del carbono</w:t>
            </w:r>
          </w:p>
          <w:p w:rsidR="00C02C25" w:rsidRPr="00912D37" w:rsidRDefault="00C02C25" w:rsidP="00C02C25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2C25" w:rsidRPr="00912D37" w:rsidRDefault="00C02C25" w:rsidP="00C02C25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Tipos y formas del carbono e hidrógeno.</w:t>
            </w:r>
          </w:p>
          <w:p w:rsidR="00C02C25" w:rsidRPr="00912D37" w:rsidRDefault="00C02C25" w:rsidP="00C02C25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C02C25" w:rsidRDefault="00912D37" w:rsidP="00912D37">
            <w:pPr>
              <w:tabs>
                <w:tab w:val="left" w:pos="2127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/>
                <w:sz w:val="18"/>
                <w:szCs w:val="18"/>
              </w:rPr>
              <w:t>Enlaces, hibridaciones y geometría molecular</w:t>
            </w:r>
          </w:p>
          <w:p w:rsidR="005C7167" w:rsidRDefault="005C7167" w:rsidP="00912D37">
            <w:pPr>
              <w:tabs>
                <w:tab w:val="left" w:pos="2127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Hidrocarburos: </w:t>
            </w: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Alcanos</w:t>
            </w: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Alquenos</w:t>
            </w: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Alquinos</w:t>
            </w:r>
          </w:p>
          <w:p w:rsidR="005C7167" w:rsidRDefault="005C7167" w:rsidP="005C7167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Eninos</w:t>
            </w:r>
          </w:p>
          <w:p w:rsidR="005C7167" w:rsidRPr="00912D37" w:rsidRDefault="005C7167" w:rsidP="00912D37">
            <w:pPr>
              <w:tabs>
                <w:tab w:val="left" w:pos="2127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02C25" w:rsidRPr="00912D37" w:rsidTr="001240DA">
        <w:trPr>
          <w:trHeight w:val="1630"/>
        </w:trPr>
        <w:tc>
          <w:tcPr>
            <w:tcW w:w="1261" w:type="dxa"/>
            <w:vMerge/>
            <w:vAlign w:val="center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5" w:type="dxa"/>
            <w:vAlign w:val="center"/>
          </w:tcPr>
          <w:p w:rsidR="00C02C25" w:rsidRPr="00912D37" w:rsidRDefault="00C02C25" w:rsidP="002808F9">
            <w:pPr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Explica el mundo natural y artificial basándose en conocimientos sobre seres vivos, materia y energía, biodiversidad, Tierra y universo.</w:t>
            </w:r>
          </w:p>
        </w:tc>
        <w:tc>
          <w:tcPr>
            <w:tcW w:w="4471" w:type="dxa"/>
          </w:tcPr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4625" w:type="dxa"/>
          </w:tcPr>
          <w:p w:rsidR="00C02C25" w:rsidRPr="00912D37" w:rsidRDefault="00C02C25" w:rsidP="00C02C25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 xml:space="preserve">Describe, en base a fuentes con respaldo científico, cuantitativamente las relaciones entre 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>los tipos y formas de carbono.</w:t>
            </w:r>
          </w:p>
          <w:p w:rsidR="00C02C25" w:rsidRPr="00912D37" w:rsidRDefault="00C02C25" w:rsidP="00912D37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Explica, en base a fuentes con respaldo científico, cómo influyen l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>as hibridaciones en los enlaces y la geometría molecular del carbono.</w:t>
            </w:r>
          </w:p>
        </w:tc>
        <w:tc>
          <w:tcPr>
            <w:tcW w:w="1830" w:type="dxa"/>
            <w:vMerge/>
          </w:tcPr>
          <w:p w:rsidR="00C02C25" w:rsidRPr="00912D37" w:rsidRDefault="00C02C25" w:rsidP="002808F9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C02C25" w:rsidRPr="00912D37" w:rsidTr="001240DA">
        <w:trPr>
          <w:trHeight w:val="111"/>
        </w:trPr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C02C25" w:rsidRPr="00912D37" w:rsidRDefault="00C02C25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C02C25" w:rsidRPr="00912D37" w:rsidRDefault="00C02C25" w:rsidP="002808F9">
            <w:pPr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Diseña y construye soluciones tecnológicas para resolver problemas de su entorno.</w:t>
            </w:r>
          </w:p>
        </w:tc>
        <w:tc>
          <w:tcPr>
            <w:tcW w:w="4471" w:type="dxa"/>
            <w:tcBorders>
              <w:bottom w:val="single" w:sz="4" w:space="0" w:color="auto"/>
            </w:tcBorders>
          </w:tcPr>
          <w:p w:rsidR="00C02C25" w:rsidRPr="00912D37" w:rsidRDefault="00C02C25" w:rsidP="00C02C2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7" w:hanging="107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912D37">
              <w:rPr>
                <w:rFonts w:ascii="Cambria" w:hAnsi="Cambria" w:cs="Arial"/>
                <w:color w:val="000000"/>
                <w:sz w:val="18"/>
                <w:szCs w:val="18"/>
              </w:rPr>
              <w:t>Implementa la alternativa de solución tecnológica.</w:t>
            </w:r>
          </w:p>
          <w:p w:rsidR="00C02C25" w:rsidRPr="00912D37" w:rsidRDefault="00C02C25" w:rsidP="00C02C25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7" w:hanging="107"/>
              <w:jc w:val="both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Evalúa y comunica el funcionamiento y los impactos de su alternativa de solución tecnológica.</w:t>
            </w:r>
          </w:p>
        </w:tc>
        <w:tc>
          <w:tcPr>
            <w:tcW w:w="4625" w:type="dxa"/>
            <w:tcBorders>
              <w:bottom w:val="single" w:sz="4" w:space="0" w:color="auto"/>
            </w:tcBorders>
          </w:tcPr>
          <w:p w:rsidR="00C02C25" w:rsidRPr="00912D37" w:rsidRDefault="00C02C25" w:rsidP="00912D37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12D37">
              <w:rPr>
                <w:rFonts w:ascii="Cambria" w:hAnsi="Cambria" w:cs="Arial"/>
                <w:sz w:val="18"/>
                <w:szCs w:val="18"/>
              </w:rPr>
              <w:t>Lleva a cabo su alternativa de solución, manipulando los materiales, instrumentos y herramientas según sus funciones, considerando los requerimientos establecidos, y normas de seguridad</w:t>
            </w:r>
            <w:r w:rsidR="00912D37" w:rsidRPr="00912D37">
              <w:rPr>
                <w:rFonts w:ascii="Cambria" w:hAnsi="Cambria" w:cs="Arial"/>
                <w:sz w:val="18"/>
                <w:szCs w:val="18"/>
              </w:rPr>
              <w:t>, analizando su trabajo de investigación.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</w:tcPr>
          <w:p w:rsidR="00C02C25" w:rsidRPr="00912D37" w:rsidRDefault="00C02C25" w:rsidP="002808F9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912D37" w:rsidRPr="00912D37" w:rsidRDefault="00912D3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5C7167" w:rsidRPr="00912D37" w:rsidTr="005C7167">
        <w:tc>
          <w:tcPr>
            <w:tcW w:w="14452" w:type="dxa"/>
            <w:gridSpan w:val="2"/>
            <w:shd w:val="clear" w:color="auto" w:fill="92D050"/>
          </w:tcPr>
          <w:p w:rsidR="005C7167" w:rsidRPr="00912D37" w:rsidRDefault="005C7167" w:rsidP="005C7167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SECUENCIA DE SESIONES DE APRENDIZAJE.</w:t>
            </w:r>
          </w:p>
        </w:tc>
      </w:tr>
      <w:tr w:rsidR="005C7167" w:rsidRPr="00912D37" w:rsidTr="005C7167">
        <w:tc>
          <w:tcPr>
            <w:tcW w:w="2250" w:type="dxa"/>
            <w:shd w:val="clear" w:color="auto" w:fill="FFFFFF" w:themeFill="background1"/>
            <w:vAlign w:val="center"/>
          </w:tcPr>
          <w:p w:rsidR="005C7167" w:rsidRPr="00912D37" w:rsidRDefault="005C7167" w:rsidP="003544FC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5C7167" w:rsidRPr="00912D37" w:rsidRDefault="005C7167" w:rsidP="003544FC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Analizamos la composición del carbono en ejercicios planteados.</w:t>
            </w:r>
          </w:p>
        </w:tc>
      </w:tr>
      <w:tr w:rsidR="005C7167" w:rsidRPr="00912D37" w:rsidTr="005C7167">
        <w:tc>
          <w:tcPr>
            <w:tcW w:w="2250" w:type="dxa"/>
            <w:shd w:val="clear" w:color="auto" w:fill="FFFFFF" w:themeFill="background1"/>
            <w:vAlign w:val="center"/>
          </w:tcPr>
          <w:p w:rsidR="005C7167" w:rsidRPr="00912D37" w:rsidRDefault="005C7167" w:rsidP="003544FC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5C7167" w:rsidRPr="00912D37" w:rsidRDefault="005C7167" w:rsidP="009A55C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Diferenciamos las propiedades físicas y químicas del carbono a través de </w:t>
            </w:r>
            <w:r w:rsidR="009A55C2">
              <w:rPr>
                <w:rFonts w:ascii="Cambria" w:hAnsi="Cambria"/>
                <w:b/>
                <w:sz w:val="18"/>
                <w:szCs w:val="18"/>
              </w:rPr>
              <w:t>material proporcionado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5C7167" w:rsidRPr="00912D37" w:rsidTr="005C7167">
        <w:tc>
          <w:tcPr>
            <w:tcW w:w="2250" w:type="dxa"/>
            <w:shd w:val="clear" w:color="auto" w:fill="FFFFFF" w:themeFill="background1"/>
            <w:vAlign w:val="center"/>
          </w:tcPr>
          <w:p w:rsidR="005C7167" w:rsidRPr="00912D37" w:rsidRDefault="005C7167" w:rsidP="003544FC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2D37"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5C7167" w:rsidRPr="00912D37" w:rsidRDefault="005C7167" w:rsidP="003544FC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Interpretamos la estructura del carbono al desarrollar un taller de ejercicios.</w:t>
            </w:r>
          </w:p>
        </w:tc>
      </w:tr>
      <w:tr w:rsidR="005C7167" w:rsidRPr="00912D37" w:rsidTr="005C7167">
        <w:tc>
          <w:tcPr>
            <w:tcW w:w="2250" w:type="dxa"/>
            <w:shd w:val="clear" w:color="auto" w:fill="FFFFFF" w:themeFill="background1"/>
            <w:vAlign w:val="center"/>
          </w:tcPr>
          <w:p w:rsidR="005C7167" w:rsidRPr="00912D37" w:rsidRDefault="005C7167" w:rsidP="003544FC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5C7167" w:rsidRDefault="005C7167" w:rsidP="009A55C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Aprendemos a utilizar la</w:t>
            </w:r>
            <w:r w:rsidR="009A55C2">
              <w:rPr>
                <w:rFonts w:ascii="Cambria" w:hAnsi="Cambria"/>
                <w:b/>
                <w:sz w:val="18"/>
                <w:szCs w:val="18"/>
              </w:rPr>
              <w:t>s generalidades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9A55C2">
              <w:rPr>
                <w:rFonts w:ascii="Cambria" w:hAnsi="Cambria"/>
                <w:b/>
                <w:sz w:val="18"/>
                <w:szCs w:val="18"/>
              </w:rPr>
              <w:t xml:space="preserve">sobre </w:t>
            </w:r>
            <w:r>
              <w:rPr>
                <w:rFonts w:ascii="Cambria" w:hAnsi="Cambria"/>
                <w:b/>
                <w:sz w:val="18"/>
                <w:szCs w:val="18"/>
              </w:rPr>
              <w:t>nomenclatura</w:t>
            </w:r>
            <w:r w:rsidR="009A55C2">
              <w:rPr>
                <w:rFonts w:ascii="Cambria" w:hAnsi="Cambria"/>
                <w:b/>
                <w:sz w:val="18"/>
                <w:szCs w:val="18"/>
              </w:rPr>
              <w:t xml:space="preserve"> de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hidrocarburos.</w:t>
            </w:r>
          </w:p>
        </w:tc>
      </w:tr>
      <w:tr w:rsidR="009A55C2" w:rsidRPr="00912D37" w:rsidTr="00D10B7A">
        <w:tc>
          <w:tcPr>
            <w:tcW w:w="2250" w:type="dxa"/>
            <w:shd w:val="clear" w:color="auto" w:fill="FFFFFF" w:themeFill="background1"/>
          </w:tcPr>
          <w:p w:rsidR="009A55C2" w:rsidRDefault="009A55C2" w:rsidP="009A55C2">
            <w:pPr>
              <w:jc w:val="center"/>
            </w:pPr>
            <w:r w:rsidRPr="002D100F">
              <w:rPr>
                <w:rFonts w:ascii="Cambria" w:hAnsi="Cambria"/>
                <w:sz w:val="18"/>
                <w:szCs w:val="18"/>
              </w:rPr>
              <w:t>SESION N° 0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2202" w:type="dxa"/>
            <w:shd w:val="clear" w:color="auto" w:fill="FFFFFF" w:themeFill="background1"/>
          </w:tcPr>
          <w:p w:rsidR="009A55C2" w:rsidRDefault="009A55C2" w:rsidP="009A55C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Reconocemos la estructura y nombramos a los alcanos.</w:t>
            </w:r>
          </w:p>
        </w:tc>
      </w:tr>
      <w:tr w:rsidR="009A55C2" w:rsidRPr="00912D37" w:rsidTr="00D10B7A">
        <w:tc>
          <w:tcPr>
            <w:tcW w:w="2250" w:type="dxa"/>
            <w:shd w:val="clear" w:color="auto" w:fill="FFFFFF" w:themeFill="background1"/>
          </w:tcPr>
          <w:p w:rsidR="009A55C2" w:rsidRDefault="009A55C2" w:rsidP="009A55C2">
            <w:pPr>
              <w:jc w:val="center"/>
            </w:pPr>
            <w:r w:rsidRPr="002D100F">
              <w:rPr>
                <w:rFonts w:ascii="Cambria" w:hAnsi="Cambria"/>
                <w:sz w:val="18"/>
                <w:szCs w:val="18"/>
              </w:rPr>
              <w:t>SESION N° 0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2202" w:type="dxa"/>
            <w:shd w:val="clear" w:color="auto" w:fill="FFFFFF" w:themeFill="background1"/>
          </w:tcPr>
          <w:p w:rsidR="009A55C2" w:rsidRDefault="009A55C2" w:rsidP="009A55C2">
            <w:r w:rsidRPr="003021A9">
              <w:rPr>
                <w:rFonts w:ascii="Cambria" w:hAnsi="Cambria"/>
                <w:b/>
                <w:sz w:val="18"/>
                <w:szCs w:val="18"/>
              </w:rPr>
              <w:t>Reconocemos la estructura y nombramos a los al</w:t>
            </w:r>
            <w:r>
              <w:rPr>
                <w:rFonts w:ascii="Cambria" w:hAnsi="Cambria"/>
                <w:b/>
                <w:sz w:val="18"/>
                <w:szCs w:val="18"/>
              </w:rPr>
              <w:t>quen</w:t>
            </w:r>
            <w:r w:rsidRPr="003021A9">
              <w:rPr>
                <w:rFonts w:ascii="Cambria" w:hAnsi="Cambria"/>
                <w:b/>
                <w:sz w:val="18"/>
                <w:szCs w:val="18"/>
              </w:rPr>
              <w:t>os.</w:t>
            </w:r>
          </w:p>
        </w:tc>
      </w:tr>
      <w:tr w:rsidR="009A55C2" w:rsidRPr="00912D37" w:rsidTr="00D10B7A">
        <w:tc>
          <w:tcPr>
            <w:tcW w:w="2250" w:type="dxa"/>
            <w:shd w:val="clear" w:color="auto" w:fill="FFFFFF" w:themeFill="background1"/>
          </w:tcPr>
          <w:p w:rsidR="009A55C2" w:rsidRDefault="009A55C2" w:rsidP="009A55C2">
            <w:pPr>
              <w:jc w:val="center"/>
            </w:pPr>
            <w:r w:rsidRPr="002D100F">
              <w:rPr>
                <w:rFonts w:ascii="Cambria" w:hAnsi="Cambria"/>
                <w:sz w:val="18"/>
                <w:szCs w:val="18"/>
              </w:rPr>
              <w:t>SESION N° 0</w:t>
            </w: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2202" w:type="dxa"/>
            <w:shd w:val="clear" w:color="auto" w:fill="FFFFFF" w:themeFill="background1"/>
          </w:tcPr>
          <w:p w:rsidR="009A55C2" w:rsidRDefault="009A55C2" w:rsidP="009A55C2">
            <w:r w:rsidRPr="003021A9">
              <w:rPr>
                <w:rFonts w:ascii="Cambria" w:hAnsi="Cambria"/>
                <w:b/>
                <w:sz w:val="18"/>
                <w:szCs w:val="18"/>
              </w:rPr>
              <w:t>Reconocemos la est</w:t>
            </w:r>
            <w:r>
              <w:rPr>
                <w:rFonts w:ascii="Cambria" w:hAnsi="Cambria"/>
                <w:b/>
                <w:sz w:val="18"/>
                <w:szCs w:val="18"/>
              </w:rPr>
              <w:t>ructura y nombramos a los alquino</w:t>
            </w:r>
            <w:r w:rsidRPr="003021A9">
              <w:rPr>
                <w:rFonts w:ascii="Cambria" w:hAnsi="Cambria"/>
                <w:b/>
                <w:sz w:val="18"/>
                <w:szCs w:val="18"/>
              </w:rPr>
              <w:t>s.</w:t>
            </w:r>
          </w:p>
        </w:tc>
      </w:tr>
      <w:tr w:rsidR="009A55C2" w:rsidRPr="00912D37" w:rsidTr="00D10B7A">
        <w:tc>
          <w:tcPr>
            <w:tcW w:w="2250" w:type="dxa"/>
            <w:shd w:val="clear" w:color="auto" w:fill="FFFFFF" w:themeFill="background1"/>
          </w:tcPr>
          <w:p w:rsidR="009A55C2" w:rsidRDefault="009A55C2" w:rsidP="009A55C2">
            <w:pPr>
              <w:jc w:val="center"/>
            </w:pPr>
            <w:r w:rsidRPr="002D100F">
              <w:rPr>
                <w:rFonts w:ascii="Cambria" w:hAnsi="Cambria"/>
                <w:sz w:val="18"/>
                <w:szCs w:val="18"/>
              </w:rPr>
              <w:t>SESION N° 0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2202" w:type="dxa"/>
            <w:shd w:val="clear" w:color="auto" w:fill="FFFFFF" w:themeFill="background1"/>
          </w:tcPr>
          <w:p w:rsidR="009A55C2" w:rsidRDefault="009A55C2" w:rsidP="009A55C2">
            <w:r w:rsidRPr="003021A9">
              <w:rPr>
                <w:rFonts w:ascii="Cambria" w:hAnsi="Cambria"/>
                <w:b/>
                <w:sz w:val="18"/>
                <w:szCs w:val="18"/>
              </w:rPr>
              <w:t>Reconocemos la e</w:t>
            </w:r>
            <w:r>
              <w:rPr>
                <w:rFonts w:ascii="Cambria" w:hAnsi="Cambria"/>
                <w:b/>
                <w:sz w:val="18"/>
                <w:szCs w:val="18"/>
              </w:rPr>
              <w:t>structura y nombramos a los eni</w:t>
            </w:r>
            <w:r w:rsidRPr="003021A9">
              <w:rPr>
                <w:rFonts w:ascii="Cambria" w:hAnsi="Cambria"/>
                <w:b/>
                <w:sz w:val="18"/>
                <w:szCs w:val="18"/>
              </w:rPr>
              <w:t>nos.</w:t>
            </w:r>
          </w:p>
        </w:tc>
      </w:tr>
    </w:tbl>
    <w:p w:rsidR="005C7167" w:rsidRDefault="005C7167" w:rsidP="00F07B99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C7167" w:rsidRPr="00912D37" w:rsidRDefault="005C7167" w:rsidP="00F07B99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488" w:type="dxa"/>
        <w:tblInd w:w="108" w:type="dxa"/>
        <w:tblLook w:val="04A0" w:firstRow="1" w:lastRow="0" w:firstColumn="1" w:lastColumn="0" w:noHBand="0" w:noVBand="1"/>
      </w:tblPr>
      <w:tblGrid>
        <w:gridCol w:w="14488"/>
      </w:tblGrid>
      <w:tr w:rsidR="00F07B99" w:rsidRPr="00912D37" w:rsidTr="009A55C2">
        <w:trPr>
          <w:trHeight w:val="289"/>
        </w:trPr>
        <w:tc>
          <w:tcPr>
            <w:tcW w:w="14488" w:type="dxa"/>
            <w:shd w:val="clear" w:color="auto" w:fill="92D050"/>
          </w:tcPr>
          <w:p w:rsidR="00F07B99" w:rsidRPr="00912D37" w:rsidRDefault="00F07B99" w:rsidP="005C7167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 xml:space="preserve">MEDIOS Y MATERIALES </w:t>
            </w:r>
          </w:p>
        </w:tc>
      </w:tr>
      <w:tr w:rsidR="00F07B99" w:rsidRPr="00912D37" w:rsidTr="009A55C2">
        <w:trPr>
          <w:trHeight w:val="661"/>
        </w:trPr>
        <w:tc>
          <w:tcPr>
            <w:tcW w:w="14488" w:type="dxa"/>
            <w:shd w:val="clear" w:color="auto" w:fill="FFFFFF" w:themeFill="background1"/>
          </w:tcPr>
          <w:p w:rsidR="00F07B99" w:rsidRPr="00912D37" w:rsidRDefault="00F07B99" w:rsidP="00CD5AAF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Currículo nacional  2017.</w:t>
            </w:r>
            <w:r w:rsidR="00F07ED4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MINEDU, textos de C</w:t>
            </w:r>
            <w:r w:rsidR="00D17FFC" w:rsidRPr="00912D37">
              <w:rPr>
                <w:rFonts w:ascii="Cambria" w:eastAsia="Arial Unicode MS" w:hAnsi="Cambria" w:cs="Arial"/>
                <w:sz w:val="18"/>
                <w:szCs w:val="18"/>
              </w:rPr>
              <w:t>.T.A.</w:t>
            </w:r>
            <w:r w:rsidR="00EB2BB2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tercer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grado.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="00F07ED4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Cuadernos de trabajo.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F07B99" w:rsidRPr="00912D37" w:rsidRDefault="00F07B99" w:rsidP="00CD5AAF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Internet.</w:t>
            </w:r>
            <w:r w:rsidR="00F07ED4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 w:rsidR="00EB2BB2" w:rsidRPr="00912D37">
              <w:rPr>
                <w:rFonts w:ascii="Cambria" w:eastAsia="Arial Unicode MS" w:hAnsi="Cambria" w:cs="Arial"/>
                <w:sz w:val="18"/>
                <w:szCs w:val="18"/>
              </w:rPr>
              <w:t>ditorial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SM, Texto de </w:t>
            </w:r>
            <w:r w:rsidR="00EB2BB2" w:rsidRPr="00912D37">
              <w:rPr>
                <w:rFonts w:ascii="Cambria" w:eastAsia="Arial Unicode MS" w:hAnsi="Cambria" w:cs="Arial"/>
                <w:sz w:val="18"/>
                <w:szCs w:val="18"/>
              </w:rPr>
              <w:t>C.T.A. tercer grado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="00F07ED4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:rsidR="00F07B99" w:rsidRPr="00912D37" w:rsidRDefault="00F07B99" w:rsidP="00EB2BB2">
            <w:pPr>
              <w:tabs>
                <w:tab w:val="left" w:pos="2127"/>
              </w:tabs>
              <w:ind w:left="459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>Laboratorio de ciencias.</w:t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912D37">
              <w:rPr>
                <w:rFonts w:ascii="Cambria" w:eastAsia="Arial Unicode MS" w:hAnsi="Cambria" w:cs="Arial"/>
                <w:sz w:val="18"/>
                <w:szCs w:val="18"/>
              </w:rPr>
              <w:tab/>
              <w:t>Proyector multimedia.</w:t>
            </w:r>
            <w:r w:rsidR="00EB2BB2" w:rsidRPr="00912D37"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Editorial Santillana, Texto de C.T.A. tercer grado.</w:t>
            </w:r>
          </w:p>
        </w:tc>
      </w:tr>
    </w:tbl>
    <w:p w:rsidR="00912D37" w:rsidRDefault="00912D3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C7167" w:rsidRDefault="005C716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C7167" w:rsidRDefault="005C716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C7167" w:rsidRPr="00912D37" w:rsidRDefault="005C7167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17" w:type="dxa"/>
        <w:tblInd w:w="108" w:type="dxa"/>
        <w:tblLook w:val="04A0" w:firstRow="1" w:lastRow="0" w:firstColumn="1" w:lastColumn="0" w:noHBand="0" w:noVBand="1"/>
      </w:tblPr>
      <w:tblGrid>
        <w:gridCol w:w="14617"/>
      </w:tblGrid>
      <w:tr w:rsidR="00F07B99" w:rsidRPr="00912D37" w:rsidTr="00F51B1C">
        <w:trPr>
          <w:trHeight w:val="271"/>
        </w:trPr>
        <w:tc>
          <w:tcPr>
            <w:tcW w:w="14617" w:type="dxa"/>
            <w:shd w:val="clear" w:color="auto" w:fill="92D050"/>
          </w:tcPr>
          <w:p w:rsidR="00F07B99" w:rsidRPr="00912D37" w:rsidRDefault="00F07B99" w:rsidP="005C7167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912D37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F07B99" w:rsidRPr="00912D37" w:rsidTr="00F51B1C">
        <w:trPr>
          <w:trHeight w:val="67"/>
        </w:trPr>
        <w:tc>
          <w:tcPr>
            <w:tcW w:w="14617" w:type="dxa"/>
            <w:shd w:val="clear" w:color="auto" w:fill="FFFFFF" w:themeFill="background1"/>
          </w:tcPr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tbl>
            <w:tblPr>
              <w:tblStyle w:val="Tablaconcuadrcula"/>
              <w:tblpPr w:leftFromText="141" w:rightFromText="141" w:vertAnchor="page" w:horzAnchor="margin" w:tblpX="279" w:tblpY="1"/>
              <w:tblOverlap w:val="never"/>
              <w:tblW w:w="12750" w:type="dxa"/>
              <w:tblLook w:val="04A0" w:firstRow="1" w:lastRow="0" w:firstColumn="1" w:lastColumn="0" w:noHBand="0" w:noVBand="1"/>
            </w:tblPr>
            <w:tblGrid>
              <w:gridCol w:w="2552"/>
              <w:gridCol w:w="2938"/>
              <w:gridCol w:w="4709"/>
              <w:gridCol w:w="2551"/>
            </w:tblGrid>
            <w:tr w:rsidR="00F07ED4" w:rsidRPr="00912D37" w:rsidTr="00F51B1C">
              <w:trPr>
                <w:trHeight w:val="203"/>
              </w:trPr>
              <w:tc>
                <w:tcPr>
                  <w:tcW w:w="2552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Tipos de evaluación</w:t>
                  </w:r>
                </w:p>
              </w:tc>
              <w:tc>
                <w:tcPr>
                  <w:tcW w:w="2938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Procedimiento</w:t>
                  </w:r>
                </w:p>
              </w:tc>
              <w:tc>
                <w:tcPr>
                  <w:tcW w:w="4709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Instrumentos</w:t>
                  </w:r>
                </w:p>
              </w:tc>
              <w:tc>
                <w:tcPr>
                  <w:tcW w:w="2551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Técnicas</w:t>
                  </w:r>
                </w:p>
              </w:tc>
            </w:tr>
            <w:tr w:rsidR="00F07ED4" w:rsidRPr="00912D37" w:rsidTr="005C7167">
              <w:trPr>
                <w:trHeight w:val="1184"/>
              </w:trPr>
              <w:tc>
                <w:tcPr>
                  <w:tcW w:w="2552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Inicio</w:t>
                  </w:r>
                </w:p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Proceso</w:t>
                  </w:r>
                </w:p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Salida</w:t>
                  </w:r>
                </w:p>
              </w:tc>
              <w:tc>
                <w:tcPr>
                  <w:tcW w:w="2938" w:type="dxa"/>
                  <w:vAlign w:val="center"/>
                </w:tcPr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Oral y escrito</w:t>
                  </w:r>
                </w:p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Oral, escrito y ejecución</w:t>
                  </w:r>
                </w:p>
                <w:p w:rsidR="00F07ED4" w:rsidRPr="00912D37" w:rsidRDefault="00F07ED4" w:rsidP="00F07ED4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Escrito</w:t>
                  </w:r>
                </w:p>
              </w:tc>
              <w:tc>
                <w:tcPr>
                  <w:tcW w:w="4709" w:type="dxa"/>
                </w:tcPr>
                <w:p w:rsidR="00F07ED4" w:rsidRPr="00912D37" w:rsidRDefault="00F07ED4" w:rsidP="00F07ED4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b/>
                      <w:sz w:val="18"/>
                    </w:rPr>
                    <w:t xml:space="preserve">Para el oral: </w:t>
                  </w:r>
                  <w:r w:rsidRPr="00912D37">
                    <w:rPr>
                      <w:rFonts w:ascii="Cambria" w:eastAsia="Calibri" w:hAnsi="Cambria" w:cs="Arial"/>
                      <w:sz w:val="18"/>
                    </w:rPr>
                    <w:t xml:space="preserve">Ficha de observación, Registro anecdotario, Guía de prueba oral </w:t>
                  </w:r>
                </w:p>
                <w:p w:rsidR="00F07ED4" w:rsidRPr="00912D37" w:rsidRDefault="00F07ED4" w:rsidP="00F07ED4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b/>
                      <w:sz w:val="18"/>
                    </w:rPr>
                    <w:t xml:space="preserve">Para el escrito: </w:t>
                  </w:r>
                  <w:r w:rsidRPr="00912D37">
                    <w:rPr>
                      <w:rFonts w:ascii="Cambria" w:eastAsia="Calibri" w:hAnsi="Cambria" w:cs="Arial"/>
                      <w:sz w:val="18"/>
                    </w:rPr>
                    <w:t>Pruebas de desarrollo, Pruebas objetivas y mixtas.</w:t>
                  </w:r>
                </w:p>
                <w:p w:rsidR="00F07ED4" w:rsidRPr="00912D37" w:rsidRDefault="00F07ED4" w:rsidP="005C7167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b/>
                      <w:sz w:val="18"/>
                    </w:rPr>
                    <w:t xml:space="preserve">Para la ejecución: </w:t>
                  </w:r>
                  <w:r w:rsidRPr="00912D37">
                    <w:rPr>
                      <w:rFonts w:ascii="Cambria" w:eastAsia="Calibri" w:hAnsi="Cambria" w:cs="Arial"/>
                      <w:sz w:val="18"/>
                    </w:rPr>
                    <w:t xml:space="preserve">Escala de desempeño, Escala de calificación. </w:t>
                  </w:r>
                </w:p>
              </w:tc>
              <w:tc>
                <w:tcPr>
                  <w:tcW w:w="2551" w:type="dxa"/>
                </w:tcPr>
                <w:p w:rsidR="00F07ED4" w:rsidRPr="00912D37" w:rsidRDefault="00F07ED4" w:rsidP="00F07ED4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>Observación</w:t>
                  </w:r>
                </w:p>
                <w:p w:rsidR="00F07ED4" w:rsidRPr="00912D37" w:rsidRDefault="00F07ED4" w:rsidP="00F07ED4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F07ED4" w:rsidRPr="00912D37" w:rsidRDefault="00F07ED4" w:rsidP="00F07ED4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 xml:space="preserve">Directa </w:t>
                  </w:r>
                </w:p>
                <w:p w:rsidR="00F07ED4" w:rsidRPr="00912D37" w:rsidRDefault="00F07ED4" w:rsidP="00F07ED4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F07ED4" w:rsidRPr="00912D37" w:rsidRDefault="00F07ED4" w:rsidP="00F07ED4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912D37">
                    <w:rPr>
                      <w:rFonts w:ascii="Cambria" w:eastAsia="Calibri" w:hAnsi="Cambria" w:cs="Arial"/>
                      <w:sz w:val="18"/>
                    </w:rPr>
                    <w:t xml:space="preserve">Indirecta </w:t>
                  </w:r>
                </w:p>
              </w:tc>
            </w:tr>
          </w:tbl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969DC" w:rsidRPr="00912D37" w:rsidRDefault="00F969DC" w:rsidP="00CD5AAF">
            <w:pPr>
              <w:tabs>
                <w:tab w:val="left" w:pos="2127"/>
              </w:tabs>
              <w:ind w:left="459"/>
              <w:rPr>
                <w:rFonts w:ascii="Cambria" w:eastAsia="SimSun" w:hAnsi="Cambria" w:cs="Arial"/>
                <w:sz w:val="18"/>
                <w:szCs w:val="28"/>
                <w:lang w:val="es-ES" w:eastAsia="zh-CN"/>
              </w:rPr>
            </w:pPr>
          </w:p>
          <w:p w:rsidR="00F07B99" w:rsidRPr="00912D37" w:rsidRDefault="00F07B99" w:rsidP="00F969DC">
            <w:pPr>
              <w:shd w:val="clear" w:color="auto" w:fill="FFFFFF"/>
              <w:tabs>
                <w:tab w:val="left" w:pos="2127"/>
              </w:tabs>
              <w:contextualSpacing/>
              <w:rPr>
                <w:rFonts w:ascii="Cambria" w:eastAsia="Arial Unicode MS" w:hAnsi="Cambria" w:cs="Arial"/>
                <w:sz w:val="16"/>
                <w:szCs w:val="18"/>
              </w:rPr>
            </w:pPr>
          </w:p>
        </w:tc>
      </w:tr>
    </w:tbl>
    <w:p w:rsidR="00D17FFC" w:rsidRPr="00912D37" w:rsidRDefault="00D17FFC" w:rsidP="00F969DC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32"/>
        <w:tblW w:w="14597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701"/>
        <w:gridCol w:w="1389"/>
        <w:gridCol w:w="454"/>
        <w:gridCol w:w="1984"/>
        <w:gridCol w:w="2239"/>
        <w:gridCol w:w="993"/>
        <w:gridCol w:w="1022"/>
      </w:tblGrid>
      <w:tr w:rsidR="00D17FFC" w:rsidRPr="00912D37" w:rsidTr="008F05DC">
        <w:tc>
          <w:tcPr>
            <w:tcW w:w="1413" w:type="dxa"/>
            <w:shd w:val="clear" w:color="auto" w:fill="92D050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Momentos de una actividad de aprendizaje.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Procesos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pedagógicos.</w:t>
            </w:r>
          </w:p>
        </w:tc>
        <w:tc>
          <w:tcPr>
            <w:tcW w:w="11625" w:type="dxa"/>
            <w:gridSpan w:val="8"/>
            <w:shd w:val="clear" w:color="auto" w:fill="92D050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Enfoques de áreas</w:t>
            </w:r>
          </w:p>
        </w:tc>
      </w:tr>
      <w:tr w:rsidR="00D17FFC" w:rsidRPr="00912D37" w:rsidTr="00BE3F88">
        <w:tc>
          <w:tcPr>
            <w:tcW w:w="1413" w:type="dxa"/>
            <w:vMerge w:val="restart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Inicio.</w:t>
            </w:r>
          </w:p>
        </w:tc>
        <w:tc>
          <w:tcPr>
            <w:tcW w:w="1559" w:type="dxa"/>
            <w:vMerge w:val="restart"/>
          </w:tcPr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Motivación/interés/incentivo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Propósito y organización.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Saberes previos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Gestión y 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Acompañamiento.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Del desarrollo de competencias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Evaluación </w:t>
            </w:r>
          </w:p>
        </w:tc>
        <w:tc>
          <w:tcPr>
            <w:tcW w:w="1843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COMUNICACIÓN</w:t>
            </w:r>
          </w:p>
        </w:tc>
        <w:tc>
          <w:tcPr>
            <w:tcW w:w="1701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gridSpan w:val="2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PERSONAL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SOCIAL.</w:t>
            </w:r>
          </w:p>
        </w:tc>
        <w:tc>
          <w:tcPr>
            <w:tcW w:w="1984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CIENCIA Y AMBIENTE</w:t>
            </w:r>
          </w:p>
        </w:tc>
        <w:tc>
          <w:tcPr>
            <w:tcW w:w="2239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EDUCACIÓN RELIGIOSA</w:t>
            </w:r>
          </w:p>
        </w:tc>
        <w:tc>
          <w:tcPr>
            <w:tcW w:w="993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ARTE Y CULTURA</w:t>
            </w:r>
          </w:p>
        </w:tc>
        <w:tc>
          <w:tcPr>
            <w:tcW w:w="1022" w:type="dxa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EDUCACIÓN FÍSICA</w:t>
            </w:r>
          </w:p>
        </w:tc>
      </w:tr>
      <w:tr w:rsidR="00D17FFC" w:rsidRPr="00912D37" w:rsidTr="00BE3F88">
        <w:trPr>
          <w:trHeight w:val="596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Comunicativo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Resolución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 problemas.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Desarrollo de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La autonomía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Indagación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bottom w:val="single" w:sz="4" w:space="0" w:color="auto"/>
            </w:tcBorders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Humanista cristiana.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Cristocéntrico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Comunitaria</w:t>
            </w:r>
          </w:p>
        </w:tc>
        <w:tc>
          <w:tcPr>
            <w:tcW w:w="993" w:type="dxa"/>
            <w:vMerge w:val="restart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Pos moderno.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(Multicultural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 interdisciplinario)</w:t>
            </w:r>
          </w:p>
        </w:tc>
        <w:tc>
          <w:tcPr>
            <w:tcW w:w="1022" w:type="dxa"/>
            <w:vMerge w:val="restart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Construcción de la corporeidad</w:t>
            </w:r>
          </w:p>
        </w:tc>
      </w:tr>
      <w:tr w:rsidR="00D17FFC" w:rsidRPr="00912D37" w:rsidTr="00BE3F88">
        <w:trPr>
          <w:trHeight w:val="719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Del ejercicio ciudadano.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Alfabetización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Científica y tecnológica.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7FFC" w:rsidRPr="00912D37" w:rsidTr="00BE3F88">
        <w:tc>
          <w:tcPr>
            <w:tcW w:w="1413" w:type="dxa"/>
            <w:vMerge w:val="restart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Desarrollo</w:t>
            </w: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610" w:type="dxa"/>
            <w:gridSpan w:val="6"/>
            <w:shd w:val="clear" w:color="auto" w:fill="F7CAAC"/>
            <w:vAlign w:val="center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b/>
                <w:sz w:val="18"/>
                <w:szCs w:val="18"/>
              </w:rPr>
              <w:t>Procesos didácticos</w:t>
            </w:r>
          </w:p>
        </w:tc>
        <w:tc>
          <w:tcPr>
            <w:tcW w:w="993" w:type="dxa"/>
            <w:shd w:val="clear" w:color="auto" w:fill="F7CAAC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F7CAAC"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D17FFC" w:rsidRPr="00912D37" w:rsidTr="00BE3F88">
        <w:trPr>
          <w:trHeight w:val="1694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b/>
                <w:sz w:val="18"/>
                <w:szCs w:val="18"/>
              </w:rPr>
              <w:t>COMPRENSION DE TEXTOS ORALE Y SE EXPRESA ORALMENTE</w:t>
            </w:r>
          </w:p>
          <w:p w:rsidR="00D17FFC" w:rsidRPr="00912D37" w:rsidRDefault="00D17FFC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Antes del discurso. </w:t>
            </w:r>
          </w:p>
          <w:p w:rsidR="00D17FFC" w:rsidRPr="00912D37" w:rsidRDefault="00D17FFC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Durante el discurso</w:t>
            </w:r>
          </w:p>
          <w:p w:rsidR="00D17FFC" w:rsidRPr="00912D37" w:rsidRDefault="00D17FFC" w:rsidP="008F05DC">
            <w:pPr>
              <w:numPr>
                <w:ilvl w:val="0"/>
                <w:numId w:val="4"/>
              </w:numPr>
              <w:ind w:left="-57" w:hanging="116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Después del discurso.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b/>
                <w:sz w:val="18"/>
                <w:szCs w:val="18"/>
              </w:rPr>
              <w:t>comprensión de textos: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antes de la lectura.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Durante la lectura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Después de la lectura.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Comprensión 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Del problema.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Búsqueda de estrategias.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Representación (concreto a lo simbólico)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Formalización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Reflexión 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Transferencia.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Análisis de la información.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Toma de decisiones.</w:t>
            </w:r>
          </w:p>
        </w:tc>
        <w:tc>
          <w:tcPr>
            <w:tcW w:w="2438" w:type="dxa"/>
            <w:gridSpan w:val="2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Planteamiento de pregunta (problema).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Planteamiento de posibles respuestas. (hipótesis)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Elaboración del plan de indagación.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Registro de datos.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Análisis de resultados y comparación con las respuestas.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Estructuración del saber construido.</w:t>
            </w:r>
          </w:p>
          <w:p w:rsidR="00D17FFC" w:rsidRPr="00912D37" w:rsidRDefault="00D17FFC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Teoría        científica.</w:t>
            </w:r>
          </w:p>
        </w:tc>
        <w:tc>
          <w:tcPr>
            <w:tcW w:w="2239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VER</w:t>
            </w:r>
          </w:p>
          <w:p w:rsidR="00D17FFC" w:rsidRPr="00912D37" w:rsidRDefault="00D17FFC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JUZGAR</w:t>
            </w:r>
          </w:p>
          <w:p w:rsidR="00D17FFC" w:rsidRPr="00912D37" w:rsidRDefault="00D17FFC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ACTUAR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 xml:space="preserve">ORIENTACIONES METODOLOGICAS 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Partir de una pregunta.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Uso de imágenes.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Nuevo lenguaje para propiciar la fe.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La palabra de Dios.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ORDEN.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Preparar la clase.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Síntesis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Lenguaje positivo.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Intercesión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Fe y vida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Encuentro con los niños.</w:t>
            </w:r>
          </w:p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Propuestas del:</w:t>
            </w:r>
          </w:p>
          <w:p w:rsidR="006A4F47" w:rsidRPr="00912D37" w:rsidRDefault="002216A7" w:rsidP="005C7167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Papa F</w:t>
            </w:r>
            <w:r w:rsidR="00D17FFC" w:rsidRPr="00912D37">
              <w:rPr>
                <w:rFonts w:ascii="Cambria" w:eastAsia="Calibri" w:hAnsi="Cambria" w:cs="Times New Roman"/>
                <w:sz w:val="18"/>
                <w:szCs w:val="18"/>
              </w:rPr>
              <w:t>rancisco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7FFC" w:rsidRPr="00912D37" w:rsidTr="00BE3F88">
        <w:trPr>
          <w:trHeight w:val="1160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Cierre</w:t>
            </w:r>
          </w:p>
        </w:tc>
        <w:tc>
          <w:tcPr>
            <w:tcW w:w="1559" w:type="dxa"/>
            <w:vMerge/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numPr>
                <w:ilvl w:val="0"/>
                <w:numId w:val="4"/>
              </w:num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7FFC" w:rsidRPr="00912D37" w:rsidTr="00BE3F88">
        <w:trPr>
          <w:trHeight w:val="117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b/>
                <w:sz w:val="18"/>
                <w:szCs w:val="18"/>
              </w:rPr>
              <w:t>Producción.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Planificación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Textualización</w:t>
            </w:r>
          </w:p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912D37">
              <w:rPr>
                <w:rFonts w:ascii="Cambria" w:eastAsia="Calibri" w:hAnsi="Cambria" w:cs="Times New Roman"/>
                <w:sz w:val="18"/>
                <w:szCs w:val="18"/>
              </w:rPr>
              <w:t>Reflexión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D17FFC" w:rsidRPr="00912D37" w:rsidRDefault="00D17FFC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D13BE3" w:rsidRPr="00912D37" w:rsidRDefault="00D13BE3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D13BE3" w:rsidRPr="00912D37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B6" w:rsidRDefault="005063B6" w:rsidP="00BC4616">
      <w:pPr>
        <w:spacing w:after="0" w:line="240" w:lineRule="auto"/>
      </w:pPr>
      <w:r>
        <w:separator/>
      </w:r>
    </w:p>
  </w:endnote>
  <w:endnote w:type="continuationSeparator" w:id="0">
    <w:p w:rsidR="005063B6" w:rsidRDefault="005063B6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B6" w:rsidRDefault="005063B6" w:rsidP="00BC4616">
      <w:pPr>
        <w:spacing w:after="0" w:line="240" w:lineRule="auto"/>
      </w:pPr>
      <w:r>
        <w:separator/>
      </w:r>
    </w:p>
  </w:footnote>
  <w:footnote w:type="continuationSeparator" w:id="0">
    <w:p w:rsidR="005063B6" w:rsidRDefault="005063B6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C2C" w:rsidRPr="00AC09D1" w:rsidRDefault="00943C2C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705AA8" w:rsidRPr="00705AA8">
      <w:rPr>
        <w:rFonts w:ascii="Arial" w:hAnsi="Arial" w:cs="Arial"/>
        <w:b/>
        <w:sz w:val="20"/>
      </w:rPr>
      <w:t xml:space="preserve"> </w:t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</w:r>
    <w:r w:rsidR="00705AA8">
      <w:rPr>
        <w:rFonts w:ascii="Arial" w:hAnsi="Arial" w:cs="Arial"/>
        <w:b/>
        <w:sz w:val="20"/>
      </w:rPr>
      <w:tab/>
      <w:t xml:space="preserve">   Prof. Alvaro Ruiz Peralta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8E3"/>
    <w:multiLevelType w:val="hybridMultilevel"/>
    <w:tmpl w:val="6D4ED734"/>
    <w:lvl w:ilvl="0" w:tplc="280A000F">
      <w:start w:val="1"/>
      <w:numFmt w:val="decimal"/>
      <w:lvlText w:val="%1."/>
      <w:lvlJc w:val="left"/>
      <w:pPr>
        <w:ind w:left="2210" w:hanging="360"/>
      </w:pPr>
    </w:lvl>
    <w:lvl w:ilvl="1" w:tplc="280A0019" w:tentative="1">
      <w:start w:val="1"/>
      <w:numFmt w:val="lowerLetter"/>
      <w:lvlText w:val="%2."/>
      <w:lvlJc w:val="left"/>
      <w:pPr>
        <w:ind w:left="2930" w:hanging="360"/>
      </w:pPr>
    </w:lvl>
    <w:lvl w:ilvl="2" w:tplc="280A001B" w:tentative="1">
      <w:start w:val="1"/>
      <w:numFmt w:val="lowerRoman"/>
      <w:lvlText w:val="%3."/>
      <w:lvlJc w:val="right"/>
      <w:pPr>
        <w:ind w:left="3650" w:hanging="180"/>
      </w:pPr>
    </w:lvl>
    <w:lvl w:ilvl="3" w:tplc="280A000F" w:tentative="1">
      <w:start w:val="1"/>
      <w:numFmt w:val="decimal"/>
      <w:lvlText w:val="%4."/>
      <w:lvlJc w:val="left"/>
      <w:pPr>
        <w:ind w:left="4370" w:hanging="360"/>
      </w:pPr>
    </w:lvl>
    <w:lvl w:ilvl="4" w:tplc="280A0019" w:tentative="1">
      <w:start w:val="1"/>
      <w:numFmt w:val="lowerLetter"/>
      <w:lvlText w:val="%5."/>
      <w:lvlJc w:val="left"/>
      <w:pPr>
        <w:ind w:left="5090" w:hanging="360"/>
      </w:pPr>
    </w:lvl>
    <w:lvl w:ilvl="5" w:tplc="280A001B" w:tentative="1">
      <w:start w:val="1"/>
      <w:numFmt w:val="lowerRoman"/>
      <w:lvlText w:val="%6."/>
      <w:lvlJc w:val="right"/>
      <w:pPr>
        <w:ind w:left="5810" w:hanging="180"/>
      </w:pPr>
    </w:lvl>
    <w:lvl w:ilvl="6" w:tplc="280A000F" w:tentative="1">
      <w:start w:val="1"/>
      <w:numFmt w:val="decimal"/>
      <w:lvlText w:val="%7."/>
      <w:lvlJc w:val="left"/>
      <w:pPr>
        <w:ind w:left="6530" w:hanging="360"/>
      </w:pPr>
    </w:lvl>
    <w:lvl w:ilvl="7" w:tplc="280A0019" w:tentative="1">
      <w:start w:val="1"/>
      <w:numFmt w:val="lowerLetter"/>
      <w:lvlText w:val="%8."/>
      <w:lvlJc w:val="left"/>
      <w:pPr>
        <w:ind w:left="7250" w:hanging="360"/>
      </w:pPr>
    </w:lvl>
    <w:lvl w:ilvl="8" w:tplc="280A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6A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252B"/>
    <w:multiLevelType w:val="hybridMultilevel"/>
    <w:tmpl w:val="1FCAD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BC0D9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30001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38A6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36A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C5D80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B6362F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7" w15:restartNumberingAfterBreak="0">
    <w:nsid w:val="6FCA678D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6CD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6"/>
  </w:num>
  <w:num w:numId="8">
    <w:abstractNumId w:val="14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7"/>
  </w:num>
  <w:num w:numId="14">
    <w:abstractNumId w:val="18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  <w:num w:numId="19">
    <w:abstractNumId w:val="15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1F56"/>
    <w:rsid w:val="0002183B"/>
    <w:rsid w:val="00042305"/>
    <w:rsid w:val="0006651D"/>
    <w:rsid w:val="00066C6E"/>
    <w:rsid w:val="00066E96"/>
    <w:rsid w:val="000A3AA6"/>
    <w:rsid w:val="000F1BCD"/>
    <w:rsid w:val="00106002"/>
    <w:rsid w:val="001240DA"/>
    <w:rsid w:val="00124357"/>
    <w:rsid w:val="00157AA7"/>
    <w:rsid w:val="00181499"/>
    <w:rsid w:val="001C2D48"/>
    <w:rsid w:val="001C52D4"/>
    <w:rsid w:val="001D55AD"/>
    <w:rsid w:val="002216A7"/>
    <w:rsid w:val="00261288"/>
    <w:rsid w:val="0028277D"/>
    <w:rsid w:val="00284781"/>
    <w:rsid w:val="0028612C"/>
    <w:rsid w:val="002C53EA"/>
    <w:rsid w:val="00331411"/>
    <w:rsid w:val="00342811"/>
    <w:rsid w:val="003519DD"/>
    <w:rsid w:val="00373C95"/>
    <w:rsid w:val="00381644"/>
    <w:rsid w:val="003B55D1"/>
    <w:rsid w:val="003F6B32"/>
    <w:rsid w:val="0041278A"/>
    <w:rsid w:val="00426C73"/>
    <w:rsid w:val="00452B07"/>
    <w:rsid w:val="0046538E"/>
    <w:rsid w:val="004C2D69"/>
    <w:rsid w:val="004E4135"/>
    <w:rsid w:val="0050018B"/>
    <w:rsid w:val="005063B6"/>
    <w:rsid w:val="00507E6B"/>
    <w:rsid w:val="00517FC3"/>
    <w:rsid w:val="00523B90"/>
    <w:rsid w:val="00525452"/>
    <w:rsid w:val="00545CEA"/>
    <w:rsid w:val="00546DF4"/>
    <w:rsid w:val="0057058C"/>
    <w:rsid w:val="00594C72"/>
    <w:rsid w:val="005A4F3A"/>
    <w:rsid w:val="005A55F6"/>
    <w:rsid w:val="005B2675"/>
    <w:rsid w:val="005C0B03"/>
    <w:rsid w:val="005C7167"/>
    <w:rsid w:val="005D3154"/>
    <w:rsid w:val="005E3DA7"/>
    <w:rsid w:val="00670EFD"/>
    <w:rsid w:val="006939B9"/>
    <w:rsid w:val="006A2E4F"/>
    <w:rsid w:val="006A4F47"/>
    <w:rsid w:val="006B6926"/>
    <w:rsid w:val="006C2E09"/>
    <w:rsid w:val="006C60CA"/>
    <w:rsid w:val="006E4C56"/>
    <w:rsid w:val="00705AA8"/>
    <w:rsid w:val="00715CAC"/>
    <w:rsid w:val="00716F7F"/>
    <w:rsid w:val="00761F80"/>
    <w:rsid w:val="00766C8A"/>
    <w:rsid w:val="007723C3"/>
    <w:rsid w:val="00772DB9"/>
    <w:rsid w:val="007C73EA"/>
    <w:rsid w:val="007D0678"/>
    <w:rsid w:val="007E4A2A"/>
    <w:rsid w:val="007E4FED"/>
    <w:rsid w:val="007F4068"/>
    <w:rsid w:val="007F57AE"/>
    <w:rsid w:val="00806E63"/>
    <w:rsid w:val="008247CF"/>
    <w:rsid w:val="00845DC0"/>
    <w:rsid w:val="00864944"/>
    <w:rsid w:val="0088409F"/>
    <w:rsid w:val="00890B61"/>
    <w:rsid w:val="00894EA1"/>
    <w:rsid w:val="008C137A"/>
    <w:rsid w:val="008D184D"/>
    <w:rsid w:val="008D75BB"/>
    <w:rsid w:val="008F05DC"/>
    <w:rsid w:val="009019C5"/>
    <w:rsid w:val="00905A4A"/>
    <w:rsid w:val="00912672"/>
    <w:rsid w:val="00912D37"/>
    <w:rsid w:val="009211F0"/>
    <w:rsid w:val="009223AD"/>
    <w:rsid w:val="009274A8"/>
    <w:rsid w:val="00930D1B"/>
    <w:rsid w:val="00943C2C"/>
    <w:rsid w:val="0097494D"/>
    <w:rsid w:val="00993E9C"/>
    <w:rsid w:val="009A55C2"/>
    <w:rsid w:val="009B22DC"/>
    <w:rsid w:val="009C1158"/>
    <w:rsid w:val="00A06AA2"/>
    <w:rsid w:val="00A72830"/>
    <w:rsid w:val="00A84F3F"/>
    <w:rsid w:val="00A85609"/>
    <w:rsid w:val="00AC09D1"/>
    <w:rsid w:val="00AD415F"/>
    <w:rsid w:val="00B37AA1"/>
    <w:rsid w:val="00B53900"/>
    <w:rsid w:val="00B63512"/>
    <w:rsid w:val="00B63FAD"/>
    <w:rsid w:val="00B66122"/>
    <w:rsid w:val="00B66309"/>
    <w:rsid w:val="00B77370"/>
    <w:rsid w:val="00B843BE"/>
    <w:rsid w:val="00B95430"/>
    <w:rsid w:val="00BC4616"/>
    <w:rsid w:val="00BE3F88"/>
    <w:rsid w:val="00BF5F93"/>
    <w:rsid w:val="00C00B2E"/>
    <w:rsid w:val="00C02C25"/>
    <w:rsid w:val="00C13A24"/>
    <w:rsid w:val="00C23601"/>
    <w:rsid w:val="00C24E5B"/>
    <w:rsid w:val="00C36FEA"/>
    <w:rsid w:val="00C43D63"/>
    <w:rsid w:val="00C540E4"/>
    <w:rsid w:val="00C71283"/>
    <w:rsid w:val="00CB730D"/>
    <w:rsid w:val="00CB77D0"/>
    <w:rsid w:val="00CD5AAF"/>
    <w:rsid w:val="00D06080"/>
    <w:rsid w:val="00D13BE3"/>
    <w:rsid w:val="00D17FFC"/>
    <w:rsid w:val="00D21D59"/>
    <w:rsid w:val="00D87468"/>
    <w:rsid w:val="00D96BF3"/>
    <w:rsid w:val="00DB2FCC"/>
    <w:rsid w:val="00DC2686"/>
    <w:rsid w:val="00E400B8"/>
    <w:rsid w:val="00E508B6"/>
    <w:rsid w:val="00E72DB3"/>
    <w:rsid w:val="00EA5ADB"/>
    <w:rsid w:val="00EB2BB2"/>
    <w:rsid w:val="00EB5FCA"/>
    <w:rsid w:val="00EC0620"/>
    <w:rsid w:val="00ED0F3D"/>
    <w:rsid w:val="00EF2B8B"/>
    <w:rsid w:val="00F07B99"/>
    <w:rsid w:val="00F07ED4"/>
    <w:rsid w:val="00F43AE2"/>
    <w:rsid w:val="00F51B1C"/>
    <w:rsid w:val="00F51F89"/>
    <w:rsid w:val="00F92B39"/>
    <w:rsid w:val="00F969DC"/>
    <w:rsid w:val="00F973D8"/>
    <w:rsid w:val="00FB300E"/>
    <w:rsid w:val="00FC4655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AC33AA-5ACD-48FA-89C0-A7E9F28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B661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1264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Mag. Alvaro Ruiz</cp:lastModifiedBy>
  <cp:revision>6</cp:revision>
  <cp:lastPrinted>2019-05-31T16:29:00Z</cp:lastPrinted>
  <dcterms:created xsi:type="dcterms:W3CDTF">2019-02-21T16:57:00Z</dcterms:created>
  <dcterms:modified xsi:type="dcterms:W3CDTF">2020-10-04T17:14:00Z</dcterms:modified>
</cp:coreProperties>
</file>