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4455"/>
        <w:gridCol w:w="4677"/>
        <w:gridCol w:w="4536"/>
      </w:tblGrid>
      <w:tr w:rsidR="0054147B" w:rsidTr="005A499A">
        <w:trPr>
          <w:trHeight w:val="699"/>
        </w:trPr>
        <w:tc>
          <w:tcPr>
            <w:tcW w:w="1074" w:type="dxa"/>
          </w:tcPr>
          <w:p w:rsidR="0054147B" w:rsidRPr="0022770E" w:rsidRDefault="0054147B" w:rsidP="005A499A">
            <w:pPr>
              <w:jc w:val="center"/>
              <w:rPr>
                <w:rFonts w:ascii="Comic Sans MS" w:hAnsi="Comic Sans MS" w:cs="Times New Roman"/>
                <w:b/>
                <w:sz w:val="14"/>
              </w:rPr>
            </w:pP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 w:rsidRPr="009F4A81">
              <w:rPr>
                <w:rFonts w:ascii="Comic Sans MS" w:hAnsi="Comic Sans MS" w:cs="Times New Roman"/>
                <w:b/>
                <w:sz w:val="24"/>
              </w:rPr>
              <w:t>GRADO</w:t>
            </w:r>
          </w:p>
        </w:tc>
        <w:tc>
          <w:tcPr>
            <w:tcW w:w="13668" w:type="dxa"/>
            <w:gridSpan w:val="3"/>
          </w:tcPr>
          <w:p w:rsidR="0054147B" w:rsidRPr="0022770E" w:rsidRDefault="0054147B" w:rsidP="005A499A">
            <w:pPr>
              <w:jc w:val="center"/>
              <w:rPr>
                <w:rFonts w:ascii="Comic Sans MS" w:hAnsi="Comic Sans MS" w:cs="Times New Roman"/>
                <w:b/>
                <w:sz w:val="14"/>
              </w:rPr>
            </w:pP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CONTENIDOS POR TRIMESTRE</w:t>
            </w:r>
          </w:p>
        </w:tc>
      </w:tr>
      <w:tr w:rsidR="0054147B" w:rsidTr="005A499A">
        <w:trPr>
          <w:trHeight w:val="667"/>
        </w:trPr>
        <w:tc>
          <w:tcPr>
            <w:tcW w:w="1074" w:type="dxa"/>
            <w:vMerge w:val="restart"/>
          </w:tcPr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  <w:p w:rsidR="0054147B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3ero</w:t>
            </w: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Grado</w:t>
            </w:r>
          </w:p>
        </w:tc>
        <w:tc>
          <w:tcPr>
            <w:tcW w:w="4455" w:type="dxa"/>
          </w:tcPr>
          <w:p w:rsidR="0054147B" w:rsidRPr="00704736" w:rsidRDefault="0054147B" w:rsidP="005A499A">
            <w:pPr>
              <w:jc w:val="center"/>
              <w:rPr>
                <w:rFonts w:ascii="Comic Sans MS" w:hAnsi="Comic Sans MS" w:cs="Times New Roman"/>
                <w:b/>
                <w:sz w:val="12"/>
              </w:rPr>
            </w:pP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 xml:space="preserve">I Trimestre </w:t>
            </w:r>
            <w:r>
              <w:rPr>
                <w:rFonts w:ascii="Comic Sans MS" w:hAnsi="Comic Sans MS" w:cs="Times New Roman"/>
                <w:sz w:val="24"/>
              </w:rPr>
              <w:t>(3 unidades)</w:t>
            </w:r>
          </w:p>
        </w:tc>
        <w:tc>
          <w:tcPr>
            <w:tcW w:w="4677" w:type="dxa"/>
          </w:tcPr>
          <w:p w:rsidR="0054147B" w:rsidRPr="00704736" w:rsidRDefault="0054147B" w:rsidP="005A499A">
            <w:pPr>
              <w:jc w:val="center"/>
              <w:rPr>
                <w:rFonts w:ascii="Comic Sans MS" w:hAnsi="Comic Sans MS" w:cs="Times New Roman"/>
                <w:b/>
                <w:sz w:val="12"/>
              </w:rPr>
            </w:pP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 xml:space="preserve">II Trimestre </w:t>
            </w:r>
            <w:r>
              <w:rPr>
                <w:rFonts w:ascii="Comic Sans MS" w:hAnsi="Comic Sans MS" w:cs="Times New Roman"/>
                <w:sz w:val="24"/>
              </w:rPr>
              <w:t>(3 unidades)</w:t>
            </w:r>
          </w:p>
        </w:tc>
        <w:tc>
          <w:tcPr>
            <w:tcW w:w="4536" w:type="dxa"/>
          </w:tcPr>
          <w:p w:rsidR="0054147B" w:rsidRPr="00704736" w:rsidRDefault="0054147B" w:rsidP="005A499A">
            <w:pPr>
              <w:jc w:val="center"/>
              <w:rPr>
                <w:rFonts w:ascii="Comic Sans MS" w:hAnsi="Comic Sans MS" w:cs="Times New Roman"/>
                <w:b/>
                <w:sz w:val="12"/>
              </w:rPr>
            </w:pPr>
          </w:p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III T</w:t>
            </w:r>
            <w:r w:rsidRPr="009F4A81">
              <w:rPr>
                <w:rFonts w:ascii="Comic Sans MS" w:hAnsi="Comic Sans MS" w:cs="Times New Roman"/>
                <w:b/>
                <w:sz w:val="24"/>
              </w:rPr>
              <w:t>rimestre</w:t>
            </w:r>
            <w:r>
              <w:rPr>
                <w:rFonts w:ascii="Comic Sans MS" w:hAnsi="Comic Sans MS" w:cs="Times New Roman"/>
                <w:b/>
                <w:sz w:val="24"/>
              </w:rPr>
              <w:t xml:space="preserve"> </w:t>
            </w:r>
            <w:r>
              <w:rPr>
                <w:rFonts w:ascii="Comic Sans MS" w:hAnsi="Comic Sans MS" w:cs="Times New Roman"/>
                <w:sz w:val="24"/>
              </w:rPr>
              <w:t>(3 unidades)</w:t>
            </w:r>
          </w:p>
        </w:tc>
      </w:tr>
      <w:tr w:rsidR="0054147B" w:rsidTr="005A499A">
        <w:trPr>
          <w:trHeight w:val="8557"/>
        </w:trPr>
        <w:tc>
          <w:tcPr>
            <w:tcW w:w="1074" w:type="dxa"/>
            <w:vMerge/>
          </w:tcPr>
          <w:p w:rsidR="0054147B" w:rsidRPr="009F4A81" w:rsidRDefault="0054147B" w:rsidP="005A499A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</w:p>
        </w:tc>
        <w:tc>
          <w:tcPr>
            <w:tcW w:w="4455" w:type="dxa"/>
          </w:tcPr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Pr="00AC3926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  <w:r w:rsidRPr="00AC3926">
              <w:rPr>
                <w:rFonts w:ascii="Comic Sans MS" w:hAnsi="Comic Sans MS" w:cs="Optima-Regular"/>
                <w:b/>
                <w:sz w:val="24"/>
                <w:szCs w:val="18"/>
              </w:rPr>
              <w:t>UNIDAD 01</w:t>
            </w:r>
          </w:p>
          <w:p w:rsidR="0054147B" w:rsidRPr="008318E3" w:rsidRDefault="008318E3" w:rsidP="008318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 w:rsidRPr="008318E3">
              <w:rPr>
                <w:rFonts w:ascii="Comic Sans MS" w:hAnsi="Comic Sans MS" w:cs="Optima-Regular"/>
                <w:sz w:val="24"/>
                <w:szCs w:val="18"/>
              </w:rPr>
              <w:t>MI FAMILIA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Mi familia, mi comunidad y mi país.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El parentesco familiar.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Derechos y responsabilidades de la familia.</w:t>
            </w: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 w:rsidRPr="00AC3926">
              <w:rPr>
                <w:rFonts w:ascii="Comic Sans MS" w:hAnsi="Comic Sans MS" w:cs="Optima-Regular"/>
                <w:b/>
                <w:sz w:val="24"/>
                <w:szCs w:val="18"/>
              </w:rPr>
              <w:t>UNIDAD 0</w:t>
            </w:r>
            <w:r>
              <w:rPr>
                <w:rFonts w:ascii="Comic Sans MS" w:hAnsi="Comic Sans MS" w:cs="Optima-Regular"/>
                <w:b/>
                <w:sz w:val="24"/>
                <w:szCs w:val="18"/>
              </w:rPr>
              <w:t>2</w:t>
            </w:r>
          </w:p>
          <w:p w:rsidR="008318E3" w:rsidRPr="008318E3" w:rsidRDefault="008318E3" w:rsidP="008318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 w:rsidRPr="008318E3">
              <w:rPr>
                <w:rFonts w:ascii="Comic Sans MS" w:hAnsi="Comic Sans MS" w:cs="Optima-Regular"/>
                <w:sz w:val="24"/>
                <w:szCs w:val="18"/>
              </w:rPr>
              <w:t>MI COMUNIDAD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La convivencia en el hogar e IE.</w:t>
            </w:r>
          </w:p>
          <w:p w:rsidR="0054147B" w:rsidRPr="00C8510D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 w:rsidRPr="00C8510D">
              <w:rPr>
                <w:rFonts w:ascii="Comic Sans MS" w:hAnsi="Comic Sans MS" w:cs="Optima-Regular"/>
                <w:sz w:val="24"/>
                <w:szCs w:val="18"/>
              </w:rPr>
              <w:t>Los espacios públicos de mi comunidad.</w:t>
            </w:r>
          </w:p>
          <w:p w:rsidR="0054147B" w:rsidRPr="00C8510D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 w:rsidRPr="00C8510D">
              <w:rPr>
                <w:rFonts w:ascii="Comic Sans MS" w:hAnsi="Comic Sans MS" w:cs="Optima-Regular"/>
                <w:sz w:val="24"/>
                <w:szCs w:val="18"/>
              </w:rPr>
              <w:t>Las autoridades de mi comunidad.</w:t>
            </w: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003D15" w:rsidRDefault="00003D15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03</w:t>
            </w:r>
          </w:p>
          <w:p w:rsidR="008318E3" w:rsidRPr="008318E3" w:rsidRDefault="008318E3" w:rsidP="008318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 w:rsidRPr="008318E3">
              <w:rPr>
                <w:rFonts w:ascii="Comic Sans MS" w:hAnsi="Comic Sans MS" w:cs="Optima-Regular"/>
                <w:sz w:val="24"/>
                <w:szCs w:val="18"/>
              </w:rPr>
              <w:t>POBLAMIENTO DE AMÉRICA</w:t>
            </w:r>
          </w:p>
          <w:p w:rsidR="0054147B" w:rsidRP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 w:rsidRPr="0054147B">
              <w:rPr>
                <w:rFonts w:ascii="Comic Sans MS" w:hAnsi="Comic Sans MS" w:cs="Optima-Regular"/>
                <w:sz w:val="24"/>
                <w:szCs w:val="18"/>
              </w:rPr>
              <w:t xml:space="preserve">La historia y </w:t>
            </w:r>
            <w:r>
              <w:rPr>
                <w:rFonts w:ascii="Comic Sans MS" w:hAnsi="Comic Sans MS" w:cs="Optima-Regular"/>
                <w:sz w:val="24"/>
                <w:szCs w:val="18"/>
              </w:rPr>
              <w:t>su</w:t>
            </w:r>
            <w:r w:rsidRPr="0054147B">
              <w:rPr>
                <w:rFonts w:ascii="Comic Sans MS" w:hAnsi="Comic Sans MS" w:cs="Optima-Regular"/>
                <w:sz w:val="24"/>
                <w:szCs w:val="18"/>
              </w:rPr>
              <w:t xml:space="preserve"> división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Teorías del poblamiento de América.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El poblamiento de los Andes.</w:t>
            </w:r>
          </w:p>
          <w:p w:rsidR="0054147B" w:rsidRPr="0054147B" w:rsidRDefault="0054147B" w:rsidP="008318E3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</w:tc>
        <w:tc>
          <w:tcPr>
            <w:tcW w:w="4677" w:type="dxa"/>
          </w:tcPr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04</w:t>
            </w:r>
          </w:p>
          <w:p w:rsidR="008318E3" w:rsidRPr="008318E3" w:rsidRDefault="008318E3" w:rsidP="008318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CULTURAS PRE</w:t>
            </w:r>
            <w:r w:rsidRPr="008318E3">
              <w:rPr>
                <w:rFonts w:ascii="Comic Sans MS" w:hAnsi="Comic Sans MS" w:cs="Optima-Regular"/>
                <w:sz w:val="24"/>
                <w:szCs w:val="18"/>
              </w:rPr>
              <w:t>INCAS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Surgimiento de civilizaciones.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La cultura Chavín y Paracas.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La cultura Mochica y Nasca.</w:t>
            </w: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8318E3" w:rsidRDefault="008318E3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05</w:t>
            </w:r>
          </w:p>
          <w:p w:rsidR="0054147B" w:rsidRPr="008318E3" w:rsidRDefault="008318E3" w:rsidP="008318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 w:rsidRPr="008318E3">
              <w:rPr>
                <w:rFonts w:ascii="Comic Sans MS" w:hAnsi="Comic Sans MS" w:cs="Optima-Regular"/>
                <w:sz w:val="24"/>
                <w:szCs w:val="18"/>
              </w:rPr>
              <w:t>EL IMPERIO INCAICO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317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Origen – leyendas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317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Organización del imperio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317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La economía y la tecnología incaica.</w:t>
            </w:r>
          </w:p>
          <w:p w:rsidR="0054147B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06</w:t>
            </w:r>
          </w:p>
          <w:p w:rsidR="008318E3" w:rsidRDefault="008318E3" w:rsidP="008318E3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CONQUISTA Y VIRREINATO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Conquista del Tahuantinsuyo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Guerra civiles entre los españoles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El virreinato del Perú</w:t>
            </w: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Pr="009F5B87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</w:tc>
        <w:tc>
          <w:tcPr>
            <w:tcW w:w="4536" w:type="dxa"/>
          </w:tcPr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07</w:t>
            </w:r>
          </w:p>
          <w:p w:rsidR="008318E3" w:rsidRDefault="008318E3" w:rsidP="008318E3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LA INDEPENDENCIA DEL PERÚ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 xml:space="preserve">La independencia del Perú 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 w:rsidRPr="009F5B87">
              <w:rPr>
                <w:rFonts w:ascii="Comic Sans MS" w:hAnsi="Comic Sans MS" w:cs="Optima-Regular"/>
                <w:sz w:val="24"/>
                <w:szCs w:val="18"/>
              </w:rPr>
              <w:t>Nuestros símbolos patrios.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 w:rsidRPr="00AC3926">
              <w:rPr>
                <w:rFonts w:ascii="Comic Sans MS" w:hAnsi="Comic Sans MS" w:cs="Optima-Regular"/>
                <w:sz w:val="24"/>
                <w:szCs w:val="18"/>
              </w:rPr>
              <w:t>Las regiones del Perú</w:t>
            </w:r>
          </w:p>
          <w:p w:rsidR="0054147B" w:rsidRPr="00AC3926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b/>
                <w:sz w:val="24"/>
                <w:szCs w:val="18"/>
              </w:rPr>
            </w:pPr>
          </w:p>
          <w:p w:rsidR="0054147B" w:rsidRDefault="0054147B" w:rsidP="005A49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08</w:t>
            </w:r>
          </w:p>
          <w:p w:rsidR="008318E3" w:rsidRDefault="008318E3" w:rsidP="008318E3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AMÉRICA DEL SUR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Los continentes.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El continente americano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América del Sur: Ubicación del Perú</w:t>
            </w:r>
          </w:p>
          <w:p w:rsidR="0054147B" w:rsidRPr="008318E3" w:rsidRDefault="0054147B" w:rsidP="008318E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bookmarkStart w:id="0" w:name="_GoBack"/>
            <w:bookmarkEnd w:id="0"/>
          </w:p>
          <w:p w:rsidR="0054147B" w:rsidRDefault="0054147B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003D15" w:rsidRDefault="00003D15" w:rsidP="005A499A">
            <w:pPr>
              <w:pStyle w:val="Prrafodelista"/>
              <w:autoSpaceDE w:val="0"/>
              <w:autoSpaceDN w:val="0"/>
              <w:adjustRightInd w:val="0"/>
              <w:ind w:left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Default="0054147B" w:rsidP="0054147B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b/>
                <w:sz w:val="24"/>
                <w:szCs w:val="18"/>
              </w:rPr>
              <w:t>UNIDAD 09</w:t>
            </w:r>
          </w:p>
          <w:p w:rsidR="008318E3" w:rsidRDefault="008318E3" w:rsidP="008318E3">
            <w:pPr>
              <w:pStyle w:val="Prrafodelista"/>
              <w:autoSpaceDE w:val="0"/>
              <w:autoSpaceDN w:val="0"/>
              <w:adjustRightInd w:val="0"/>
              <w:ind w:left="236"/>
              <w:jc w:val="center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BIENES Y RECURSOS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Clases de bienes y servicios.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Clases de los recursos naturales.</w:t>
            </w:r>
          </w:p>
          <w:p w:rsidR="0054147B" w:rsidRDefault="0054147B" w:rsidP="005414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  <w:r>
              <w:rPr>
                <w:rFonts w:ascii="Comic Sans MS" w:hAnsi="Comic Sans MS" w:cs="Optima-Regular"/>
                <w:sz w:val="24"/>
                <w:szCs w:val="18"/>
              </w:rPr>
              <w:t>Actividades económicas del Perú:</w:t>
            </w:r>
          </w:p>
          <w:p w:rsidR="0054147B" w:rsidRPr="00891EA2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  <w:p w:rsidR="0054147B" w:rsidRPr="00891EA2" w:rsidRDefault="0054147B" w:rsidP="005A49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Optima-Regular"/>
                <w:sz w:val="24"/>
                <w:szCs w:val="18"/>
              </w:rPr>
            </w:pPr>
          </w:p>
        </w:tc>
      </w:tr>
    </w:tbl>
    <w:p w:rsidR="0054147B" w:rsidRDefault="0054147B" w:rsidP="0054147B"/>
    <w:p w:rsidR="00E4588E" w:rsidRDefault="000B49FD"/>
    <w:sectPr w:rsidR="00E4588E" w:rsidSect="0054147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647C"/>
    <w:multiLevelType w:val="hybridMultilevel"/>
    <w:tmpl w:val="50FEB0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0328C"/>
    <w:multiLevelType w:val="hybridMultilevel"/>
    <w:tmpl w:val="C75A58FC"/>
    <w:lvl w:ilvl="0" w:tplc="76F627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7B"/>
    <w:rsid w:val="00003D15"/>
    <w:rsid w:val="000B49FD"/>
    <w:rsid w:val="00167CD8"/>
    <w:rsid w:val="00277A64"/>
    <w:rsid w:val="0054147B"/>
    <w:rsid w:val="008318E3"/>
    <w:rsid w:val="009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1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2021-02-25T02:25:00Z</dcterms:created>
  <dcterms:modified xsi:type="dcterms:W3CDTF">2021-02-25T05:59:00Z</dcterms:modified>
</cp:coreProperties>
</file>