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0495" w14:textId="77777777" w:rsidR="001C68A4" w:rsidRPr="008B7024" w:rsidRDefault="001C68A4" w:rsidP="001C68A4">
      <w:pPr>
        <w:rPr>
          <w:rFonts w:ascii="Renfrew" w:hAnsi="Renfrew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3F60F" wp14:editId="30435D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  <w:t xml:space="preserve">              </w:t>
      </w:r>
      <w:r w:rsidRPr="008B7024">
        <w:rPr>
          <w:rFonts w:ascii="Renfrew" w:hAnsi="Renfrew"/>
          <w:sz w:val="18"/>
          <w:szCs w:val="18"/>
        </w:rPr>
        <w:t>Coordinación</w:t>
      </w:r>
      <w:r>
        <w:rPr>
          <w:rFonts w:ascii="Renfrew" w:hAnsi="Renfrew"/>
          <w:sz w:val="18"/>
          <w:szCs w:val="18"/>
        </w:rPr>
        <w:t xml:space="preserve"> Secundaria</w:t>
      </w:r>
    </w:p>
    <w:p w14:paraId="7A189155" w14:textId="77777777" w:rsidR="001C68A4" w:rsidRPr="00D50264" w:rsidRDefault="001C68A4" w:rsidP="001C68A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B8C557A" w14:textId="77777777" w:rsidR="001C68A4" w:rsidRPr="008B7024" w:rsidRDefault="001C68A4" w:rsidP="001C68A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71B7FCDD" w14:textId="77777777" w:rsidR="001C68A4" w:rsidRPr="008B7024" w:rsidRDefault="001C68A4" w:rsidP="001C68A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3A6C986E" w14:textId="77777777" w:rsidR="001C68A4" w:rsidRDefault="001C68A4" w:rsidP="001C68A4">
      <w:pPr>
        <w:jc w:val="center"/>
        <w:rPr>
          <w:rFonts w:ascii="Arial Narrow" w:hAnsi="Arial Narrow" w:cs="Arial"/>
          <w:b/>
          <w:i/>
          <w:sz w:val="28"/>
          <w:szCs w:val="28"/>
          <w:u w:val="single"/>
        </w:rPr>
      </w:pPr>
      <w:r w:rsidRPr="008433A2">
        <w:rPr>
          <w:rFonts w:ascii="Arial Narrow" w:hAnsi="Arial Narrow" w:cs="Arial"/>
          <w:b/>
          <w:i/>
          <w:sz w:val="28"/>
          <w:szCs w:val="28"/>
          <w:u w:val="single"/>
        </w:rPr>
        <w:t>GUÍA DEL ALUMNO</w:t>
      </w:r>
    </w:p>
    <w:p w14:paraId="3DCE4DF2" w14:textId="77777777" w:rsidR="008433A2" w:rsidRDefault="008433A2" w:rsidP="001C68A4">
      <w:pPr>
        <w:jc w:val="center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14:paraId="107BAC45" w14:textId="77777777" w:rsidR="008433A2" w:rsidRPr="008433A2" w:rsidRDefault="008433A2" w:rsidP="001C68A4">
      <w:pPr>
        <w:jc w:val="center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14:paraId="73208E66" w14:textId="77777777" w:rsidR="001C68A4" w:rsidRPr="008B7024" w:rsidRDefault="001C68A4" w:rsidP="00F113F4">
      <w:r w:rsidRPr="008B7024">
        <w:t>DATOS GENERALES</w:t>
      </w:r>
    </w:p>
    <w:p w14:paraId="4303C21C" w14:textId="77777777" w:rsidR="001C68A4" w:rsidRPr="008B7024" w:rsidRDefault="001C68A4" w:rsidP="001C68A4">
      <w:pPr>
        <w:rPr>
          <w:rFonts w:ascii="Arial Narrow" w:hAnsi="Arial Narrow" w:cs="Arial"/>
          <w:b/>
          <w:sz w:val="18"/>
          <w:szCs w:val="18"/>
        </w:rPr>
      </w:pPr>
    </w:p>
    <w:p w14:paraId="023A8B1C" w14:textId="1BF05FEA" w:rsidR="001C68A4" w:rsidRPr="008B7024" w:rsidRDefault="001C68A4" w:rsidP="007224FE">
      <w:pPr>
        <w:pStyle w:val="Sinespaciado"/>
        <w:rPr>
          <w:b/>
        </w:rPr>
      </w:pPr>
      <w:r w:rsidRPr="008B7024">
        <w:t>TRIMESTRE</w:t>
      </w:r>
      <w:r w:rsidRPr="008B7024">
        <w:tab/>
      </w:r>
      <w:r w:rsidRPr="008B7024">
        <w:tab/>
        <w:t xml:space="preserve">          </w:t>
      </w:r>
      <w:proofErr w:type="gramStart"/>
      <w:r w:rsidRPr="008B7024">
        <w:t xml:space="preserve">  :</w:t>
      </w:r>
      <w:proofErr w:type="gramEnd"/>
      <w:r w:rsidRPr="008B7024">
        <w:t xml:space="preserve">  I</w:t>
      </w:r>
      <w:r>
        <w:t>I</w:t>
      </w:r>
      <w:r w:rsidRPr="008B7024">
        <w:t xml:space="preserve">    </w:t>
      </w:r>
      <w:r w:rsidRPr="008B7024">
        <w:tab/>
      </w:r>
    </w:p>
    <w:p w14:paraId="1AF769F8" w14:textId="77777777" w:rsidR="001C68A4" w:rsidRPr="008B7024" w:rsidRDefault="001C68A4" w:rsidP="001C68A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CURSO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EDUCACIÓN FÍSICA    </w:t>
      </w:r>
    </w:p>
    <w:p w14:paraId="20A91CCD" w14:textId="00DA92F5" w:rsidR="001C68A4" w:rsidRPr="008B7024" w:rsidRDefault="001C68A4" w:rsidP="001C68A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GRADO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</w:t>
      </w:r>
      <w:r w:rsidR="005745E6">
        <w:rPr>
          <w:rFonts w:ascii="Arial Narrow" w:hAnsi="Arial Narrow" w:cs="Arial"/>
          <w:sz w:val="20"/>
          <w:szCs w:val="20"/>
        </w:rPr>
        <w:t>6</w:t>
      </w:r>
      <w:r>
        <w:rPr>
          <w:rFonts w:ascii="Arial Narrow" w:hAnsi="Arial Narrow" w:cs="Arial"/>
          <w:sz w:val="20"/>
          <w:szCs w:val="20"/>
        </w:rPr>
        <w:t>° “A y B”</w:t>
      </w:r>
    </w:p>
    <w:p w14:paraId="12C29674" w14:textId="69BCC95B" w:rsidR="001C68A4" w:rsidRPr="008B7024" w:rsidRDefault="005745E6" w:rsidP="00F113F4">
      <w:r>
        <w:t>DOCENTE</w:t>
      </w:r>
      <w:r w:rsidR="001C68A4" w:rsidRPr="008B7024">
        <w:tab/>
      </w:r>
      <w:r w:rsidR="001C68A4" w:rsidRPr="008B7024">
        <w:tab/>
      </w:r>
      <w:r w:rsidR="001C68A4" w:rsidRPr="008B7024">
        <w:tab/>
        <w:t xml:space="preserve">:  </w:t>
      </w:r>
      <w:r w:rsidR="001C68A4">
        <w:t xml:space="preserve">PROF. </w:t>
      </w:r>
      <w:r>
        <w:t>JHORDAN IBAN PERALES MUGERSA</w:t>
      </w:r>
      <w:r w:rsidR="001C68A4" w:rsidRPr="008B7024">
        <w:tab/>
      </w:r>
    </w:p>
    <w:p w14:paraId="4E129989" w14:textId="40EEAE0B" w:rsidR="001C68A4" w:rsidRPr="008B7024" w:rsidRDefault="001C68A4" w:rsidP="001C68A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HORAS SEMANALES</w:t>
      </w:r>
      <w:r w:rsidRPr="008B7024">
        <w:rPr>
          <w:rFonts w:ascii="Arial Narrow" w:hAnsi="Arial Narrow" w:cs="Arial"/>
          <w:sz w:val="18"/>
          <w:szCs w:val="18"/>
        </w:rPr>
        <w:tab/>
        <w:t xml:space="preserve">               </w:t>
      </w:r>
      <w:r w:rsidRPr="008B7024">
        <w:rPr>
          <w:rFonts w:ascii="Arial Narrow" w:hAnsi="Arial Narrow" w:cs="Arial"/>
          <w:sz w:val="18"/>
          <w:szCs w:val="18"/>
        </w:rPr>
        <w:tab/>
        <w:t>:  0</w:t>
      </w:r>
      <w:r w:rsidR="005745E6">
        <w:rPr>
          <w:rFonts w:ascii="Arial Narrow" w:hAnsi="Arial Narrow" w:cs="Arial"/>
          <w:sz w:val="18"/>
          <w:szCs w:val="18"/>
        </w:rPr>
        <w:t>4</w:t>
      </w:r>
    </w:p>
    <w:p w14:paraId="3A98FBDB" w14:textId="77777777" w:rsidR="001C68A4" w:rsidRPr="008B7024" w:rsidRDefault="001C68A4" w:rsidP="001C68A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UNIDADES DE LA ASIGNATURA</w:t>
      </w:r>
    </w:p>
    <w:p w14:paraId="1A02C74B" w14:textId="77777777" w:rsidR="001C68A4" w:rsidRPr="008B7024" w:rsidRDefault="001C68A4" w:rsidP="001C68A4">
      <w:pPr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1C68A4" w:rsidRPr="008B7024" w14:paraId="13E94C0A" w14:textId="77777777" w:rsidTr="002A4498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7A44DB4" w14:textId="77777777" w:rsidR="001C68A4" w:rsidRPr="008B7024" w:rsidRDefault="001C68A4" w:rsidP="002A4498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7545DAD6" w14:textId="77777777" w:rsidR="001C68A4" w:rsidRPr="008B7024" w:rsidRDefault="001C68A4" w:rsidP="002A449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 xml:space="preserve">UNIDAD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</w:p>
        </w:tc>
      </w:tr>
      <w:tr w:rsidR="001C68A4" w:rsidRPr="008B7024" w14:paraId="21BEDF45" w14:textId="77777777" w:rsidTr="002A4498">
        <w:trPr>
          <w:trHeight w:val="804"/>
        </w:trPr>
        <w:tc>
          <w:tcPr>
            <w:tcW w:w="1191" w:type="dxa"/>
            <w:vAlign w:val="center"/>
          </w:tcPr>
          <w:p w14:paraId="7816DEB1" w14:textId="77777777" w:rsidR="001C68A4" w:rsidRPr="00F32AEE" w:rsidRDefault="001C68A4" w:rsidP="002A449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AEE"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</w:p>
        </w:tc>
        <w:tc>
          <w:tcPr>
            <w:tcW w:w="5358" w:type="dxa"/>
            <w:vAlign w:val="center"/>
          </w:tcPr>
          <w:p w14:paraId="24FDDCED" w14:textId="0728FBDE" w:rsidR="005745E6" w:rsidRPr="00380EF6" w:rsidRDefault="005745E6" w:rsidP="005745E6">
            <w:pPr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sz w:val="20"/>
                <w:szCs w:val="20"/>
                <w:u w:val="single"/>
              </w:rPr>
            </w:pPr>
            <w:r w:rsidRPr="00380EF6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ME INICIO EN EL FUTBOL</w:t>
            </w:r>
          </w:p>
          <w:p w14:paraId="206A1BF2" w14:textId="3908E31F" w:rsidR="001C68A4" w:rsidRPr="00F32AEE" w:rsidRDefault="001C68A4" w:rsidP="005745E6">
            <w:pPr>
              <w:pStyle w:val="Default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</w:tbl>
    <w:p w14:paraId="32881111" w14:textId="77777777" w:rsidR="001C68A4" w:rsidRPr="004627FE" w:rsidRDefault="001C68A4" w:rsidP="001C68A4">
      <w:pPr>
        <w:rPr>
          <w:rFonts w:ascii="Cambria" w:hAnsi="Cambria" w:cs="Arial"/>
          <w:sz w:val="2"/>
          <w:szCs w:val="18"/>
        </w:rPr>
      </w:pPr>
    </w:p>
    <w:p w14:paraId="29037917" w14:textId="77777777" w:rsidR="001C68A4" w:rsidRPr="00CF68D7" w:rsidRDefault="001C68A4" w:rsidP="001C68A4">
      <w:pPr>
        <w:rPr>
          <w:rFonts w:ascii="Cambria" w:hAnsi="Cambria" w:cs="Arial"/>
          <w:sz w:val="18"/>
          <w:szCs w:val="18"/>
        </w:rPr>
      </w:pPr>
    </w:p>
    <w:p w14:paraId="05493EE0" w14:textId="77777777" w:rsidR="001C68A4" w:rsidRPr="00BE7C3D" w:rsidRDefault="001C68A4" w:rsidP="001C68A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II TRIMESTRE</w:t>
      </w:r>
    </w:p>
    <w:p w14:paraId="65FDD0D8" w14:textId="77777777" w:rsidR="001C68A4" w:rsidRPr="00846EA8" w:rsidRDefault="001C68A4" w:rsidP="001C68A4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5541D485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3.1. COMPETENCIA:    SE DESENVUELVE DE MANERA AUTÓNOMA A TRAVÉS</w:t>
      </w:r>
    </w:p>
    <w:p w14:paraId="5982DB4A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ab/>
      </w:r>
      <w:r w:rsidRPr="008B7024">
        <w:rPr>
          <w:rFonts w:ascii="Arial Narrow" w:hAnsi="Arial Narrow" w:cs="Arial"/>
          <w:b/>
          <w:sz w:val="20"/>
          <w:szCs w:val="20"/>
        </w:rPr>
        <w:tab/>
        <w:t xml:space="preserve">    DE SU MOTRICIDAD.        </w:t>
      </w:r>
    </w:p>
    <w:p w14:paraId="0C239215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3.2.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4BA7EE32" w14:textId="77777777" w:rsidR="001C68A4" w:rsidRPr="008B7024" w:rsidRDefault="001C68A4" w:rsidP="001C68A4">
      <w:pPr>
        <w:pStyle w:val="Default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Comprende su cuerpo </w:t>
      </w:r>
    </w:p>
    <w:p w14:paraId="0469C158" w14:textId="77777777" w:rsidR="001C68A4" w:rsidRPr="008B7024" w:rsidRDefault="001C68A4" w:rsidP="001C68A4">
      <w:pPr>
        <w:pStyle w:val="Default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Se expresa corporalmente </w:t>
      </w:r>
    </w:p>
    <w:p w14:paraId="682B03E4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3.3. COMPETENCIA:    ASUME UNA VIDA SALUDABLE</w:t>
      </w:r>
    </w:p>
    <w:p w14:paraId="55412123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3.4.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3EA1175A" w14:textId="77777777" w:rsidR="001C68A4" w:rsidRPr="008B7024" w:rsidRDefault="001C68A4" w:rsidP="001C68A4">
      <w:pPr>
        <w:pStyle w:val="Default"/>
        <w:numPr>
          <w:ilvl w:val="0"/>
          <w:numId w:val="5"/>
        </w:numPr>
        <w:ind w:left="993" w:hanging="284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Comprende las relaciones entre la actividad física, alimentación, postura e higiene corporal y la salud.</w:t>
      </w:r>
    </w:p>
    <w:p w14:paraId="4509B727" w14:textId="77777777" w:rsidR="001C68A4" w:rsidRPr="008B7024" w:rsidRDefault="001C68A4" w:rsidP="001C68A4">
      <w:pPr>
        <w:pStyle w:val="Default"/>
        <w:numPr>
          <w:ilvl w:val="0"/>
          <w:numId w:val="5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Incorpora prácticas que mejoran su calidad de vida </w:t>
      </w:r>
    </w:p>
    <w:p w14:paraId="20C43CBF" w14:textId="77777777" w:rsidR="001C68A4" w:rsidRPr="008B7024" w:rsidRDefault="001C68A4" w:rsidP="001C68A4">
      <w:pPr>
        <w:ind w:left="2127" w:hanging="1770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3.5. COMPETENCIA:    INTERACTÚA A TRAVÉS DE SUS HABILIDADES   </w:t>
      </w:r>
    </w:p>
    <w:p w14:paraId="235B1C3E" w14:textId="77777777" w:rsidR="001C68A4" w:rsidRPr="008B7024" w:rsidRDefault="001C68A4" w:rsidP="001C68A4">
      <w:pPr>
        <w:ind w:left="2127" w:hanging="1770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ab/>
        <w:t xml:space="preserve">   SOCIOMOTRICES.          </w:t>
      </w:r>
    </w:p>
    <w:p w14:paraId="79573A7B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3.6.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226B7739" w14:textId="77777777" w:rsidR="001C68A4" w:rsidRPr="008B7024" w:rsidRDefault="001C68A4" w:rsidP="001C68A4">
      <w:pPr>
        <w:pStyle w:val="Default"/>
        <w:numPr>
          <w:ilvl w:val="0"/>
          <w:numId w:val="6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Se relaciona utilizando sus habilidades sociomotrices</w:t>
      </w:r>
    </w:p>
    <w:p w14:paraId="0FC986F9" w14:textId="77777777" w:rsidR="001C68A4" w:rsidRDefault="001C68A4" w:rsidP="001C68A4">
      <w:pPr>
        <w:pStyle w:val="Default"/>
        <w:numPr>
          <w:ilvl w:val="0"/>
          <w:numId w:val="6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Crea y aplica estrategias y tácticas de juego</w:t>
      </w:r>
    </w:p>
    <w:p w14:paraId="7367046A" w14:textId="77777777" w:rsidR="005745E6" w:rsidRDefault="005745E6" w:rsidP="005745E6">
      <w:pPr>
        <w:pStyle w:val="Default"/>
        <w:rPr>
          <w:rFonts w:ascii="Arial Narrow" w:hAnsi="Arial Narrow" w:cs="Arial"/>
          <w:b/>
          <w:sz w:val="20"/>
          <w:szCs w:val="20"/>
        </w:rPr>
      </w:pPr>
    </w:p>
    <w:p w14:paraId="62AF6562" w14:textId="77777777" w:rsidR="005745E6" w:rsidRPr="008B7024" w:rsidRDefault="005745E6" w:rsidP="005745E6">
      <w:pPr>
        <w:pStyle w:val="Default"/>
        <w:rPr>
          <w:rFonts w:ascii="Arial Narrow" w:hAnsi="Arial Narrow" w:cs="Arial"/>
          <w:b/>
          <w:sz w:val="20"/>
          <w:szCs w:val="20"/>
        </w:rPr>
      </w:pPr>
    </w:p>
    <w:p w14:paraId="414BB9F3" w14:textId="24D7FF96" w:rsidR="001C68A4" w:rsidRPr="008B7024" w:rsidRDefault="001C68A4" w:rsidP="001C68A4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>DURACIÓN:</w:t>
      </w:r>
      <w:r w:rsidRPr="008B7024">
        <w:rPr>
          <w:rFonts w:ascii="Arial Narrow" w:hAnsi="Arial Narrow" w:cs="Arial"/>
          <w:sz w:val="20"/>
          <w:szCs w:val="20"/>
          <w:lang w:val="es-MX"/>
        </w:rPr>
        <w:tab/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0</w:t>
      </w:r>
      <w:r w:rsidR="00A03CFF">
        <w:rPr>
          <w:rFonts w:ascii="Arial Narrow" w:hAnsi="Arial Narrow" w:cs="Arial"/>
          <w:b/>
          <w:sz w:val="20"/>
          <w:szCs w:val="20"/>
          <w:lang w:val="es-MX"/>
        </w:rPr>
        <w:t xml:space="preserve">3 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de </w:t>
      </w:r>
      <w:r w:rsidR="00A03CFF">
        <w:rPr>
          <w:rFonts w:ascii="Arial Narrow" w:hAnsi="Arial Narrow" w:cs="Arial"/>
          <w:b/>
          <w:sz w:val="20"/>
          <w:szCs w:val="20"/>
          <w:lang w:val="es-MX"/>
        </w:rPr>
        <w:t xml:space="preserve">junio 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al </w:t>
      </w:r>
      <w:r w:rsidR="00A03CFF">
        <w:rPr>
          <w:rFonts w:ascii="Arial Narrow" w:hAnsi="Arial Narrow" w:cs="Arial"/>
          <w:b/>
          <w:sz w:val="20"/>
          <w:szCs w:val="20"/>
          <w:lang w:val="es-MX"/>
        </w:rPr>
        <w:t>19</w:t>
      </w:r>
      <w:r>
        <w:rPr>
          <w:rFonts w:ascii="Arial Narrow" w:hAnsi="Arial Narrow" w:cs="Arial"/>
          <w:b/>
          <w:sz w:val="20"/>
          <w:szCs w:val="20"/>
          <w:lang w:val="es-MX"/>
        </w:rPr>
        <w:t xml:space="preserve"> de </w:t>
      </w:r>
      <w:r w:rsidR="00A03CFF">
        <w:rPr>
          <w:rFonts w:ascii="Arial Narrow" w:hAnsi="Arial Narrow" w:cs="Arial"/>
          <w:b/>
          <w:sz w:val="20"/>
          <w:szCs w:val="20"/>
          <w:lang w:val="es-MX"/>
        </w:rPr>
        <w:t>julio</w:t>
      </w:r>
    </w:p>
    <w:p w14:paraId="112981A9" w14:textId="77777777" w:rsidR="001C68A4" w:rsidRPr="00BE7C3D" w:rsidRDefault="001C68A4" w:rsidP="001C68A4">
      <w:pPr>
        <w:ind w:left="24" w:firstLine="333"/>
        <w:rPr>
          <w:rFonts w:ascii="Arial" w:hAnsi="Arial" w:cs="Arial"/>
          <w:sz w:val="18"/>
          <w:szCs w:val="18"/>
        </w:rPr>
      </w:pPr>
    </w:p>
    <w:p w14:paraId="005FF6D5" w14:textId="77777777" w:rsidR="001C68A4" w:rsidRDefault="001C68A4" w:rsidP="001C68A4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CONTENIDOS FUNDAMENTALES </w:t>
      </w:r>
      <w:r>
        <w:rPr>
          <w:rFonts w:ascii="Arial Narrow" w:hAnsi="Arial Narrow" w:cs="Arial"/>
          <w:b/>
          <w:sz w:val="20"/>
          <w:szCs w:val="20"/>
          <w:lang w:val="es-MX"/>
        </w:rPr>
        <w:t>E INDIVIDUALES</w:t>
      </w:r>
    </w:p>
    <w:p w14:paraId="7AA9F19F" w14:textId="77777777" w:rsidR="00A03CFF" w:rsidRPr="008B7024" w:rsidRDefault="00A03CFF" w:rsidP="001C68A4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</w:p>
    <w:p w14:paraId="70482744" w14:textId="3DFDE655" w:rsidR="00A03CFF" w:rsidRDefault="00A03CFF" w:rsidP="00A03CFF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Iniciación al futbol, conducción del balón</w:t>
      </w:r>
      <w:r>
        <w:rPr>
          <w:rFonts w:ascii="Arial" w:hAnsi="Arial" w:cs="Arial"/>
          <w:sz w:val="20"/>
          <w:szCs w:val="20"/>
        </w:rPr>
        <w:t>. (conducción: borde interno, borde externo, planta del pie)</w:t>
      </w:r>
    </w:p>
    <w:p w14:paraId="7D3CC88A" w14:textId="0616058F" w:rsidR="00A03CFF" w:rsidRDefault="00A03CFF" w:rsidP="00A03CFF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Iniciación al fútbol control y golpeo.</w:t>
      </w:r>
      <w:r w:rsidR="00F5529E">
        <w:rPr>
          <w:rFonts w:ascii="Arial" w:hAnsi="Arial" w:cs="Arial"/>
          <w:sz w:val="20"/>
          <w:szCs w:val="20"/>
        </w:rPr>
        <w:t xml:space="preserve"> (trabajos de conducción más remates al arco) </w:t>
      </w:r>
    </w:p>
    <w:p w14:paraId="65DA28A1" w14:textId="0209192E" w:rsidR="00A03CFF" w:rsidRDefault="00A03CFF" w:rsidP="00A03CFF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Iniciación al fútbol el pase.</w:t>
      </w:r>
      <w:r w:rsidR="00F5529E">
        <w:rPr>
          <w:rFonts w:ascii="Arial" w:hAnsi="Arial" w:cs="Arial"/>
          <w:sz w:val="20"/>
          <w:szCs w:val="20"/>
        </w:rPr>
        <w:t xml:space="preserve"> (circuitos de conducción en línea recta, en zigzag incluyendo el pase) </w:t>
      </w:r>
    </w:p>
    <w:p w14:paraId="6B5BC994" w14:textId="1846760E" w:rsidR="00A03CFF" w:rsidRDefault="00A03CFF" w:rsidP="00A03CFF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juego de lanzamientos y recepciones.</w:t>
      </w:r>
      <w:r w:rsidR="00EB3157">
        <w:rPr>
          <w:rFonts w:ascii="Arial" w:hAnsi="Arial" w:cs="Arial"/>
          <w:sz w:val="20"/>
          <w:szCs w:val="20"/>
        </w:rPr>
        <w:t xml:space="preserve"> (trabajos en grupo: conducción, pases y control o recepción del balón) </w:t>
      </w:r>
    </w:p>
    <w:p w14:paraId="624A674E" w14:textId="6F2A22A0" w:rsidR="00A03CFF" w:rsidRDefault="00A03CFF" w:rsidP="00A03CFF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juego de cooperación y oposición (rondón).</w:t>
      </w:r>
      <w:r w:rsidR="00EB3157">
        <w:rPr>
          <w:rFonts w:ascii="Arial" w:hAnsi="Arial" w:cs="Arial"/>
          <w:sz w:val="20"/>
          <w:szCs w:val="20"/>
        </w:rPr>
        <w:t xml:space="preserve"> (estudiante</w:t>
      </w:r>
      <w:r w:rsidR="003C6DBF">
        <w:rPr>
          <w:rFonts w:ascii="Arial" w:hAnsi="Arial" w:cs="Arial"/>
          <w:sz w:val="20"/>
          <w:szCs w:val="20"/>
        </w:rPr>
        <w:t>s</w:t>
      </w:r>
      <w:r w:rsidR="00EB3157">
        <w:rPr>
          <w:rFonts w:ascii="Arial" w:hAnsi="Arial" w:cs="Arial"/>
          <w:sz w:val="20"/>
          <w:szCs w:val="20"/>
        </w:rPr>
        <w:t xml:space="preserve"> divididos en grupos formando un </w:t>
      </w:r>
      <w:r w:rsidR="003C6DBF">
        <w:rPr>
          <w:rFonts w:ascii="Arial" w:hAnsi="Arial" w:cs="Arial"/>
          <w:sz w:val="20"/>
          <w:szCs w:val="20"/>
        </w:rPr>
        <w:t>circulo</w:t>
      </w:r>
      <w:r w:rsidR="00EB3157">
        <w:rPr>
          <w:rFonts w:ascii="Arial" w:hAnsi="Arial" w:cs="Arial"/>
          <w:sz w:val="20"/>
          <w:szCs w:val="20"/>
        </w:rPr>
        <w:t xml:space="preserve"> </w:t>
      </w:r>
      <w:r w:rsidR="003C6DBF">
        <w:rPr>
          <w:rFonts w:ascii="Arial" w:hAnsi="Arial" w:cs="Arial"/>
          <w:sz w:val="20"/>
          <w:szCs w:val="20"/>
        </w:rPr>
        <w:t>deben realizar pases continuos sin perder el balón)</w:t>
      </w:r>
    </w:p>
    <w:p w14:paraId="2B10732A" w14:textId="249E98FD" w:rsidR="00A03CFF" w:rsidRDefault="00A03CFF" w:rsidP="00A03CFF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 xml:space="preserve"> reglas básicas de futbol.</w:t>
      </w:r>
      <w:r w:rsidR="003C6DBF">
        <w:rPr>
          <w:rFonts w:ascii="Arial" w:hAnsi="Arial" w:cs="Arial"/>
          <w:sz w:val="20"/>
          <w:szCs w:val="20"/>
        </w:rPr>
        <w:t xml:space="preserve"> (simulación de juego y explicación de reglas básicas del fútbol) </w:t>
      </w:r>
    </w:p>
    <w:p w14:paraId="271070D6" w14:textId="1AAE799E" w:rsidR="00A03CFF" w:rsidRPr="00A03CFF" w:rsidRDefault="00A03CFF" w:rsidP="00A03CFF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Partido de juego real.</w:t>
      </w:r>
      <w:r w:rsidR="003C6DBF">
        <w:rPr>
          <w:rFonts w:ascii="Arial" w:hAnsi="Arial" w:cs="Arial"/>
          <w:sz w:val="20"/>
          <w:szCs w:val="20"/>
        </w:rPr>
        <w:t xml:space="preserve"> (práctica de los fundamentos técnicos y reglas de juego) </w:t>
      </w:r>
    </w:p>
    <w:p w14:paraId="482D1617" w14:textId="77777777" w:rsidR="001C68A4" w:rsidRPr="009559E5" w:rsidRDefault="001C68A4" w:rsidP="001C68A4">
      <w:pPr>
        <w:pStyle w:val="Prrafodelista"/>
        <w:ind w:left="284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4B55609" w14:textId="77777777" w:rsidR="001C68A4" w:rsidRPr="008B7024" w:rsidRDefault="001C68A4" w:rsidP="001C68A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ORIENTACIONES METODOLÓGICAS</w:t>
      </w:r>
    </w:p>
    <w:p w14:paraId="3BB25D67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 xml:space="preserve">1.-Es importante escuchar con mucha atención tanto en el aula como en el campo de deportivo, las indicaciones que menciona el profesor en las cargas </w:t>
      </w:r>
      <w:r w:rsidRPr="003C6DBF">
        <w:rPr>
          <w:rFonts w:ascii="Arial Narrow" w:hAnsi="Arial Narrow" w:cs="Arial"/>
          <w:sz w:val="20"/>
          <w:szCs w:val="20"/>
        </w:rPr>
        <w:t>de trabajo, ya que facilitará el correcto desarrollo de las actividades y de tu aprendizaje.</w:t>
      </w:r>
    </w:p>
    <w:p w14:paraId="44B612DB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t>2.-La presentación del kit de aseo es obligatorio. (Polo adicional, toalla y desodorante)</w:t>
      </w:r>
    </w:p>
    <w:p w14:paraId="17FE3E9E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t xml:space="preserve">3.-Al momento de salir del aula hacia el campo deportivo es un aspecto actitudinal importante, por lo tanto, nos trasladamos en silencio y en orden al ir y al regresar al aula. </w:t>
      </w:r>
    </w:p>
    <w:p w14:paraId="0FB4EBD3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t>4.- Para poder iniciar una sesión de clase es necesario contar con el</w:t>
      </w:r>
      <w:r w:rsidRPr="003C6DBF">
        <w:rPr>
          <w:rFonts w:ascii="Arial Narrow" w:hAnsi="Arial Narrow" w:cs="Arial"/>
          <w:color w:val="000000"/>
          <w:sz w:val="20"/>
          <w:szCs w:val="20"/>
        </w:rPr>
        <w:t xml:space="preserve"> uniforme completo de Educación Física (Polo con la insignia del colegio, short blanco con rayas verdes, medias altas (no tobilleras) y zapatillas BLANCAS. (OBLIGATORIO)</w:t>
      </w:r>
    </w:p>
    <w:p w14:paraId="2AC7A883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C6DBF">
        <w:rPr>
          <w:rFonts w:ascii="Arial Narrow" w:hAnsi="Arial Narrow" w:cs="Arial"/>
          <w:color w:val="000000"/>
          <w:sz w:val="20"/>
          <w:szCs w:val="20"/>
        </w:rPr>
        <w:t>5.-Se puedes utilizar un polo totalmente blanco (no estampado y sin marca deportiva), para la práctica deportiva o recreativa</w:t>
      </w:r>
    </w:p>
    <w:p w14:paraId="48987F88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color w:val="000000"/>
          <w:sz w:val="20"/>
          <w:szCs w:val="20"/>
        </w:rPr>
        <w:lastRenderedPageBreak/>
        <w:t xml:space="preserve">6.- El </w:t>
      </w:r>
      <w:r w:rsidRPr="003C6DBF">
        <w:rPr>
          <w:rFonts w:ascii="Arial Narrow" w:hAnsi="Arial Narrow" w:cs="Arial"/>
          <w:sz w:val="20"/>
          <w:szCs w:val="20"/>
        </w:rPr>
        <w:t>buzo es un complemento de la vestimenta de Educación Física. No se puede usar en el desarrollo de la clase.</w:t>
      </w:r>
    </w:p>
    <w:p w14:paraId="1D616B5C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t>7.-Los alumnos que no alcancen los objetivos fundamentales trabajarán objetivos individuales de profundización.</w:t>
      </w:r>
    </w:p>
    <w:p w14:paraId="3D6071ED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t xml:space="preserve">8.-Una vez terminada la práctica los alumnos deberán participar en la actividad final que el profesor les asigne. </w:t>
      </w:r>
    </w:p>
    <w:p w14:paraId="37FF7235" w14:textId="77777777" w:rsidR="001C68A4" w:rsidRPr="008B7024" w:rsidRDefault="001C68A4" w:rsidP="001C68A4">
      <w:p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V.      Recursos</w:t>
      </w:r>
      <w:r w:rsidRPr="008B7024">
        <w:rPr>
          <w:rFonts w:ascii="Arial Narrow" w:hAnsi="Arial Narrow" w:cs="Arial"/>
          <w:b/>
          <w:sz w:val="20"/>
          <w:szCs w:val="20"/>
        </w:rPr>
        <w:t>, medios y materiales.</w:t>
      </w:r>
    </w:p>
    <w:p w14:paraId="5DCD1E50" w14:textId="77777777" w:rsidR="001C68A4" w:rsidRDefault="001C68A4" w:rsidP="001C68A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Power Point.</w:t>
      </w:r>
    </w:p>
    <w:p w14:paraId="2110D2B5" w14:textId="77777777" w:rsidR="001C68A4" w:rsidRPr="008B7024" w:rsidRDefault="001C68A4" w:rsidP="001C68A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Videos</w:t>
      </w:r>
    </w:p>
    <w:p w14:paraId="1D7035F5" w14:textId="77777777" w:rsidR="001C68A4" w:rsidRPr="008B7024" w:rsidRDefault="001C68A4" w:rsidP="001C68A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Reglamentos.</w:t>
      </w:r>
    </w:p>
    <w:p w14:paraId="74D2C76D" w14:textId="77777777" w:rsidR="001C68A4" w:rsidRPr="008B7024" w:rsidRDefault="001C68A4" w:rsidP="001C68A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Material deportivo</w:t>
      </w:r>
    </w:p>
    <w:p w14:paraId="55398F1E" w14:textId="77777777" w:rsidR="001C68A4" w:rsidRPr="008B7024" w:rsidRDefault="001C68A4" w:rsidP="001C68A4">
      <w:pPr>
        <w:tabs>
          <w:tab w:val="num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VI. </w:t>
      </w:r>
      <w:r w:rsidRPr="008B7024">
        <w:rPr>
          <w:rFonts w:ascii="Arial Narrow" w:hAnsi="Arial Narrow" w:cs="Arial"/>
          <w:b/>
          <w:sz w:val="20"/>
          <w:szCs w:val="20"/>
        </w:rPr>
        <w:tab/>
        <w:t>SISTEMA DE EVALUACIÓN.</w:t>
      </w:r>
    </w:p>
    <w:p w14:paraId="1C3448BE" w14:textId="5658627A" w:rsidR="001C68A4" w:rsidRPr="003C6DBF" w:rsidRDefault="001C68A4" w:rsidP="001C68A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3C6DBF">
        <w:rPr>
          <w:rFonts w:ascii="Arial Narrow" w:hAnsi="Arial Narrow" w:cs="Arial"/>
          <w:b/>
          <w:iCs/>
          <w:sz w:val="20"/>
          <w:szCs w:val="20"/>
        </w:rPr>
        <w:t>Inicio</w:t>
      </w:r>
      <w:r w:rsidRPr="003C6DBF">
        <w:rPr>
          <w:rFonts w:ascii="Arial Narrow" w:hAnsi="Arial Narrow" w:cs="Arial"/>
          <w:bCs/>
          <w:i/>
          <w:sz w:val="20"/>
          <w:szCs w:val="20"/>
        </w:rPr>
        <w:tab/>
      </w:r>
      <w:r w:rsidRPr="003C6DBF">
        <w:rPr>
          <w:rFonts w:ascii="Arial Narrow" w:hAnsi="Arial Narrow" w:cs="Arial"/>
          <w:bCs/>
          <w:i/>
          <w:sz w:val="20"/>
          <w:szCs w:val="20"/>
        </w:rPr>
        <w:tab/>
        <w:t xml:space="preserve">: </w:t>
      </w:r>
      <w:r w:rsidR="003C6DBF">
        <w:rPr>
          <w:rFonts w:ascii="Arial Narrow" w:eastAsia="SimSun" w:hAnsi="Arial Narrow" w:cs="Arial"/>
          <w:bCs/>
          <w:sz w:val="20"/>
          <w:szCs w:val="20"/>
          <w:lang w:eastAsia="zh-CN"/>
        </w:rPr>
        <w:t>S</w:t>
      </w:r>
      <w:r w:rsidRPr="003C6DBF">
        <w:rPr>
          <w:rFonts w:ascii="Arial Narrow" w:eastAsia="SimSun" w:hAnsi="Arial Narrow" w:cs="Arial"/>
          <w:bCs/>
          <w:sz w:val="20"/>
          <w:szCs w:val="20"/>
          <w:lang w:eastAsia="zh-CN"/>
        </w:rPr>
        <w:t>aberes previos</w:t>
      </w:r>
      <w:r w:rsidR="003C6DBF">
        <w:rPr>
          <w:rFonts w:ascii="Arial Narrow" w:eastAsia="SimSun" w:hAnsi="Arial Narrow" w:cs="Arial"/>
          <w:bCs/>
          <w:sz w:val="20"/>
          <w:szCs w:val="20"/>
          <w:lang w:eastAsia="zh-CN"/>
        </w:rPr>
        <w:t xml:space="preserve">, </w:t>
      </w:r>
      <w:r w:rsidR="003C6DBF" w:rsidRPr="003C6DBF">
        <w:rPr>
          <w:rFonts w:ascii="Arial Narrow" w:eastAsia="SimSun" w:hAnsi="Arial Narrow" w:cs="Arial"/>
          <w:bCs/>
          <w:sz w:val="20"/>
          <w:szCs w:val="20"/>
          <w:lang w:eastAsia="zh-CN"/>
        </w:rPr>
        <w:t>participación activa en clase.</w:t>
      </w:r>
    </w:p>
    <w:p w14:paraId="1CD76882" w14:textId="02BF9418" w:rsidR="001C68A4" w:rsidRPr="003C6DBF" w:rsidRDefault="001C68A4" w:rsidP="001C68A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3C6DBF">
        <w:rPr>
          <w:rFonts w:ascii="Arial Narrow" w:hAnsi="Arial Narrow" w:cs="Arial"/>
          <w:b/>
          <w:iCs/>
          <w:sz w:val="20"/>
          <w:szCs w:val="20"/>
        </w:rPr>
        <w:t>Desarrollo</w:t>
      </w:r>
      <w:r w:rsidRPr="003C6DBF">
        <w:rPr>
          <w:rFonts w:ascii="Arial Narrow" w:hAnsi="Arial Narrow" w:cs="Arial"/>
          <w:bCs/>
          <w:i/>
          <w:sz w:val="20"/>
          <w:szCs w:val="20"/>
        </w:rPr>
        <w:tab/>
        <w:t>:</w:t>
      </w:r>
      <w:r w:rsidRPr="003C6DBF">
        <w:rPr>
          <w:rFonts w:ascii="Arial Narrow" w:eastAsia="SimSun" w:hAnsi="Arial Narrow" w:cs="Arial"/>
          <w:bCs/>
          <w:sz w:val="20"/>
          <w:szCs w:val="20"/>
          <w:lang w:eastAsia="zh-CN"/>
        </w:rPr>
        <w:t xml:space="preserve"> </w:t>
      </w:r>
      <w:r w:rsidR="003C6DBF">
        <w:rPr>
          <w:rFonts w:ascii="Arial Narrow" w:eastAsia="SimSun" w:hAnsi="Arial Narrow" w:cs="Arial"/>
          <w:bCs/>
          <w:sz w:val="20"/>
          <w:szCs w:val="20"/>
          <w:lang w:eastAsia="zh-CN"/>
        </w:rPr>
        <w:t>Registro auxiliar, l</w:t>
      </w:r>
      <w:r w:rsidRPr="003C6DBF">
        <w:rPr>
          <w:rFonts w:ascii="Arial Narrow" w:eastAsia="SimSun" w:hAnsi="Arial Narrow" w:cs="Arial"/>
          <w:bCs/>
          <w:sz w:val="20"/>
          <w:szCs w:val="20"/>
          <w:lang w:eastAsia="zh-CN"/>
        </w:rPr>
        <w:t>ista de cotejo, guía de observación</w:t>
      </w:r>
      <w:r w:rsidR="003C6DBF">
        <w:rPr>
          <w:rFonts w:ascii="Arial Narrow" w:eastAsia="SimSun" w:hAnsi="Arial Narrow" w:cs="Arial"/>
          <w:bCs/>
          <w:sz w:val="20"/>
          <w:szCs w:val="20"/>
          <w:lang w:eastAsia="zh-CN"/>
        </w:rPr>
        <w:t>.</w:t>
      </w:r>
    </w:p>
    <w:p w14:paraId="0ED101A5" w14:textId="77777777" w:rsidR="001C68A4" w:rsidRPr="00BF6826" w:rsidRDefault="001C68A4" w:rsidP="001C68A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3C6DBF">
        <w:rPr>
          <w:rFonts w:ascii="Arial Narrow" w:hAnsi="Arial Narrow"/>
          <w:b/>
          <w:iCs/>
          <w:sz w:val="20"/>
          <w:szCs w:val="20"/>
        </w:rPr>
        <w:t>Cierre</w:t>
      </w:r>
      <w:r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ab/>
      </w:r>
      <w:r w:rsidRPr="008B7024">
        <w:rPr>
          <w:rFonts w:ascii="Arial Narrow" w:hAnsi="Arial Narrow"/>
          <w:b/>
          <w:i/>
          <w:sz w:val="20"/>
          <w:szCs w:val="20"/>
        </w:rPr>
        <w:t xml:space="preserve">: </w:t>
      </w:r>
      <w:r w:rsidRPr="008B7024">
        <w:rPr>
          <w:rFonts w:ascii="Arial Narrow" w:hAnsi="Arial Narrow"/>
          <w:bCs/>
          <w:iCs/>
          <w:sz w:val="20"/>
          <w:szCs w:val="20"/>
        </w:rPr>
        <w:t>Retroalimentación y evaluación de la unidad.</w:t>
      </w:r>
      <w:r w:rsidRPr="008B7024">
        <w:rPr>
          <w:rFonts w:ascii="Arial Narrow" w:hAnsi="Arial Narrow"/>
          <w:sz w:val="20"/>
          <w:szCs w:val="20"/>
        </w:rPr>
        <w:t xml:space="preserve"> </w:t>
      </w:r>
    </w:p>
    <w:p w14:paraId="0338D62F" w14:textId="77777777" w:rsidR="001C68A4" w:rsidRPr="00B07D7C" w:rsidRDefault="001C68A4" w:rsidP="001C68A4">
      <w:pPr>
        <w:jc w:val="both"/>
        <w:rPr>
          <w:rFonts w:ascii="Cambria" w:hAnsi="Cambria"/>
          <w:color w:val="FF0000"/>
          <w:sz w:val="18"/>
          <w:szCs w:val="18"/>
        </w:rPr>
      </w:pPr>
      <w:bookmarkStart w:id="0" w:name="_Hlk159844339"/>
    </w:p>
    <w:p w14:paraId="367D883D" w14:textId="77777777" w:rsidR="001C68A4" w:rsidRPr="001D3F10" w:rsidRDefault="001C68A4" w:rsidP="001C68A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08E06ABA" w14:textId="77777777" w:rsidR="001C68A4" w:rsidRPr="00BF6826" w:rsidRDefault="001C68A4" w:rsidP="001C68A4">
      <w:pPr>
        <w:pStyle w:val="Prrafodelista"/>
        <w:numPr>
          <w:ilvl w:val="0"/>
          <w:numId w:val="3"/>
        </w:numPr>
        <w:rPr>
          <w:rFonts w:ascii="Cambria" w:hAnsi="Cambria" w:cs="Arial"/>
          <w:b/>
          <w:i/>
          <w:sz w:val="4"/>
          <w:szCs w:val="18"/>
        </w:rPr>
      </w:pPr>
    </w:p>
    <w:bookmarkEnd w:id="0"/>
    <w:p w14:paraId="7852128A" w14:textId="77777777" w:rsidR="001C68A4" w:rsidRPr="008B7024" w:rsidRDefault="001C68A4" w:rsidP="001C68A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7F9E3BDA" w14:textId="77777777" w:rsidR="001C68A4" w:rsidRPr="008B7024" w:rsidRDefault="001C68A4" w:rsidP="001C68A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746B26FC" w14:textId="77777777" w:rsidR="001C68A4" w:rsidRPr="008B7024" w:rsidRDefault="001C68A4" w:rsidP="001C68A4">
      <w:pPr>
        <w:rPr>
          <w:rFonts w:ascii="Arial Narrow" w:hAnsi="Arial Narrow" w:cs="Arial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962" w:tblpY="39"/>
        <w:tblW w:w="0" w:type="auto"/>
        <w:tblLook w:val="04A0" w:firstRow="1" w:lastRow="0" w:firstColumn="1" w:lastColumn="0" w:noHBand="0" w:noVBand="1"/>
      </w:tblPr>
      <w:tblGrid>
        <w:gridCol w:w="1413"/>
        <w:gridCol w:w="5245"/>
      </w:tblGrid>
      <w:tr w:rsidR="005745E6" w14:paraId="7B02F2EA" w14:textId="77777777" w:rsidTr="005745E6">
        <w:tc>
          <w:tcPr>
            <w:tcW w:w="1413" w:type="dxa"/>
            <w:shd w:val="clear" w:color="auto" w:fill="D9D9D9" w:themeFill="background1" w:themeFillShade="D9"/>
          </w:tcPr>
          <w:p w14:paraId="30493E55" w14:textId="77777777" w:rsidR="005745E6" w:rsidRDefault="005745E6" w:rsidP="005745E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4E908CA" w14:textId="77777777" w:rsidR="005745E6" w:rsidRDefault="005745E6" w:rsidP="005745E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745E6" w14:paraId="3D15E0A3" w14:textId="77777777" w:rsidTr="005745E6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B2DEA6D" w14:textId="77777777" w:rsidR="005745E6" w:rsidRDefault="005745E6" w:rsidP="005745E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B873555" w14:textId="43B17F55" w:rsidR="005745E6" w:rsidRPr="0048258F" w:rsidRDefault="005745E6" w:rsidP="005745E6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clase, comentarios críticos,</w:t>
            </w:r>
            <w:r w:rsidR="008433A2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desarrollo de actividades.</w:t>
            </w:r>
          </w:p>
        </w:tc>
      </w:tr>
      <w:tr w:rsidR="005745E6" w14:paraId="69D04E1A" w14:textId="77777777" w:rsidTr="005745E6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B579047" w14:textId="77777777" w:rsidR="005745E6" w:rsidRDefault="005745E6" w:rsidP="005745E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46BD13" w14:textId="77777777" w:rsidR="005745E6" w:rsidRPr="00413679" w:rsidRDefault="005745E6" w:rsidP="005745E6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4DC37713" w14:textId="77777777" w:rsidR="001C68A4" w:rsidRPr="008B7024" w:rsidRDefault="001C68A4" w:rsidP="001C68A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5EBBF289" w14:textId="77777777" w:rsidR="001C68A4" w:rsidRDefault="001C68A4" w:rsidP="001C68A4"/>
    <w:p w14:paraId="2719718F" w14:textId="77777777" w:rsidR="001C68A4" w:rsidRDefault="001C68A4"/>
    <w:p w14:paraId="5AAB7B4C" w14:textId="77777777" w:rsidR="005745E6" w:rsidRPr="005745E6" w:rsidRDefault="005745E6" w:rsidP="005745E6"/>
    <w:p w14:paraId="1DC58E6C" w14:textId="77777777" w:rsidR="005745E6" w:rsidRPr="005745E6" w:rsidRDefault="005745E6" w:rsidP="005745E6"/>
    <w:p w14:paraId="6D3E0C18" w14:textId="77777777" w:rsidR="005745E6" w:rsidRPr="005745E6" w:rsidRDefault="005745E6" w:rsidP="005745E6"/>
    <w:p w14:paraId="6B8F3F31" w14:textId="77777777" w:rsidR="005745E6" w:rsidRPr="005745E6" w:rsidRDefault="005745E6" w:rsidP="005745E6"/>
    <w:p w14:paraId="297CF7F4" w14:textId="77777777" w:rsidR="005745E6" w:rsidRPr="005745E6" w:rsidRDefault="005745E6" w:rsidP="005745E6"/>
    <w:p w14:paraId="6DACCF5B" w14:textId="77777777" w:rsidR="005745E6" w:rsidRPr="005745E6" w:rsidRDefault="005745E6" w:rsidP="005745E6"/>
    <w:p w14:paraId="09F3600A" w14:textId="77777777" w:rsidR="005745E6" w:rsidRPr="005745E6" w:rsidRDefault="005745E6" w:rsidP="005745E6"/>
    <w:p w14:paraId="2965C379" w14:textId="77777777" w:rsidR="005745E6" w:rsidRPr="005745E6" w:rsidRDefault="005745E6" w:rsidP="005745E6"/>
    <w:p w14:paraId="2CC556B5" w14:textId="77777777" w:rsidR="005745E6" w:rsidRPr="005745E6" w:rsidRDefault="005745E6" w:rsidP="005745E6"/>
    <w:p w14:paraId="659B1B97" w14:textId="77777777" w:rsidR="005745E6" w:rsidRPr="005745E6" w:rsidRDefault="005745E6" w:rsidP="005745E6"/>
    <w:p w14:paraId="2F6CE352" w14:textId="77777777" w:rsidR="005745E6" w:rsidRPr="005745E6" w:rsidRDefault="005745E6" w:rsidP="005745E6"/>
    <w:p w14:paraId="2A7CD073" w14:textId="77777777" w:rsidR="005745E6" w:rsidRPr="005745E6" w:rsidRDefault="005745E6" w:rsidP="005745E6"/>
    <w:p w14:paraId="191F255B" w14:textId="77777777" w:rsidR="005745E6" w:rsidRPr="005745E6" w:rsidRDefault="005745E6" w:rsidP="005745E6"/>
    <w:p w14:paraId="30A5D426" w14:textId="77777777" w:rsidR="005745E6" w:rsidRPr="005745E6" w:rsidRDefault="005745E6" w:rsidP="005745E6"/>
    <w:p w14:paraId="7A16A2D2" w14:textId="77777777" w:rsidR="005745E6" w:rsidRPr="005745E6" w:rsidRDefault="005745E6" w:rsidP="005745E6"/>
    <w:p w14:paraId="03D83921" w14:textId="77777777" w:rsidR="005745E6" w:rsidRPr="005745E6" w:rsidRDefault="005745E6" w:rsidP="005745E6"/>
    <w:p w14:paraId="3A1958D9" w14:textId="77777777" w:rsidR="005745E6" w:rsidRPr="005745E6" w:rsidRDefault="005745E6" w:rsidP="005745E6"/>
    <w:p w14:paraId="2FB395D8" w14:textId="77777777" w:rsidR="005745E6" w:rsidRPr="005745E6" w:rsidRDefault="005745E6" w:rsidP="005745E6"/>
    <w:p w14:paraId="60DD6B27" w14:textId="77777777" w:rsidR="005745E6" w:rsidRPr="005745E6" w:rsidRDefault="005745E6" w:rsidP="005745E6"/>
    <w:p w14:paraId="1232CA5E" w14:textId="77777777" w:rsidR="005745E6" w:rsidRPr="005745E6" w:rsidRDefault="005745E6" w:rsidP="005745E6"/>
    <w:p w14:paraId="6D762242" w14:textId="77777777" w:rsidR="005745E6" w:rsidRPr="005745E6" w:rsidRDefault="005745E6" w:rsidP="005745E6"/>
    <w:p w14:paraId="5E81C32E" w14:textId="77777777" w:rsidR="005745E6" w:rsidRPr="005745E6" w:rsidRDefault="005745E6" w:rsidP="005745E6"/>
    <w:p w14:paraId="61B381D8" w14:textId="77777777" w:rsidR="005745E6" w:rsidRPr="005745E6" w:rsidRDefault="005745E6" w:rsidP="005745E6"/>
    <w:p w14:paraId="2E678DD3" w14:textId="77777777" w:rsidR="005745E6" w:rsidRPr="005745E6" w:rsidRDefault="005745E6" w:rsidP="005745E6"/>
    <w:p w14:paraId="2A1C1956" w14:textId="77777777" w:rsidR="005745E6" w:rsidRPr="005745E6" w:rsidRDefault="005745E6" w:rsidP="005745E6"/>
    <w:p w14:paraId="35B25E37" w14:textId="77777777" w:rsidR="005745E6" w:rsidRPr="005745E6" w:rsidRDefault="005745E6" w:rsidP="005745E6"/>
    <w:p w14:paraId="0B4D2E83" w14:textId="77777777" w:rsidR="005745E6" w:rsidRPr="005745E6" w:rsidRDefault="005745E6" w:rsidP="005745E6"/>
    <w:p w14:paraId="6E3AC583" w14:textId="77777777" w:rsidR="005745E6" w:rsidRPr="005745E6" w:rsidRDefault="005745E6" w:rsidP="005745E6"/>
    <w:p w14:paraId="33D2BD7F" w14:textId="77777777" w:rsidR="005745E6" w:rsidRPr="005745E6" w:rsidRDefault="005745E6" w:rsidP="005745E6"/>
    <w:p w14:paraId="7B0400CA" w14:textId="77777777" w:rsidR="005745E6" w:rsidRPr="005745E6" w:rsidRDefault="005745E6" w:rsidP="005745E6"/>
    <w:p w14:paraId="6FD8C1B0" w14:textId="77777777" w:rsidR="005745E6" w:rsidRPr="005745E6" w:rsidRDefault="005745E6" w:rsidP="005745E6"/>
    <w:p w14:paraId="25D9D096" w14:textId="77777777" w:rsidR="005745E6" w:rsidRPr="005745E6" w:rsidRDefault="005745E6" w:rsidP="005745E6"/>
    <w:p w14:paraId="676F36ED" w14:textId="77777777" w:rsidR="005745E6" w:rsidRPr="005745E6" w:rsidRDefault="005745E6" w:rsidP="005745E6"/>
    <w:p w14:paraId="47973724" w14:textId="77777777" w:rsidR="005745E6" w:rsidRPr="005745E6" w:rsidRDefault="005745E6" w:rsidP="005745E6"/>
    <w:p w14:paraId="0742EA97" w14:textId="77777777" w:rsidR="005745E6" w:rsidRPr="005745E6" w:rsidRDefault="005745E6" w:rsidP="005745E6"/>
    <w:p w14:paraId="680B9185" w14:textId="77777777" w:rsidR="005745E6" w:rsidRPr="005745E6" w:rsidRDefault="005745E6" w:rsidP="005745E6"/>
    <w:p w14:paraId="6AB08A2D" w14:textId="738C8A49" w:rsidR="005745E6" w:rsidRPr="005745E6" w:rsidRDefault="005745E6" w:rsidP="005745E6">
      <w:pPr>
        <w:tabs>
          <w:tab w:val="left" w:pos="8616"/>
        </w:tabs>
      </w:pPr>
    </w:p>
    <w:sectPr w:rsidR="005745E6" w:rsidRPr="005745E6" w:rsidSect="00F113F4">
      <w:pgSz w:w="11906" w:h="16838" w:code="9"/>
      <w:pgMar w:top="851" w:right="426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C4365"/>
    <w:multiLevelType w:val="hybridMultilevel"/>
    <w:tmpl w:val="7180B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1DBC"/>
    <w:multiLevelType w:val="hybridMultilevel"/>
    <w:tmpl w:val="D2AC9CE2"/>
    <w:lvl w:ilvl="0" w:tplc="28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6290693">
    <w:abstractNumId w:val="7"/>
  </w:num>
  <w:num w:numId="2" w16cid:durableId="671105324">
    <w:abstractNumId w:val="4"/>
  </w:num>
  <w:num w:numId="3" w16cid:durableId="1988823683">
    <w:abstractNumId w:val="5"/>
  </w:num>
  <w:num w:numId="4" w16cid:durableId="1308125176">
    <w:abstractNumId w:val="3"/>
  </w:num>
  <w:num w:numId="5" w16cid:durableId="965086845">
    <w:abstractNumId w:val="6"/>
  </w:num>
  <w:num w:numId="6" w16cid:durableId="873006544">
    <w:abstractNumId w:val="0"/>
  </w:num>
  <w:num w:numId="7" w16cid:durableId="1690139503">
    <w:abstractNumId w:val="1"/>
  </w:num>
  <w:num w:numId="8" w16cid:durableId="1676806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A4"/>
    <w:rsid w:val="001C68A4"/>
    <w:rsid w:val="00296519"/>
    <w:rsid w:val="003C6DBF"/>
    <w:rsid w:val="005745E6"/>
    <w:rsid w:val="007224FE"/>
    <w:rsid w:val="008433A2"/>
    <w:rsid w:val="00A03CFF"/>
    <w:rsid w:val="00EB3157"/>
    <w:rsid w:val="00EF362B"/>
    <w:rsid w:val="00F113F4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2D7A4"/>
  <w15:chartTrackingRefBased/>
  <w15:docId w15:val="{478AEA3E-79AA-44CB-AD5D-41FFDCA6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13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1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1C68A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1C68A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1C68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Sinespaciado">
    <w:name w:val="No Spacing"/>
    <w:uiPriority w:val="1"/>
    <w:qFormat/>
    <w:rsid w:val="001C6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113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F113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2024-06-06T06:18:00Z</dcterms:created>
  <dcterms:modified xsi:type="dcterms:W3CDTF">2024-06-06T06:18:00Z</dcterms:modified>
</cp:coreProperties>
</file>