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601D8" w14:textId="77777777" w:rsidR="00C3101D" w:rsidRPr="002B3618" w:rsidRDefault="00C3101D" w:rsidP="002B3618">
      <w:pPr>
        <w:rPr>
          <w:rFonts w:ascii="Arial Narrow" w:hAnsi="Arial Narrow" w:cs="Arial"/>
          <w:sz w:val="20"/>
          <w:szCs w:val="20"/>
        </w:rPr>
      </w:pPr>
    </w:p>
    <w:p w14:paraId="43838900" w14:textId="0855994F"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1 -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07507CA6"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E14ABB">
        <w:rPr>
          <w:rFonts w:ascii="Arial Narrow" w:hAnsi="Arial Narrow" w:cs="Arial"/>
          <w:sz w:val="20"/>
          <w:szCs w:val="20"/>
        </w:rPr>
        <w:t>Matemática - Álgebra</w:t>
      </w:r>
    </w:p>
    <w:p w14:paraId="47B4811E" w14:textId="23E94317"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BB1DB2">
        <w:rPr>
          <w:rFonts w:ascii="Arial Narrow" w:hAnsi="Arial Narrow" w:cs="Arial"/>
          <w:sz w:val="20"/>
          <w:szCs w:val="20"/>
          <w:lang w:val="es-PE"/>
        </w:rPr>
        <w:t>VI</w:t>
      </w:r>
    </w:p>
    <w:p w14:paraId="13350403" w14:textId="5E4D8DA9"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BB1DB2">
        <w:rPr>
          <w:rFonts w:ascii="Arial Narrow" w:hAnsi="Arial Narrow" w:cs="Arial"/>
          <w:sz w:val="20"/>
          <w:szCs w:val="20"/>
        </w:rPr>
        <w:t>2</w:t>
      </w:r>
      <w:r w:rsidR="00E14ABB">
        <w:rPr>
          <w:rFonts w:ascii="Arial Narrow" w:hAnsi="Arial Narrow" w:cs="Arial"/>
          <w:sz w:val="20"/>
          <w:szCs w:val="20"/>
        </w:rPr>
        <w:t>° secundaria</w:t>
      </w:r>
    </w:p>
    <w:p w14:paraId="72CA3775" w14:textId="6F1E483F"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E14ABB">
        <w:rPr>
          <w:rFonts w:ascii="Arial Narrow" w:hAnsi="Arial Narrow" w:cs="Arial"/>
          <w:sz w:val="20"/>
          <w:szCs w:val="20"/>
        </w:rPr>
        <w:t>Única</w:t>
      </w:r>
    </w:p>
    <w:p w14:paraId="52BE825B" w14:textId="1CCC8786"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E14ABB">
        <w:rPr>
          <w:rFonts w:ascii="Arial Narrow" w:hAnsi="Arial Narrow" w:cs="Arial"/>
          <w:sz w:val="20"/>
          <w:szCs w:val="20"/>
        </w:rPr>
        <w:t xml:space="preserve">13 </w:t>
      </w:r>
      <w:r w:rsidR="00B2764A" w:rsidRPr="002B3618">
        <w:rPr>
          <w:rFonts w:ascii="Arial Narrow" w:hAnsi="Arial Narrow" w:cs="Arial"/>
          <w:sz w:val="20"/>
          <w:szCs w:val="20"/>
        </w:rPr>
        <w:t xml:space="preserve">semanas </w:t>
      </w:r>
    </w:p>
    <w:p w14:paraId="719BCAD3" w14:textId="6EB63EA2"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E14ABB">
        <w:rPr>
          <w:rFonts w:ascii="Arial Narrow" w:hAnsi="Arial Narrow" w:cs="Arial"/>
          <w:sz w:val="20"/>
          <w:szCs w:val="20"/>
        </w:rPr>
        <w:t xml:space="preserve">2 </w:t>
      </w:r>
      <w:r w:rsidR="00B2764A" w:rsidRPr="002B3618">
        <w:rPr>
          <w:rFonts w:ascii="Arial Narrow" w:hAnsi="Arial Narrow" w:cs="Arial"/>
          <w:sz w:val="20"/>
          <w:szCs w:val="20"/>
        </w:rPr>
        <w:t>horas</w:t>
      </w:r>
    </w:p>
    <w:p w14:paraId="00C104D4" w14:textId="0EEE8A65" w:rsidR="00F8776D" w:rsidRPr="00E14ABB" w:rsidRDefault="00C3101D" w:rsidP="002B3618">
      <w:pPr>
        <w:pStyle w:val="Prrafodelista"/>
        <w:numPr>
          <w:ilvl w:val="1"/>
          <w:numId w:val="10"/>
        </w:numPr>
        <w:spacing w:line="276" w:lineRule="auto"/>
        <w:ind w:firstLine="66"/>
        <w:rPr>
          <w:rFonts w:ascii="Arial Narrow" w:hAnsi="Arial Narrow" w:cs="Arial"/>
          <w:sz w:val="20"/>
          <w:szCs w:val="20"/>
          <w:lang w:val="en-US"/>
        </w:rPr>
      </w:pPr>
      <w:proofErr w:type="spellStart"/>
      <w:r w:rsidRPr="00E14ABB">
        <w:rPr>
          <w:rFonts w:ascii="Arial Narrow" w:hAnsi="Arial Narrow" w:cs="Arial"/>
          <w:sz w:val="20"/>
          <w:szCs w:val="20"/>
          <w:lang w:val="en-US"/>
        </w:rPr>
        <w:t>Profesor</w:t>
      </w:r>
      <w:proofErr w:type="spellEnd"/>
      <w:r w:rsidRPr="00E14ABB">
        <w:rPr>
          <w:rFonts w:ascii="Arial Narrow" w:hAnsi="Arial Narrow" w:cs="Arial"/>
          <w:sz w:val="20"/>
          <w:szCs w:val="20"/>
          <w:lang w:val="en-US"/>
        </w:rPr>
        <w:tab/>
      </w:r>
      <w:r w:rsidRPr="00E14ABB">
        <w:rPr>
          <w:rFonts w:ascii="Arial Narrow" w:hAnsi="Arial Narrow" w:cs="Arial"/>
          <w:sz w:val="20"/>
          <w:szCs w:val="20"/>
          <w:lang w:val="en-US"/>
        </w:rPr>
        <w:tab/>
      </w:r>
      <w:r w:rsidRPr="00E14ABB">
        <w:rPr>
          <w:rFonts w:ascii="Arial Narrow" w:hAnsi="Arial Narrow" w:cs="Arial"/>
          <w:sz w:val="20"/>
          <w:szCs w:val="20"/>
          <w:lang w:val="en-US"/>
        </w:rPr>
        <w:tab/>
      </w:r>
      <w:r w:rsidR="00386290" w:rsidRPr="00E14ABB">
        <w:rPr>
          <w:rFonts w:ascii="Arial Narrow" w:hAnsi="Arial Narrow" w:cs="Arial"/>
          <w:sz w:val="20"/>
          <w:szCs w:val="20"/>
          <w:lang w:val="en-US"/>
        </w:rPr>
        <w:tab/>
      </w:r>
      <w:r w:rsidRPr="00E14ABB">
        <w:rPr>
          <w:rFonts w:ascii="Arial Narrow" w:hAnsi="Arial Narrow" w:cs="Arial"/>
          <w:sz w:val="20"/>
          <w:szCs w:val="20"/>
          <w:lang w:val="en-US"/>
        </w:rPr>
        <w:t xml:space="preserve">: </w:t>
      </w:r>
      <w:r w:rsidR="00E14ABB" w:rsidRPr="00E14ABB">
        <w:rPr>
          <w:rFonts w:ascii="Arial Narrow" w:hAnsi="Arial Narrow" w:cs="Arial"/>
          <w:sz w:val="20"/>
          <w:szCs w:val="20"/>
          <w:lang w:val="en-US"/>
        </w:rPr>
        <w:t>John Denis Edquén Fernández</w:t>
      </w:r>
      <w:r w:rsidR="008457A3" w:rsidRPr="00E14ABB">
        <w:rPr>
          <w:rFonts w:ascii="Arial Narrow" w:hAnsi="Arial Narrow" w:cs="Arial"/>
          <w:sz w:val="20"/>
          <w:szCs w:val="20"/>
          <w:lang w:val="en-US"/>
        </w:rPr>
        <w:t xml:space="preserve"> </w:t>
      </w:r>
    </w:p>
    <w:p w14:paraId="07E2FC61" w14:textId="67328193" w:rsidR="00870D66" w:rsidRPr="00E14ABB" w:rsidRDefault="00870D66" w:rsidP="002B3618">
      <w:pPr>
        <w:pStyle w:val="Prrafodelista"/>
        <w:ind w:left="0"/>
        <w:rPr>
          <w:rFonts w:ascii="Arial Narrow" w:hAnsi="Arial Narrow" w:cs="Arial"/>
          <w:b/>
          <w:sz w:val="20"/>
          <w:szCs w:val="20"/>
          <w:lang w:val="en-US"/>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E14ABB" w14:paraId="4755E9E4" w14:textId="77777777" w:rsidTr="00E64CAA">
        <w:tc>
          <w:tcPr>
            <w:tcW w:w="14139" w:type="dxa"/>
            <w:vAlign w:val="center"/>
          </w:tcPr>
          <w:p w14:paraId="4B0133C2" w14:textId="77777777" w:rsidR="00E14ABB" w:rsidRDefault="00E14ABB" w:rsidP="00E14ABB">
            <w:pPr>
              <w:spacing w:line="276" w:lineRule="auto"/>
              <w:jc w:val="both"/>
              <w:rPr>
                <w:rFonts w:ascii="Arial Narrow" w:hAnsi="Arial Narrow" w:cs="Arial"/>
                <w:sz w:val="20"/>
                <w:szCs w:val="20"/>
              </w:rPr>
            </w:pPr>
            <w:r w:rsidRPr="00DA5157">
              <w:rPr>
                <w:rFonts w:ascii="Arial Narrow" w:hAnsi="Arial Narrow" w:cs="Arial"/>
                <w:sz w:val="20"/>
                <w:szCs w:val="20"/>
              </w:rPr>
              <w:t xml:space="preserve">En nuestra I.E. los estudiantes presentan limitada práctica de habilidades sociales, lo cual se pude observar durante el quehacer diario de las clases, en los recreos, en la hora del almuerzo, los talleres, etc. </w:t>
            </w:r>
          </w:p>
          <w:p w14:paraId="082B7D49" w14:textId="77777777" w:rsidR="00E14ABB" w:rsidRPr="00DA5157" w:rsidRDefault="00E14ABB" w:rsidP="00E14ABB">
            <w:pPr>
              <w:spacing w:line="276" w:lineRule="auto"/>
              <w:jc w:val="both"/>
              <w:rPr>
                <w:rFonts w:ascii="Arial Narrow" w:hAnsi="Arial Narrow" w:cs="Arial"/>
                <w:sz w:val="20"/>
                <w:szCs w:val="20"/>
              </w:rPr>
            </w:pPr>
            <w:r w:rsidRPr="00DA5157">
              <w:rPr>
                <w:rFonts w:ascii="Arial Narrow" w:hAnsi="Arial Narrow" w:cs="Arial"/>
                <w:sz w:val="20"/>
                <w:szCs w:val="20"/>
              </w:rPr>
              <w:t>Esto dificulta la sana convivencia en el colegio.</w:t>
            </w:r>
          </w:p>
          <w:p w14:paraId="07720AE7" w14:textId="77777777" w:rsidR="00E14ABB" w:rsidRPr="004A2337" w:rsidRDefault="00E14ABB" w:rsidP="00E14ABB">
            <w:pPr>
              <w:spacing w:line="276" w:lineRule="auto"/>
              <w:jc w:val="both"/>
              <w:rPr>
                <w:rFonts w:ascii="Arial Narrow" w:hAnsi="Arial Narrow" w:cs="Arial"/>
                <w:sz w:val="20"/>
                <w:szCs w:val="20"/>
              </w:rPr>
            </w:pPr>
            <w:r w:rsidRPr="004A2337">
              <w:rPr>
                <w:rFonts w:ascii="Arial Narrow" w:hAnsi="Arial Narrow" w:cs="Arial"/>
                <w:sz w:val="20"/>
                <w:szCs w:val="20"/>
              </w:rPr>
              <w:t>Ante esta situación, se plantean las siguientes preguntas:</w:t>
            </w:r>
          </w:p>
          <w:p w14:paraId="3D18E7EE" w14:textId="77777777" w:rsidR="00E14ABB" w:rsidRPr="00DA5157" w:rsidRDefault="00E14ABB" w:rsidP="00E14ABB">
            <w:pPr>
              <w:spacing w:line="276" w:lineRule="auto"/>
              <w:jc w:val="both"/>
              <w:rPr>
                <w:rFonts w:ascii="Arial Narrow" w:hAnsi="Arial Narrow" w:cs="Arial"/>
                <w:b/>
                <w:bCs/>
                <w:sz w:val="20"/>
                <w:szCs w:val="20"/>
              </w:rPr>
            </w:pPr>
            <w:r w:rsidRPr="00DA5157">
              <w:rPr>
                <w:rFonts w:ascii="Arial Narrow" w:hAnsi="Arial Narrow" w:cs="Arial"/>
                <w:b/>
                <w:bCs/>
                <w:sz w:val="20"/>
                <w:szCs w:val="20"/>
              </w:rPr>
              <w:t>¿Conocen los alumnos las normas de convivencia?</w:t>
            </w:r>
          </w:p>
          <w:p w14:paraId="7F866F26" w14:textId="77777777" w:rsidR="00E14ABB" w:rsidRPr="00DA5157" w:rsidRDefault="00E14ABB" w:rsidP="00E14ABB">
            <w:pPr>
              <w:spacing w:line="276" w:lineRule="auto"/>
              <w:jc w:val="both"/>
              <w:rPr>
                <w:rFonts w:ascii="Arial Narrow" w:hAnsi="Arial Narrow" w:cs="Arial"/>
                <w:b/>
                <w:bCs/>
                <w:sz w:val="20"/>
                <w:szCs w:val="20"/>
              </w:rPr>
            </w:pPr>
            <w:r w:rsidRPr="00DA5157">
              <w:rPr>
                <w:rFonts w:ascii="Arial Narrow" w:hAnsi="Arial Narrow" w:cs="Arial"/>
                <w:b/>
                <w:bCs/>
                <w:sz w:val="20"/>
                <w:szCs w:val="20"/>
              </w:rPr>
              <w:t>¿Qué debemos hacer para que los estudiantes adquieran habilidades sociales y mejore la sana convivencia?</w:t>
            </w:r>
          </w:p>
          <w:p w14:paraId="33686776" w14:textId="6362EEE7" w:rsidR="00E14ABB" w:rsidRDefault="00E14ABB" w:rsidP="00E14ABB">
            <w:pPr>
              <w:pStyle w:val="Prrafodelista"/>
              <w:ind w:left="0"/>
              <w:rPr>
                <w:rFonts w:ascii="Arial Narrow" w:hAnsi="Arial Narrow" w:cs="Arial"/>
                <w:b/>
                <w:sz w:val="20"/>
                <w:szCs w:val="20"/>
              </w:rPr>
            </w:pPr>
            <w:r w:rsidRPr="004A2337">
              <w:rPr>
                <w:rFonts w:ascii="Arial Narrow" w:hAnsi="Arial Narrow" w:cs="Arial"/>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2FE6B84C" w14:textId="2E53FB78" w:rsidR="002B3618" w:rsidRDefault="00BB1DB2" w:rsidP="00E374CF">
            <w:pPr>
              <w:pStyle w:val="Prrafodelista"/>
              <w:ind w:left="0"/>
              <w:rPr>
                <w:rFonts w:ascii="Arial Narrow" w:hAnsi="Arial Narrow" w:cs="Arial"/>
                <w:b/>
                <w:sz w:val="20"/>
                <w:szCs w:val="20"/>
              </w:rPr>
            </w:pPr>
            <w:r w:rsidRPr="00973062">
              <w:rPr>
                <w:rFonts w:ascii="Arial" w:hAnsi="Arial" w:cs="Arial"/>
                <w:sz w:val="20"/>
              </w:rPr>
              <w:t>Resuelve problemas referidos a interpretar cambios constantes o regularidades entre magnitudes, valores o entre expresiones; traduciéndolas a patrones numéricos y gráficos, progresiones aritméticas, ecuaciones e inecuaciones con una incógnita, funciones lineales y afín, y relaciones de proporcionalidad directa e inversa. Comprueba si la expresión algébrica usada expresó o reprodujo las condiciones del problema. Expresa su comprensión de: la relación entre función lineal y proporcionalidad directa; las diferencias entre una ecuación e inecuación lineal y sus propiedades; la variable como un valor que cambia; el conjunto de valores que puede tomar un término desconocido para verificar una inecuación; las usa para interpretar enunciados, expresiones algebraicas o textos diversos de contenido matemático. Selecciona, emplea y combina recursos, estrategias, métodos gráficos y procedimientos matemáticos para determinar el valor de términos desconocidos en una progresión aritmética, simplificar expresiones algebraicas y dar solución a ecuaciones e inecuaciones lineales, y evaluar funciones lineales. Plantea afirmaciones sobre propiedades de las progresiones aritméticas, ecuaciones e inecuaciones, así como de una función lineal, lineal afín con base a sus experiencias, y las justifica mediante ejemplos y propiedades matemáticas; encuentra errores o vacíos en las argumentaciones propias y las de otros y las corrige</w:t>
            </w:r>
            <w:r>
              <w:rPr>
                <w:rFonts w:ascii="Arial" w:hAnsi="Arial" w:cs="Arial"/>
                <w:sz w:val="20"/>
              </w:rPr>
              <w:t>.</w:t>
            </w:r>
          </w:p>
        </w:tc>
      </w:tr>
    </w:tbl>
    <w:p w14:paraId="79229C9F" w14:textId="0EBB78D4" w:rsidR="002B3618" w:rsidRDefault="002B3618" w:rsidP="002B3618">
      <w:pPr>
        <w:pStyle w:val="Prrafodelista"/>
        <w:ind w:left="0"/>
        <w:rPr>
          <w:rFonts w:ascii="Arial Narrow" w:hAnsi="Arial Narrow" w:cs="Arial"/>
          <w:b/>
          <w:sz w:val="20"/>
          <w:szCs w:val="20"/>
        </w:rPr>
      </w:pPr>
    </w:p>
    <w:p w14:paraId="4917057A" w14:textId="1339F676" w:rsidR="00E14ABB" w:rsidRDefault="00E14ABB" w:rsidP="002B3618">
      <w:pPr>
        <w:pStyle w:val="Prrafodelista"/>
        <w:ind w:left="0"/>
        <w:rPr>
          <w:rFonts w:ascii="Arial Narrow" w:hAnsi="Arial Narrow" w:cs="Arial"/>
          <w:b/>
          <w:sz w:val="20"/>
          <w:szCs w:val="20"/>
        </w:rPr>
      </w:pPr>
    </w:p>
    <w:p w14:paraId="31B0B7E1" w14:textId="638AF041" w:rsidR="00E14ABB" w:rsidRDefault="00E14ABB" w:rsidP="002B3618">
      <w:pPr>
        <w:pStyle w:val="Prrafodelista"/>
        <w:ind w:left="0"/>
        <w:rPr>
          <w:rFonts w:ascii="Arial Narrow" w:hAnsi="Arial Narrow" w:cs="Arial"/>
          <w:b/>
          <w:sz w:val="20"/>
          <w:szCs w:val="20"/>
        </w:rPr>
      </w:pPr>
    </w:p>
    <w:p w14:paraId="642FCC52" w14:textId="77777777" w:rsidR="00E14ABB" w:rsidRDefault="00E14ABB"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Enfoque de orientación del bien común</w:t>
      </w:r>
    </w:p>
    <w:p w14:paraId="4EA0F11F" w14:textId="6667D4ED" w:rsidR="002B3618" w:rsidRDefault="002B3618" w:rsidP="002B3618">
      <w:pPr>
        <w:pStyle w:val="Prrafodelista"/>
        <w:numPr>
          <w:ilvl w:val="0"/>
          <w:numId w:val="11"/>
        </w:numPr>
        <w:rPr>
          <w:rFonts w:ascii="Arial Narrow" w:hAnsi="Arial Narrow" w:cs="Arial"/>
          <w:b/>
          <w:sz w:val="20"/>
          <w:szCs w:val="20"/>
        </w:rPr>
      </w:pPr>
      <w:r w:rsidRPr="002B3618">
        <w:rPr>
          <w:rFonts w:ascii="Arial Narrow" w:hAnsi="Arial Narrow" w:cs="Arial"/>
          <w:bCs/>
          <w:sz w:val="20"/>
          <w:szCs w:val="20"/>
        </w:rPr>
        <w:t>Enfoque de búsqueda de la excelencia</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15DCB0B4"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4E73B179"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1F1689E0" w14:textId="476C3EC1"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336833">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14:paraId="55A68FA6" w14:textId="77777777" w:rsidTr="00131C3B">
        <w:tc>
          <w:tcPr>
            <w:tcW w:w="2356" w:type="dxa"/>
            <w:vAlign w:val="center"/>
          </w:tcPr>
          <w:p w14:paraId="39994172" w14:textId="67080989" w:rsidR="00336833" w:rsidRDefault="00B853C7" w:rsidP="00B853C7">
            <w:pPr>
              <w:jc w:val="center"/>
              <w:rPr>
                <w:rFonts w:ascii="Arial Narrow" w:hAnsi="Arial Narrow"/>
                <w:b/>
                <w:sz w:val="20"/>
                <w:szCs w:val="20"/>
              </w:rPr>
            </w:pPr>
            <w:r w:rsidRPr="00F11C11">
              <w:rPr>
                <w:rFonts w:ascii="Arial" w:hAnsi="Arial" w:cs="Arial"/>
                <w:b/>
                <w:bCs/>
                <w:sz w:val="20"/>
                <w:szCs w:val="20"/>
              </w:rPr>
              <w:t>RESUELVE PROBLEMAS DE REGULARIDAD, EQUIVALENCIA Y CAMBIO</w:t>
            </w:r>
          </w:p>
        </w:tc>
        <w:tc>
          <w:tcPr>
            <w:tcW w:w="2357" w:type="dxa"/>
            <w:vAlign w:val="center"/>
          </w:tcPr>
          <w:p w14:paraId="105396AF" w14:textId="77777777" w:rsidR="00336833" w:rsidRPr="00B853C7" w:rsidRDefault="00B853C7" w:rsidP="00B853C7">
            <w:pPr>
              <w:pStyle w:val="Prrafodelista"/>
              <w:numPr>
                <w:ilvl w:val="0"/>
                <w:numId w:val="13"/>
              </w:numPr>
              <w:ind w:left="227" w:hanging="218"/>
              <w:rPr>
                <w:rFonts w:cs="Arial"/>
                <w:sz w:val="18"/>
                <w:szCs w:val="18"/>
              </w:rPr>
            </w:pPr>
            <w:r w:rsidRPr="00B853C7">
              <w:rPr>
                <w:rFonts w:cs="Arial"/>
                <w:sz w:val="18"/>
                <w:szCs w:val="18"/>
              </w:rPr>
              <w:t>Traduce datos y condiciones a expresiones algebraicas.</w:t>
            </w:r>
          </w:p>
          <w:p w14:paraId="014CB23F" w14:textId="77777777" w:rsidR="00B853C7" w:rsidRDefault="00B853C7" w:rsidP="00B853C7">
            <w:pPr>
              <w:pStyle w:val="Prrafodelista"/>
              <w:numPr>
                <w:ilvl w:val="0"/>
                <w:numId w:val="13"/>
              </w:numPr>
              <w:ind w:left="227" w:hanging="218"/>
              <w:rPr>
                <w:rFonts w:cs="Arial"/>
                <w:sz w:val="18"/>
                <w:szCs w:val="18"/>
              </w:rPr>
            </w:pPr>
            <w:r w:rsidRPr="0049159A">
              <w:rPr>
                <w:rFonts w:cs="Arial"/>
                <w:sz w:val="18"/>
                <w:szCs w:val="18"/>
              </w:rPr>
              <w:t>Comunica su comprensión sobre las relaciones algebraicas.</w:t>
            </w:r>
          </w:p>
          <w:p w14:paraId="15B978D1" w14:textId="4E985C87" w:rsidR="00B853C7" w:rsidRDefault="00B853C7" w:rsidP="00B853C7">
            <w:pPr>
              <w:pStyle w:val="Prrafodelista"/>
              <w:numPr>
                <w:ilvl w:val="0"/>
                <w:numId w:val="13"/>
              </w:numPr>
              <w:ind w:left="227" w:hanging="218"/>
              <w:rPr>
                <w:rFonts w:cs="Arial"/>
                <w:sz w:val="18"/>
                <w:szCs w:val="18"/>
              </w:rPr>
            </w:pPr>
            <w:r w:rsidRPr="007C3F5A">
              <w:rPr>
                <w:rFonts w:cs="Arial"/>
                <w:sz w:val="18"/>
                <w:szCs w:val="18"/>
              </w:rPr>
              <w:t>Usa estrategias y procedimientos para encontrar reglas generales</w:t>
            </w:r>
            <w:r>
              <w:rPr>
                <w:rFonts w:cs="Arial"/>
                <w:sz w:val="18"/>
                <w:szCs w:val="18"/>
              </w:rPr>
              <w:t>.</w:t>
            </w:r>
          </w:p>
          <w:p w14:paraId="47707BEB" w14:textId="7E09874C" w:rsidR="00B853C7" w:rsidRDefault="00B853C7" w:rsidP="00B853C7">
            <w:pPr>
              <w:pStyle w:val="Prrafodelista"/>
              <w:numPr>
                <w:ilvl w:val="0"/>
                <w:numId w:val="13"/>
              </w:numPr>
              <w:ind w:left="227" w:hanging="218"/>
              <w:rPr>
                <w:rFonts w:ascii="Arial Narrow" w:hAnsi="Arial Narrow"/>
                <w:b/>
                <w:sz w:val="20"/>
                <w:szCs w:val="20"/>
              </w:rPr>
            </w:pPr>
            <w:r w:rsidRPr="007C3F5A">
              <w:rPr>
                <w:rFonts w:cs="Arial"/>
                <w:sz w:val="18"/>
                <w:szCs w:val="18"/>
              </w:rPr>
              <w:t>Argumenta afirmaciones sobre relaciones de cambio y equivalencia.</w:t>
            </w:r>
          </w:p>
        </w:tc>
        <w:tc>
          <w:tcPr>
            <w:tcW w:w="2356" w:type="dxa"/>
          </w:tcPr>
          <w:p w14:paraId="26B49DA8" w14:textId="77777777" w:rsidR="00336833" w:rsidRDefault="00B853C7" w:rsidP="00B853C7">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Establece relaciones entre datos, valores desconocidos, regularidades, y condiciones de equivalencia. Transforma esas relaciones a expresiones algebraicas. (Productos notables), (Factorización)</w:t>
            </w:r>
          </w:p>
          <w:p w14:paraId="0BA5E388" w14:textId="77777777" w:rsidR="00B853C7" w:rsidRDefault="00B853C7" w:rsidP="00B853C7">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 xml:space="preserve">Expresa, con diversas representaciones gráficas, tabulares y simbólicas, y con lenguaje algebraico, su comprensión </w:t>
            </w:r>
            <w:proofErr w:type="gramStart"/>
            <w:r>
              <w:rPr>
                <w:rFonts w:ascii="Arial" w:eastAsia="Arial" w:hAnsi="Arial" w:cs="Arial"/>
                <w:color w:val="000000"/>
                <w:sz w:val="16"/>
                <w:szCs w:val="16"/>
              </w:rPr>
              <w:t>sobre  productos</w:t>
            </w:r>
            <w:proofErr w:type="gramEnd"/>
            <w:r>
              <w:rPr>
                <w:rFonts w:ascii="Arial" w:eastAsia="Arial" w:hAnsi="Arial" w:cs="Arial"/>
                <w:color w:val="000000"/>
                <w:sz w:val="16"/>
                <w:szCs w:val="16"/>
              </w:rPr>
              <w:t xml:space="preserve"> notables y factorización en las situaciones planteadas.</w:t>
            </w:r>
          </w:p>
          <w:p w14:paraId="0F5ED9CF" w14:textId="160F7684" w:rsidR="00B853C7" w:rsidRDefault="00B853C7" w:rsidP="00B853C7">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Combina y adapta estrategias heurísticas, procedimientos más óptimos para resolver situaciones que involucran el uso de propiedades de productos notables y factorización.</w:t>
            </w:r>
          </w:p>
          <w:p w14:paraId="414EC77A" w14:textId="163A0F5C" w:rsidR="00B853C7" w:rsidRPr="00AE4A27" w:rsidRDefault="00B853C7" w:rsidP="002B3618">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 xml:space="preserve">Plantea afirmaciones sobre características de los productos notables y factorización estableciendo con claridad </w:t>
            </w:r>
            <w:r>
              <w:rPr>
                <w:rFonts w:ascii="Arial" w:eastAsia="Arial" w:hAnsi="Arial" w:cs="Arial"/>
                <w:color w:val="000000"/>
                <w:sz w:val="16"/>
                <w:szCs w:val="16"/>
              </w:rPr>
              <w:lastRenderedPageBreak/>
              <w:t>sus diferencias. Justifica y comprueba la validez de una afirmación opuesta a otra o de un caso especial mediante ejemplos, contraejemplos empleando su conocimiento algebraico.</w:t>
            </w:r>
          </w:p>
        </w:tc>
        <w:tc>
          <w:tcPr>
            <w:tcW w:w="2357" w:type="dxa"/>
            <w:vAlign w:val="center"/>
          </w:tcPr>
          <w:p w14:paraId="5A59CCD1" w14:textId="77777777" w:rsidR="0035300D" w:rsidRPr="00421A93" w:rsidRDefault="0035300D" w:rsidP="0035300D">
            <w:pPr>
              <w:spacing w:line="276" w:lineRule="auto"/>
              <w:rPr>
                <w:rFonts w:ascii="Arial Narrow" w:eastAsia="Calibri" w:hAnsi="Arial Narrow" w:cs="Arial"/>
                <w:sz w:val="20"/>
                <w:szCs w:val="20"/>
              </w:rPr>
            </w:pPr>
            <w:r w:rsidRPr="00421A93">
              <w:rPr>
                <w:rFonts w:ascii="Arial Narrow" w:eastAsia="Calibri" w:hAnsi="Arial Narrow" w:cs="Arial"/>
                <w:sz w:val="20"/>
                <w:szCs w:val="20"/>
              </w:rPr>
              <w:lastRenderedPageBreak/>
              <w:t xml:space="preserve">Productos notables </w:t>
            </w:r>
          </w:p>
          <w:p w14:paraId="42135A0C" w14:textId="77777777" w:rsidR="0035300D" w:rsidRPr="00421A93" w:rsidRDefault="0035300D" w:rsidP="0035300D">
            <w:pPr>
              <w:spacing w:line="276" w:lineRule="auto"/>
              <w:rPr>
                <w:rFonts w:ascii="Arial Narrow" w:eastAsia="Calibri" w:hAnsi="Arial Narrow" w:cs="Arial"/>
                <w:sz w:val="20"/>
                <w:szCs w:val="20"/>
              </w:rPr>
            </w:pPr>
            <w:r>
              <w:rPr>
                <w:rFonts w:ascii="Arial Narrow" w:eastAsia="Calibri" w:hAnsi="Arial Narrow" w:cs="Arial"/>
                <w:sz w:val="20"/>
                <w:szCs w:val="20"/>
              </w:rPr>
              <w:t>División de polinomios</w:t>
            </w:r>
            <w:r w:rsidRPr="00421A93">
              <w:rPr>
                <w:rFonts w:ascii="Arial Narrow" w:eastAsia="Calibri" w:hAnsi="Arial Narrow" w:cs="Arial"/>
                <w:sz w:val="20"/>
                <w:szCs w:val="20"/>
              </w:rPr>
              <w:t xml:space="preserve"> </w:t>
            </w:r>
          </w:p>
          <w:p w14:paraId="06477CC0" w14:textId="7FBBFFF0" w:rsidR="0035300D" w:rsidRPr="0035300D" w:rsidRDefault="0035300D" w:rsidP="0035300D">
            <w:pPr>
              <w:rPr>
                <w:rFonts w:ascii="Arial Narrow" w:eastAsia="Calibri" w:hAnsi="Arial Narrow" w:cs="Arial"/>
                <w:sz w:val="20"/>
                <w:szCs w:val="20"/>
              </w:rPr>
            </w:pPr>
            <w:r>
              <w:rPr>
                <w:rFonts w:ascii="Arial Narrow" w:eastAsia="Calibri" w:hAnsi="Arial Narrow" w:cs="Arial"/>
                <w:sz w:val="20"/>
                <w:szCs w:val="20"/>
              </w:rPr>
              <w:t>Factorización</w:t>
            </w:r>
          </w:p>
        </w:tc>
        <w:tc>
          <w:tcPr>
            <w:tcW w:w="2356" w:type="dxa"/>
            <w:vAlign w:val="center"/>
          </w:tcPr>
          <w:p w14:paraId="7D51F89C" w14:textId="04322A2C" w:rsidR="00131C3B" w:rsidRDefault="00131C3B" w:rsidP="00131C3B">
            <w:pPr>
              <w:pStyle w:val="Prrafodelista"/>
              <w:numPr>
                <w:ilvl w:val="0"/>
                <w:numId w:val="13"/>
              </w:numPr>
              <w:autoSpaceDE w:val="0"/>
              <w:autoSpaceDN w:val="0"/>
              <w:adjustRightInd w:val="0"/>
              <w:spacing w:after="160" w:line="259" w:lineRule="auto"/>
              <w:ind w:left="285" w:hanging="219"/>
              <w:rPr>
                <w:rFonts w:ascii="Arial" w:eastAsia="Arial" w:hAnsi="Arial" w:cs="Arial"/>
                <w:color w:val="000000"/>
                <w:sz w:val="16"/>
                <w:szCs w:val="16"/>
              </w:rPr>
            </w:pPr>
            <w:r w:rsidRPr="00131C3B">
              <w:rPr>
                <w:rFonts w:ascii="Arial" w:eastAsia="Arial" w:hAnsi="Arial" w:cs="Arial"/>
                <w:color w:val="000000"/>
                <w:sz w:val="16"/>
                <w:szCs w:val="16"/>
              </w:rPr>
              <w:t>Demuestra las propiedades sobre productos notables y las aplica al resolver los ejercicios.</w:t>
            </w:r>
          </w:p>
          <w:p w14:paraId="1388854C" w14:textId="3050DE2D" w:rsidR="0035300D" w:rsidRPr="0035300D" w:rsidRDefault="0035300D" w:rsidP="00131C3B">
            <w:pPr>
              <w:pStyle w:val="Prrafodelista"/>
              <w:numPr>
                <w:ilvl w:val="0"/>
                <w:numId w:val="13"/>
              </w:numPr>
              <w:autoSpaceDE w:val="0"/>
              <w:autoSpaceDN w:val="0"/>
              <w:adjustRightInd w:val="0"/>
              <w:spacing w:after="160" w:line="259" w:lineRule="auto"/>
              <w:ind w:left="285" w:hanging="219"/>
              <w:rPr>
                <w:rFonts w:ascii="Arial" w:eastAsia="Arial" w:hAnsi="Arial" w:cs="Arial"/>
                <w:color w:val="000000"/>
                <w:sz w:val="16"/>
                <w:szCs w:val="16"/>
              </w:rPr>
            </w:pPr>
            <w:r w:rsidRPr="0035300D">
              <w:rPr>
                <w:rFonts w:ascii="Arial" w:eastAsia="Arial" w:hAnsi="Arial" w:cs="Arial"/>
                <w:color w:val="000000"/>
                <w:sz w:val="16"/>
                <w:szCs w:val="16"/>
              </w:rPr>
              <w:t>Simplifica expresiones utilizando productos notables.</w:t>
            </w:r>
          </w:p>
          <w:p w14:paraId="296840A9" w14:textId="1F8564D8" w:rsidR="0035300D" w:rsidRDefault="0035300D" w:rsidP="00131C3B">
            <w:pPr>
              <w:pStyle w:val="Prrafodelista"/>
              <w:numPr>
                <w:ilvl w:val="0"/>
                <w:numId w:val="13"/>
              </w:numPr>
              <w:autoSpaceDE w:val="0"/>
              <w:autoSpaceDN w:val="0"/>
              <w:adjustRightInd w:val="0"/>
              <w:spacing w:after="160" w:line="259" w:lineRule="auto"/>
              <w:ind w:left="285" w:hanging="219"/>
              <w:rPr>
                <w:rFonts w:ascii="Arial" w:eastAsia="Arial" w:hAnsi="Arial" w:cs="Arial"/>
                <w:color w:val="000000"/>
                <w:sz w:val="16"/>
                <w:szCs w:val="16"/>
              </w:rPr>
            </w:pPr>
            <w:r w:rsidRPr="0035300D">
              <w:rPr>
                <w:rFonts w:ascii="Arial" w:eastAsia="Arial" w:hAnsi="Arial" w:cs="Arial"/>
                <w:color w:val="000000"/>
                <w:sz w:val="16"/>
                <w:szCs w:val="16"/>
              </w:rPr>
              <w:t>Aplica las técnicas de división de polinomios (Horner y Ruffini).</w:t>
            </w:r>
          </w:p>
          <w:p w14:paraId="7F8974AA" w14:textId="31FE0839" w:rsidR="00336833" w:rsidRPr="0035300D" w:rsidRDefault="00131C3B" w:rsidP="0035300D">
            <w:pPr>
              <w:pStyle w:val="Prrafodelista"/>
              <w:numPr>
                <w:ilvl w:val="0"/>
                <w:numId w:val="13"/>
              </w:numPr>
              <w:autoSpaceDE w:val="0"/>
              <w:autoSpaceDN w:val="0"/>
              <w:adjustRightInd w:val="0"/>
              <w:spacing w:after="160" w:line="259" w:lineRule="auto"/>
              <w:ind w:left="285" w:hanging="219"/>
              <w:rPr>
                <w:rFonts w:ascii="Arial" w:eastAsia="Arial" w:hAnsi="Arial" w:cs="Arial"/>
                <w:color w:val="000000"/>
                <w:sz w:val="16"/>
                <w:szCs w:val="16"/>
              </w:rPr>
            </w:pPr>
            <w:r w:rsidRPr="00131C3B">
              <w:rPr>
                <w:rFonts w:ascii="Arial" w:eastAsia="Arial" w:hAnsi="Arial" w:cs="Arial"/>
                <w:color w:val="000000"/>
                <w:sz w:val="16"/>
                <w:szCs w:val="16"/>
              </w:rPr>
              <w:t>Formula las propiedades sobre factorización y establece los criterios del aspa simple y las del aspa doble especial.</w:t>
            </w:r>
          </w:p>
        </w:tc>
        <w:tc>
          <w:tcPr>
            <w:tcW w:w="2357" w:type="dxa"/>
          </w:tcPr>
          <w:p w14:paraId="2AA28BC6" w14:textId="77777777" w:rsidR="00B853C7" w:rsidRPr="00131C3B" w:rsidRDefault="00B853C7" w:rsidP="00B853C7">
            <w:pPr>
              <w:numPr>
                <w:ilvl w:val="0"/>
                <w:numId w:val="14"/>
              </w:numPr>
              <w:pBdr>
                <w:top w:val="nil"/>
                <w:left w:val="nil"/>
                <w:bottom w:val="nil"/>
                <w:right w:val="nil"/>
                <w:between w:val="nil"/>
              </w:pBdr>
              <w:spacing w:after="160" w:line="259" w:lineRule="auto"/>
              <w:ind w:left="117" w:hanging="142"/>
              <w:jc w:val="both"/>
              <w:rPr>
                <w:color w:val="000000"/>
                <w:sz w:val="16"/>
                <w:szCs w:val="16"/>
              </w:rPr>
            </w:pPr>
            <w:r w:rsidRPr="00131C3B">
              <w:rPr>
                <w:rFonts w:ascii="Arial" w:eastAsia="Arial" w:hAnsi="Arial" w:cs="Arial"/>
                <w:color w:val="000000"/>
                <w:sz w:val="16"/>
                <w:szCs w:val="16"/>
              </w:rPr>
              <w:t>Elaboración, resolución y revisión de problemas contextualizados sobre las propiedades de productos notables y factorización relacionados a la construcción de una comunidad con calidad humana.</w:t>
            </w:r>
          </w:p>
          <w:p w14:paraId="38D8F27D" w14:textId="77777777" w:rsidR="00B853C7" w:rsidRPr="00131C3B" w:rsidRDefault="00B853C7" w:rsidP="00B853C7">
            <w:pPr>
              <w:pBdr>
                <w:top w:val="nil"/>
                <w:left w:val="nil"/>
                <w:bottom w:val="nil"/>
                <w:right w:val="nil"/>
                <w:between w:val="nil"/>
              </w:pBdr>
              <w:rPr>
                <w:color w:val="000000"/>
                <w:sz w:val="16"/>
                <w:szCs w:val="16"/>
              </w:rPr>
            </w:pPr>
          </w:p>
          <w:p w14:paraId="75DB6ACA" w14:textId="77777777" w:rsidR="00B853C7" w:rsidRPr="00131C3B" w:rsidRDefault="00B853C7" w:rsidP="00B853C7">
            <w:pPr>
              <w:numPr>
                <w:ilvl w:val="0"/>
                <w:numId w:val="14"/>
              </w:numPr>
              <w:pBdr>
                <w:top w:val="nil"/>
                <w:left w:val="nil"/>
                <w:bottom w:val="nil"/>
                <w:right w:val="nil"/>
                <w:between w:val="nil"/>
              </w:pBdr>
              <w:spacing w:after="160" w:line="259" w:lineRule="auto"/>
              <w:ind w:left="160" w:hanging="141"/>
              <w:jc w:val="both"/>
              <w:rPr>
                <w:color w:val="000000"/>
                <w:sz w:val="16"/>
                <w:szCs w:val="16"/>
              </w:rPr>
            </w:pPr>
            <w:r w:rsidRPr="00131C3B">
              <w:rPr>
                <w:rFonts w:ascii="Arial" w:eastAsia="Arial" w:hAnsi="Arial" w:cs="Arial"/>
                <w:color w:val="000000"/>
                <w:sz w:val="16"/>
                <w:szCs w:val="16"/>
              </w:rPr>
              <w:t>Resolución de ejercicios del libro de actividades sobre:</w:t>
            </w:r>
          </w:p>
          <w:p w14:paraId="7D9CCF39" w14:textId="4B3AE7BC" w:rsidR="00B853C7" w:rsidRDefault="00B853C7" w:rsidP="00B853C7">
            <w:pPr>
              <w:pBdr>
                <w:top w:val="nil"/>
                <w:left w:val="nil"/>
                <w:bottom w:val="nil"/>
                <w:right w:val="nil"/>
                <w:between w:val="nil"/>
              </w:pBdr>
              <w:ind w:left="160"/>
              <w:jc w:val="both"/>
              <w:rPr>
                <w:rFonts w:ascii="Arial Narrow" w:eastAsia="Calibri" w:hAnsi="Arial Narrow" w:cs="Arial"/>
                <w:sz w:val="16"/>
                <w:szCs w:val="16"/>
              </w:rPr>
            </w:pPr>
            <w:r w:rsidRPr="00131C3B">
              <w:rPr>
                <w:rFonts w:ascii="Arial Narrow" w:eastAsia="Calibri" w:hAnsi="Arial Narrow" w:cs="Arial"/>
                <w:sz w:val="16"/>
                <w:szCs w:val="16"/>
              </w:rPr>
              <w:t xml:space="preserve">Productos notables </w:t>
            </w:r>
          </w:p>
          <w:p w14:paraId="63AD18E2" w14:textId="2ED20C9E" w:rsidR="0035300D" w:rsidRPr="00131C3B" w:rsidRDefault="0035300D" w:rsidP="00B853C7">
            <w:pPr>
              <w:pBdr>
                <w:top w:val="nil"/>
                <w:left w:val="nil"/>
                <w:bottom w:val="nil"/>
                <w:right w:val="nil"/>
                <w:between w:val="nil"/>
              </w:pBdr>
              <w:ind w:left="160"/>
              <w:jc w:val="both"/>
              <w:rPr>
                <w:color w:val="000000"/>
                <w:sz w:val="16"/>
                <w:szCs w:val="16"/>
              </w:rPr>
            </w:pPr>
            <w:r>
              <w:rPr>
                <w:rFonts w:ascii="Arial Narrow" w:eastAsia="Calibri" w:hAnsi="Arial Narrow" w:cs="Arial"/>
                <w:sz w:val="16"/>
                <w:szCs w:val="16"/>
              </w:rPr>
              <w:t>División de polinomios</w:t>
            </w:r>
          </w:p>
          <w:p w14:paraId="03C6CA0D" w14:textId="77777777" w:rsidR="00B853C7" w:rsidRPr="00131C3B" w:rsidRDefault="00B853C7" w:rsidP="00B853C7">
            <w:pPr>
              <w:spacing w:line="276" w:lineRule="auto"/>
              <w:jc w:val="both"/>
              <w:rPr>
                <w:rFonts w:ascii="Arial Narrow" w:eastAsia="Calibri" w:hAnsi="Arial Narrow" w:cs="Arial"/>
                <w:sz w:val="16"/>
                <w:szCs w:val="16"/>
              </w:rPr>
            </w:pPr>
            <w:r w:rsidRPr="00131C3B">
              <w:rPr>
                <w:rFonts w:ascii="Arial Narrow" w:eastAsia="Calibri" w:hAnsi="Arial Narrow" w:cs="Arial"/>
                <w:sz w:val="16"/>
                <w:szCs w:val="16"/>
              </w:rPr>
              <w:t xml:space="preserve">     Factorización </w:t>
            </w:r>
          </w:p>
          <w:p w14:paraId="250923E4" w14:textId="6F91E927" w:rsidR="00B853C7" w:rsidRPr="00131C3B" w:rsidRDefault="00B853C7" w:rsidP="00B853C7">
            <w:pPr>
              <w:pBdr>
                <w:top w:val="nil"/>
                <w:left w:val="nil"/>
                <w:bottom w:val="nil"/>
                <w:right w:val="nil"/>
                <w:between w:val="nil"/>
              </w:pBdr>
              <w:ind w:left="117"/>
              <w:jc w:val="both"/>
              <w:rPr>
                <w:rFonts w:ascii="Arial" w:eastAsia="Arial" w:hAnsi="Arial" w:cs="Arial"/>
                <w:color w:val="000000"/>
                <w:sz w:val="16"/>
                <w:szCs w:val="16"/>
              </w:rPr>
            </w:pPr>
            <w:r w:rsidRPr="00131C3B">
              <w:rPr>
                <w:rFonts w:ascii="Arial Narrow" w:eastAsia="Calibri" w:hAnsi="Arial Narrow" w:cs="Arial"/>
                <w:sz w:val="16"/>
                <w:szCs w:val="16"/>
              </w:rPr>
              <w:t xml:space="preserve">   </w:t>
            </w:r>
          </w:p>
          <w:p w14:paraId="6AB2B2E6" w14:textId="77777777" w:rsidR="00B853C7" w:rsidRPr="00131C3B" w:rsidRDefault="00B853C7" w:rsidP="00B853C7">
            <w:pPr>
              <w:numPr>
                <w:ilvl w:val="0"/>
                <w:numId w:val="14"/>
              </w:numPr>
              <w:pBdr>
                <w:top w:val="nil"/>
                <w:left w:val="nil"/>
                <w:bottom w:val="nil"/>
                <w:right w:val="nil"/>
                <w:between w:val="nil"/>
              </w:pBdr>
              <w:spacing w:after="160" w:line="259" w:lineRule="auto"/>
              <w:ind w:left="117" w:hanging="142"/>
              <w:jc w:val="both"/>
              <w:rPr>
                <w:rFonts w:ascii="Arial Narrow" w:eastAsia="Calibri" w:hAnsi="Arial Narrow" w:cs="Arial"/>
                <w:sz w:val="16"/>
                <w:szCs w:val="16"/>
              </w:rPr>
            </w:pPr>
            <w:r w:rsidRPr="00131C3B">
              <w:rPr>
                <w:rFonts w:ascii="Arial" w:eastAsia="Arial" w:hAnsi="Arial" w:cs="Arial"/>
                <w:color w:val="000000"/>
                <w:sz w:val="16"/>
                <w:szCs w:val="16"/>
              </w:rPr>
              <w:t>Práctica calificada de productos notables</w:t>
            </w:r>
          </w:p>
          <w:p w14:paraId="64860FEC" w14:textId="57E40337" w:rsidR="00B853C7" w:rsidRPr="00131C3B" w:rsidRDefault="00B853C7" w:rsidP="00B853C7">
            <w:pPr>
              <w:numPr>
                <w:ilvl w:val="0"/>
                <w:numId w:val="14"/>
              </w:numPr>
              <w:spacing w:after="160" w:line="259" w:lineRule="auto"/>
              <w:ind w:left="117" w:hanging="142"/>
              <w:jc w:val="both"/>
              <w:rPr>
                <w:rFonts w:ascii="Arial Narrow" w:eastAsia="Calibri" w:hAnsi="Arial Narrow" w:cs="Arial"/>
                <w:sz w:val="16"/>
                <w:szCs w:val="16"/>
              </w:rPr>
            </w:pPr>
            <w:r w:rsidRPr="00131C3B">
              <w:rPr>
                <w:rFonts w:ascii="Arial" w:eastAsia="Arial" w:hAnsi="Arial" w:cs="Arial"/>
                <w:color w:val="000000"/>
                <w:sz w:val="16"/>
                <w:szCs w:val="16"/>
              </w:rPr>
              <w:t xml:space="preserve">Práctica calificada de </w:t>
            </w:r>
            <w:r w:rsidR="0035300D">
              <w:rPr>
                <w:rFonts w:ascii="Arial" w:eastAsia="Arial" w:hAnsi="Arial" w:cs="Arial"/>
                <w:color w:val="000000"/>
                <w:sz w:val="16"/>
                <w:szCs w:val="16"/>
              </w:rPr>
              <w:t>división de polinomios</w:t>
            </w:r>
            <w:r w:rsidRPr="00131C3B">
              <w:rPr>
                <w:rFonts w:ascii="Arial" w:eastAsia="Arial" w:hAnsi="Arial" w:cs="Arial"/>
                <w:color w:val="000000"/>
                <w:sz w:val="16"/>
                <w:szCs w:val="16"/>
              </w:rPr>
              <w:t>.</w:t>
            </w:r>
          </w:p>
          <w:p w14:paraId="574D9052" w14:textId="1025C9EA" w:rsidR="00336833" w:rsidRPr="00131C3B" w:rsidRDefault="00B853C7" w:rsidP="0035300D">
            <w:pPr>
              <w:numPr>
                <w:ilvl w:val="0"/>
                <w:numId w:val="14"/>
              </w:numPr>
              <w:spacing w:after="160" w:line="259" w:lineRule="auto"/>
              <w:ind w:left="117" w:hanging="142"/>
              <w:jc w:val="both"/>
              <w:rPr>
                <w:rFonts w:ascii="Arial Narrow" w:hAnsi="Arial Narrow"/>
                <w:b/>
                <w:sz w:val="16"/>
                <w:szCs w:val="16"/>
              </w:rPr>
            </w:pPr>
            <w:r w:rsidRPr="00131C3B">
              <w:rPr>
                <w:rFonts w:ascii="Arial" w:eastAsia="Arial" w:hAnsi="Arial" w:cs="Arial"/>
                <w:color w:val="000000"/>
                <w:sz w:val="16"/>
                <w:szCs w:val="16"/>
              </w:rPr>
              <w:t>Práctica calificada de</w:t>
            </w:r>
            <w:r w:rsidR="0035300D">
              <w:rPr>
                <w:rFonts w:ascii="Arial" w:eastAsia="Arial" w:hAnsi="Arial" w:cs="Arial"/>
                <w:color w:val="000000"/>
                <w:sz w:val="16"/>
                <w:szCs w:val="16"/>
              </w:rPr>
              <w:t xml:space="preserve"> métodos de factorización</w:t>
            </w:r>
            <w:r w:rsidRPr="00131C3B">
              <w:rPr>
                <w:rFonts w:ascii="Arial" w:eastAsia="Arial" w:hAnsi="Arial" w:cs="Arial"/>
                <w:color w:val="000000"/>
                <w:sz w:val="16"/>
                <w:szCs w:val="16"/>
              </w:rPr>
              <w:t>.</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984"/>
        <w:gridCol w:w="3969"/>
        <w:gridCol w:w="3827"/>
        <w:gridCol w:w="2127"/>
        <w:gridCol w:w="2232"/>
      </w:tblGrid>
      <w:tr w:rsidR="00336833" w:rsidRPr="00336833" w14:paraId="60626C9E" w14:textId="77777777" w:rsidTr="00CD06CF">
        <w:tc>
          <w:tcPr>
            <w:tcW w:w="1984"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969"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3827"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127"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23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35300D" w14:paraId="2A882379" w14:textId="77777777" w:rsidTr="00CD06CF">
        <w:tc>
          <w:tcPr>
            <w:tcW w:w="1984" w:type="dxa"/>
            <w:vAlign w:val="center"/>
          </w:tcPr>
          <w:p w14:paraId="3AEDC0D7" w14:textId="1CF4B6E4" w:rsidR="0035300D" w:rsidRPr="00CD06CF" w:rsidRDefault="0035300D" w:rsidP="0035300D">
            <w:pPr>
              <w:jc w:val="center"/>
              <w:rPr>
                <w:rFonts w:ascii="Arial" w:eastAsia="Arial" w:hAnsi="Arial" w:cs="Arial"/>
                <w:color w:val="000000"/>
                <w:sz w:val="18"/>
                <w:szCs w:val="18"/>
              </w:rPr>
            </w:pPr>
            <w:r w:rsidRPr="00CD06CF">
              <w:rPr>
                <w:rFonts w:ascii="Arial" w:eastAsia="Arial" w:hAnsi="Arial" w:cs="Arial"/>
                <w:color w:val="000000"/>
                <w:sz w:val="18"/>
                <w:szCs w:val="18"/>
              </w:rPr>
              <w:t>Del 6 de marzo al 10 de marzo</w:t>
            </w:r>
          </w:p>
        </w:tc>
        <w:tc>
          <w:tcPr>
            <w:tcW w:w="3969" w:type="dxa"/>
            <w:vAlign w:val="center"/>
          </w:tcPr>
          <w:p w14:paraId="4E0BD0F8" w14:textId="0F1ECF67" w:rsidR="0035300D" w:rsidRPr="00CD06CF" w:rsidRDefault="0035300D" w:rsidP="0035300D">
            <w:pPr>
              <w:rPr>
                <w:rFonts w:ascii="Arial" w:eastAsia="Arial" w:hAnsi="Arial" w:cs="Arial"/>
                <w:color w:val="000000"/>
                <w:sz w:val="18"/>
                <w:szCs w:val="18"/>
              </w:rPr>
            </w:pPr>
            <w:r w:rsidRPr="00416D28">
              <w:rPr>
                <w:rFonts w:ascii="Arial" w:hAnsi="Arial" w:cs="Arial"/>
                <w:sz w:val="20"/>
                <w:szCs w:val="20"/>
              </w:rPr>
              <w:t xml:space="preserve">Evaluación Diagnóstica </w:t>
            </w:r>
          </w:p>
        </w:tc>
        <w:tc>
          <w:tcPr>
            <w:tcW w:w="3827" w:type="dxa"/>
            <w:vAlign w:val="center"/>
          </w:tcPr>
          <w:p w14:paraId="365CA445" w14:textId="342B9930" w:rsidR="0035300D" w:rsidRPr="00CD06CF" w:rsidRDefault="0035300D" w:rsidP="0035300D">
            <w:pPr>
              <w:rPr>
                <w:rFonts w:ascii="Arial" w:eastAsia="Arial" w:hAnsi="Arial" w:cs="Arial"/>
                <w:color w:val="000000"/>
                <w:sz w:val="18"/>
                <w:szCs w:val="18"/>
              </w:rPr>
            </w:pPr>
            <w:r w:rsidRPr="00DE5666">
              <w:rPr>
                <w:rFonts w:ascii="Arial" w:hAnsi="Arial" w:cs="Arial"/>
                <w:sz w:val="20"/>
                <w:szCs w:val="20"/>
              </w:rPr>
              <w:t xml:space="preserve">Evaluación individual </w:t>
            </w:r>
          </w:p>
        </w:tc>
        <w:tc>
          <w:tcPr>
            <w:tcW w:w="2127" w:type="dxa"/>
            <w:vAlign w:val="center"/>
          </w:tcPr>
          <w:p w14:paraId="1B16AD4E" w14:textId="2B6CB51C"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Examen</w:t>
            </w:r>
          </w:p>
        </w:tc>
        <w:tc>
          <w:tcPr>
            <w:tcW w:w="2232" w:type="dxa"/>
            <w:vAlign w:val="center"/>
          </w:tcPr>
          <w:p w14:paraId="500352B1" w14:textId="42F9AD8E"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Hoja impresa</w:t>
            </w:r>
          </w:p>
        </w:tc>
      </w:tr>
      <w:tr w:rsidR="0035300D" w14:paraId="3FD99804" w14:textId="77777777" w:rsidTr="00CD06CF">
        <w:tc>
          <w:tcPr>
            <w:tcW w:w="1984" w:type="dxa"/>
            <w:vAlign w:val="center"/>
          </w:tcPr>
          <w:p w14:paraId="43C5A443" w14:textId="19747802" w:rsidR="0035300D" w:rsidRPr="00CD06CF" w:rsidRDefault="0035300D" w:rsidP="0035300D">
            <w:pPr>
              <w:jc w:val="center"/>
              <w:rPr>
                <w:rFonts w:ascii="Arial" w:eastAsia="Arial" w:hAnsi="Arial" w:cs="Arial"/>
                <w:color w:val="000000"/>
                <w:sz w:val="18"/>
                <w:szCs w:val="18"/>
              </w:rPr>
            </w:pPr>
            <w:r>
              <w:rPr>
                <w:rFonts w:ascii="Arial" w:eastAsia="Arial" w:hAnsi="Arial" w:cs="Arial"/>
                <w:color w:val="000000"/>
                <w:sz w:val="18"/>
                <w:szCs w:val="18"/>
              </w:rPr>
              <w:t xml:space="preserve">Del 13 de marzo al </w:t>
            </w:r>
            <w:r w:rsidRPr="00CD06CF">
              <w:rPr>
                <w:rFonts w:ascii="Arial" w:eastAsia="Arial" w:hAnsi="Arial" w:cs="Arial"/>
                <w:color w:val="000000"/>
                <w:sz w:val="18"/>
                <w:szCs w:val="18"/>
              </w:rPr>
              <w:t>17 de marzo</w:t>
            </w:r>
          </w:p>
        </w:tc>
        <w:tc>
          <w:tcPr>
            <w:tcW w:w="3969" w:type="dxa"/>
            <w:vAlign w:val="center"/>
          </w:tcPr>
          <w:p w14:paraId="358B33FD" w14:textId="77777777" w:rsidR="0035300D" w:rsidRDefault="0035300D" w:rsidP="0035300D">
            <w:pPr>
              <w:rPr>
                <w:rFonts w:ascii="Arial" w:hAnsi="Arial" w:cs="Arial"/>
                <w:sz w:val="20"/>
                <w:szCs w:val="20"/>
              </w:rPr>
            </w:pPr>
            <w:r>
              <w:rPr>
                <w:rFonts w:ascii="Arial" w:hAnsi="Arial" w:cs="Arial"/>
                <w:sz w:val="20"/>
                <w:szCs w:val="20"/>
              </w:rPr>
              <w:t>Productos notables</w:t>
            </w:r>
            <w:r w:rsidRPr="00416D28">
              <w:rPr>
                <w:rFonts w:ascii="Arial" w:hAnsi="Arial" w:cs="Arial"/>
                <w:sz w:val="20"/>
                <w:szCs w:val="20"/>
              </w:rPr>
              <w:t xml:space="preserve">: </w:t>
            </w:r>
          </w:p>
          <w:p w14:paraId="103B66E0" w14:textId="3856316D" w:rsidR="0035300D" w:rsidRPr="00CD06CF" w:rsidRDefault="0035300D" w:rsidP="0035300D">
            <w:pPr>
              <w:rPr>
                <w:rFonts w:ascii="Arial" w:eastAsia="Arial" w:hAnsi="Arial" w:cs="Arial"/>
                <w:color w:val="000000"/>
                <w:sz w:val="18"/>
                <w:szCs w:val="18"/>
              </w:rPr>
            </w:pPr>
            <w:r>
              <w:rPr>
                <w:rFonts w:ascii="Arial" w:hAnsi="Arial" w:cs="Arial"/>
                <w:sz w:val="20"/>
                <w:szCs w:val="20"/>
              </w:rPr>
              <w:t>propiedades básicas</w:t>
            </w:r>
          </w:p>
        </w:tc>
        <w:tc>
          <w:tcPr>
            <w:tcW w:w="3827" w:type="dxa"/>
            <w:vAlign w:val="center"/>
          </w:tcPr>
          <w:p w14:paraId="51E64C42" w14:textId="330D2E95" w:rsidR="0035300D" w:rsidRPr="00CD06CF" w:rsidRDefault="0035300D" w:rsidP="0035300D">
            <w:pPr>
              <w:rPr>
                <w:rFonts w:ascii="Arial" w:eastAsia="Arial" w:hAnsi="Arial" w:cs="Arial"/>
                <w:color w:val="000000"/>
                <w:sz w:val="18"/>
                <w:szCs w:val="18"/>
              </w:rPr>
            </w:pPr>
            <w:r>
              <w:rPr>
                <w:rFonts w:ascii="Arial" w:hAnsi="Arial" w:cs="Arial"/>
                <w:sz w:val="20"/>
                <w:szCs w:val="20"/>
              </w:rPr>
              <w:t>Explicación de la parte teórica, mediante lluvia de ideas y resolución de ejemplos sobre exponentes.</w:t>
            </w:r>
          </w:p>
        </w:tc>
        <w:tc>
          <w:tcPr>
            <w:tcW w:w="2127" w:type="dxa"/>
            <w:vAlign w:val="center"/>
          </w:tcPr>
          <w:p w14:paraId="0B085240" w14:textId="66622370"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Diapositivas</w:t>
            </w:r>
          </w:p>
        </w:tc>
        <w:tc>
          <w:tcPr>
            <w:tcW w:w="2232" w:type="dxa"/>
            <w:vAlign w:val="center"/>
          </w:tcPr>
          <w:p w14:paraId="594825A9" w14:textId="6B78A13E"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Cañón multimedia</w:t>
            </w:r>
          </w:p>
        </w:tc>
      </w:tr>
      <w:tr w:rsidR="0035300D" w14:paraId="0C590126" w14:textId="77777777" w:rsidTr="00CD06CF">
        <w:tc>
          <w:tcPr>
            <w:tcW w:w="1984" w:type="dxa"/>
            <w:vAlign w:val="center"/>
          </w:tcPr>
          <w:p w14:paraId="7C947AE0" w14:textId="22D2F425" w:rsidR="0035300D" w:rsidRPr="00CD06CF" w:rsidRDefault="0035300D" w:rsidP="0035300D">
            <w:pPr>
              <w:jc w:val="center"/>
              <w:rPr>
                <w:rFonts w:ascii="Arial" w:eastAsia="Arial" w:hAnsi="Arial" w:cs="Arial"/>
                <w:color w:val="000000"/>
                <w:sz w:val="18"/>
                <w:szCs w:val="18"/>
              </w:rPr>
            </w:pPr>
            <w:r w:rsidRPr="00CD06CF">
              <w:rPr>
                <w:rFonts w:ascii="Arial" w:eastAsia="Arial" w:hAnsi="Arial" w:cs="Arial"/>
                <w:color w:val="000000"/>
                <w:sz w:val="18"/>
                <w:szCs w:val="18"/>
              </w:rPr>
              <w:t>Del 20  de marzo al 24 de marzo</w:t>
            </w:r>
          </w:p>
        </w:tc>
        <w:tc>
          <w:tcPr>
            <w:tcW w:w="3969" w:type="dxa"/>
            <w:vAlign w:val="center"/>
          </w:tcPr>
          <w:p w14:paraId="673AD603" w14:textId="4E7E3ABA" w:rsidR="0035300D" w:rsidRPr="00CD06CF" w:rsidRDefault="0035300D" w:rsidP="0035300D">
            <w:pPr>
              <w:rPr>
                <w:rFonts w:ascii="Arial" w:eastAsia="Arial" w:hAnsi="Arial" w:cs="Arial"/>
                <w:color w:val="000000"/>
                <w:sz w:val="18"/>
                <w:szCs w:val="18"/>
              </w:rPr>
            </w:pPr>
            <w:r w:rsidRPr="00416D28">
              <w:rPr>
                <w:rFonts w:ascii="Arial" w:hAnsi="Arial" w:cs="Arial"/>
                <w:sz w:val="20"/>
                <w:szCs w:val="20"/>
              </w:rPr>
              <w:t>Resolución de ejercicios propuestos en su libro de actividades</w:t>
            </w:r>
          </w:p>
        </w:tc>
        <w:tc>
          <w:tcPr>
            <w:tcW w:w="3827" w:type="dxa"/>
            <w:vAlign w:val="center"/>
          </w:tcPr>
          <w:p w14:paraId="57312DFF" w14:textId="1D56A0CB" w:rsidR="0035300D" w:rsidRPr="00CD06CF" w:rsidRDefault="0035300D" w:rsidP="0035300D">
            <w:pPr>
              <w:rPr>
                <w:rFonts w:ascii="Arial" w:eastAsia="Arial" w:hAnsi="Arial" w:cs="Arial"/>
                <w:color w:val="000000"/>
                <w:sz w:val="18"/>
                <w:szCs w:val="18"/>
              </w:rPr>
            </w:pPr>
            <w:r>
              <w:rPr>
                <w:rFonts w:ascii="Arial" w:hAnsi="Arial" w:cs="Arial"/>
                <w:sz w:val="20"/>
                <w:szCs w:val="20"/>
              </w:rPr>
              <w:t xml:space="preserve">Resolvemos ejercicios y situaciones problemáticas planteadas en su libro de actividades. </w:t>
            </w:r>
          </w:p>
        </w:tc>
        <w:tc>
          <w:tcPr>
            <w:tcW w:w="2127" w:type="dxa"/>
            <w:vAlign w:val="center"/>
          </w:tcPr>
          <w:p w14:paraId="14BE619C" w14:textId="721E3C83" w:rsidR="0035300D" w:rsidRPr="00CD06CF" w:rsidRDefault="0035300D" w:rsidP="0035300D">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25DCEC3F" w14:textId="77777777"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66B36C92" w14:textId="275FF27F"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35300D" w14:paraId="38E104D4" w14:textId="77777777" w:rsidTr="00CD06CF">
        <w:tc>
          <w:tcPr>
            <w:tcW w:w="1984" w:type="dxa"/>
            <w:vAlign w:val="center"/>
          </w:tcPr>
          <w:p w14:paraId="09CE54BD" w14:textId="11ECF667" w:rsidR="0035300D" w:rsidRPr="00CD06CF" w:rsidRDefault="0035300D" w:rsidP="0035300D">
            <w:pPr>
              <w:jc w:val="center"/>
              <w:rPr>
                <w:rFonts w:ascii="Arial" w:eastAsia="Arial" w:hAnsi="Arial" w:cs="Arial"/>
                <w:color w:val="000000"/>
                <w:sz w:val="18"/>
                <w:szCs w:val="18"/>
              </w:rPr>
            </w:pPr>
            <w:r w:rsidRPr="00CD06CF">
              <w:rPr>
                <w:rFonts w:ascii="Arial" w:eastAsia="Arial" w:hAnsi="Arial" w:cs="Arial"/>
                <w:color w:val="000000"/>
                <w:sz w:val="18"/>
                <w:szCs w:val="18"/>
              </w:rPr>
              <w:t>Del 27  de marzo al 31 de marzo</w:t>
            </w:r>
          </w:p>
        </w:tc>
        <w:tc>
          <w:tcPr>
            <w:tcW w:w="3969" w:type="dxa"/>
            <w:vAlign w:val="center"/>
          </w:tcPr>
          <w:p w14:paraId="4B9581D2" w14:textId="3D7A5F82" w:rsidR="0035300D" w:rsidRPr="00CD06CF" w:rsidRDefault="0035300D" w:rsidP="0035300D">
            <w:pPr>
              <w:rPr>
                <w:rFonts w:ascii="Arial" w:eastAsia="Arial" w:hAnsi="Arial" w:cs="Arial"/>
                <w:color w:val="000000"/>
                <w:sz w:val="18"/>
                <w:szCs w:val="18"/>
              </w:rPr>
            </w:pPr>
            <w:r w:rsidRPr="00416D28">
              <w:rPr>
                <w:rFonts w:ascii="Arial" w:hAnsi="Arial" w:cs="Arial"/>
                <w:sz w:val="20"/>
                <w:szCs w:val="20"/>
              </w:rPr>
              <w:t xml:space="preserve">De manera individual resuelven situaciones problemáticas planteadas por el docente, aplicando </w:t>
            </w:r>
            <w:r>
              <w:rPr>
                <w:rFonts w:ascii="Arial" w:hAnsi="Arial" w:cs="Arial"/>
                <w:sz w:val="20"/>
                <w:szCs w:val="20"/>
              </w:rPr>
              <w:t>propiedades sobre productos notables</w:t>
            </w:r>
            <w:r w:rsidRPr="00416D28">
              <w:rPr>
                <w:rFonts w:ascii="Arial" w:hAnsi="Arial" w:cs="Arial"/>
                <w:sz w:val="20"/>
                <w:szCs w:val="20"/>
              </w:rPr>
              <w:t>.</w:t>
            </w:r>
          </w:p>
        </w:tc>
        <w:tc>
          <w:tcPr>
            <w:tcW w:w="3827" w:type="dxa"/>
            <w:vAlign w:val="center"/>
          </w:tcPr>
          <w:p w14:paraId="41A237BC" w14:textId="4130AF83" w:rsidR="0035300D" w:rsidRPr="00CD06CF" w:rsidRDefault="0035300D" w:rsidP="0035300D">
            <w:pPr>
              <w:rPr>
                <w:rFonts w:ascii="Arial" w:eastAsia="Arial" w:hAnsi="Arial" w:cs="Arial"/>
                <w:color w:val="000000"/>
                <w:sz w:val="18"/>
                <w:szCs w:val="18"/>
              </w:rPr>
            </w:pPr>
            <w:r>
              <w:rPr>
                <w:rFonts w:ascii="Arial" w:hAnsi="Arial" w:cs="Arial"/>
                <w:sz w:val="20"/>
                <w:szCs w:val="20"/>
              </w:rPr>
              <w:t xml:space="preserve">Aplica los conocimientos de los productos notables, en la solución de ejercicios y problemas de la vida cotidiana. </w:t>
            </w:r>
          </w:p>
        </w:tc>
        <w:tc>
          <w:tcPr>
            <w:tcW w:w="2127" w:type="dxa"/>
            <w:vAlign w:val="center"/>
          </w:tcPr>
          <w:p w14:paraId="07410BC8" w14:textId="13E1E9A5" w:rsidR="0035300D" w:rsidRPr="00CD06CF" w:rsidRDefault="0035300D" w:rsidP="0035300D">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26E6C229" w14:textId="77777777"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656D9B05" w14:textId="7DB3786E"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35300D" w14:paraId="75977F4C" w14:textId="77777777" w:rsidTr="00CD06CF">
        <w:tc>
          <w:tcPr>
            <w:tcW w:w="1984" w:type="dxa"/>
            <w:vAlign w:val="center"/>
          </w:tcPr>
          <w:p w14:paraId="61DAAD20" w14:textId="4AB5816B" w:rsidR="0035300D" w:rsidRPr="00CD06CF" w:rsidRDefault="0035300D" w:rsidP="0035300D">
            <w:pPr>
              <w:jc w:val="center"/>
              <w:rPr>
                <w:rFonts w:ascii="Arial" w:eastAsia="Arial" w:hAnsi="Arial" w:cs="Arial"/>
                <w:color w:val="000000"/>
                <w:sz w:val="18"/>
                <w:szCs w:val="18"/>
              </w:rPr>
            </w:pPr>
            <w:r w:rsidRPr="00CD06CF">
              <w:rPr>
                <w:rFonts w:ascii="Arial" w:eastAsia="Arial" w:hAnsi="Arial" w:cs="Arial"/>
                <w:color w:val="000000"/>
                <w:sz w:val="18"/>
                <w:szCs w:val="18"/>
              </w:rPr>
              <w:t>Del 3  de abril al 7 de abril</w:t>
            </w:r>
          </w:p>
        </w:tc>
        <w:tc>
          <w:tcPr>
            <w:tcW w:w="3969" w:type="dxa"/>
            <w:vAlign w:val="center"/>
          </w:tcPr>
          <w:p w14:paraId="1D308236" w14:textId="780315DD" w:rsidR="0035300D" w:rsidRPr="00CD06CF" w:rsidRDefault="0035300D" w:rsidP="0035300D">
            <w:pPr>
              <w:rPr>
                <w:rFonts w:ascii="Arial" w:eastAsia="Arial" w:hAnsi="Arial" w:cs="Arial"/>
                <w:color w:val="000000"/>
                <w:sz w:val="18"/>
                <w:szCs w:val="18"/>
              </w:rPr>
            </w:pPr>
            <w:r w:rsidRPr="00416D28">
              <w:rPr>
                <w:rFonts w:ascii="Arial" w:hAnsi="Arial" w:cs="Arial"/>
                <w:sz w:val="20"/>
                <w:szCs w:val="20"/>
              </w:rPr>
              <w:t>Evaluación</w:t>
            </w:r>
          </w:p>
        </w:tc>
        <w:tc>
          <w:tcPr>
            <w:tcW w:w="3827" w:type="dxa"/>
            <w:vAlign w:val="center"/>
          </w:tcPr>
          <w:p w14:paraId="6900266F" w14:textId="0007472A" w:rsidR="0035300D" w:rsidRPr="0035300D" w:rsidRDefault="0035300D" w:rsidP="0035300D">
            <w:pPr>
              <w:rPr>
                <w:rFonts w:ascii="Arial" w:eastAsia="Arial" w:hAnsi="Arial" w:cs="Arial"/>
                <w:b/>
                <w:color w:val="000000"/>
                <w:sz w:val="18"/>
                <w:szCs w:val="18"/>
              </w:rPr>
            </w:pPr>
            <w:r w:rsidRPr="0035300D">
              <w:rPr>
                <w:rFonts w:ascii="Arial" w:hAnsi="Arial" w:cs="Arial"/>
                <w:b/>
                <w:sz w:val="20"/>
                <w:szCs w:val="20"/>
              </w:rPr>
              <w:t xml:space="preserve">Práctica calificada </w:t>
            </w:r>
          </w:p>
        </w:tc>
        <w:tc>
          <w:tcPr>
            <w:tcW w:w="2127" w:type="dxa"/>
            <w:vAlign w:val="center"/>
          </w:tcPr>
          <w:p w14:paraId="45CF61D7" w14:textId="0DA39D7A" w:rsidR="0035300D" w:rsidRPr="00CD06CF" w:rsidRDefault="0035300D" w:rsidP="0035300D">
            <w:pPr>
              <w:rPr>
                <w:rFonts w:ascii="Arial" w:eastAsia="Arial" w:hAnsi="Arial" w:cs="Arial"/>
                <w:color w:val="000000"/>
                <w:sz w:val="18"/>
                <w:szCs w:val="18"/>
              </w:rPr>
            </w:pPr>
            <w:r>
              <w:rPr>
                <w:rFonts w:ascii="Arial" w:eastAsia="Arial" w:hAnsi="Arial" w:cs="Arial"/>
                <w:color w:val="000000"/>
                <w:sz w:val="18"/>
                <w:szCs w:val="18"/>
              </w:rPr>
              <w:t>Explicación sobre preguntas de productos notables</w:t>
            </w:r>
          </w:p>
        </w:tc>
        <w:tc>
          <w:tcPr>
            <w:tcW w:w="2232" w:type="dxa"/>
            <w:vAlign w:val="center"/>
          </w:tcPr>
          <w:p w14:paraId="3FE95610" w14:textId="06308D81"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Hoja impresa</w:t>
            </w:r>
          </w:p>
        </w:tc>
      </w:tr>
      <w:tr w:rsidR="0035300D" w14:paraId="5615EF49" w14:textId="77777777" w:rsidTr="00CD06CF">
        <w:tc>
          <w:tcPr>
            <w:tcW w:w="1984" w:type="dxa"/>
            <w:vAlign w:val="center"/>
          </w:tcPr>
          <w:p w14:paraId="19A9A035" w14:textId="3032C1F6" w:rsidR="0035300D" w:rsidRPr="00CD06CF" w:rsidRDefault="0035300D" w:rsidP="0035300D">
            <w:pPr>
              <w:jc w:val="center"/>
              <w:rPr>
                <w:rFonts w:ascii="Arial" w:eastAsia="Arial" w:hAnsi="Arial" w:cs="Arial"/>
                <w:color w:val="000000"/>
                <w:sz w:val="18"/>
                <w:szCs w:val="18"/>
              </w:rPr>
            </w:pPr>
            <w:r w:rsidRPr="00CD06CF">
              <w:rPr>
                <w:rFonts w:ascii="Arial" w:eastAsia="Arial" w:hAnsi="Arial" w:cs="Arial"/>
                <w:color w:val="000000"/>
                <w:sz w:val="18"/>
                <w:szCs w:val="18"/>
              </w:rPr>
              <w:t>Del 10  de abril al 14 de abril</w:t>
            </w:r>
          </w:p>
        </w:tc>
        <w:tc>
          <w:tcPr>
            <w:tcW w:w="3969" w:type="dxa"/>
            <w:vAlign w:val="center"/>
          </w:tcPr>
          <w:p w14:paraId="1B73C110" w14:textId="1E753F09" w:rsidR="0035300D" w:rsidRPr="00CD06CF" w:rsidRDefault="0035300D" w:rsidP="0035300D">
            <w:pPr>
              <w:rPr>
                <w:rFonts w:ascii="Arial" w:eastAsia="Arial" w:hAnsi="Arial" w:cs="Arial"/>
                <w:color w:val="000000"/>
                <w:sz w:val="18"/>
                <w:szCs w:val="18"/>
              </w:rPr>
            </w:pPr>
            <w:r>
              <w:rPr>
                <w:rFonts w:ascii="Arial" w:hAnsi="Arial" w:cs="Arial"/>
                <w:sz w:val="20"/>
                <w:szCs w:val="20"/>
              </w:rPr>
              <w:t>División de polinomios</w:t>
            </w:r>
          </w:p>
        </w:tc>
        <w:tc>
          <w:tcPr>
            <w:tcW w:w="3827" w:type="dxa"/>
            <w:vAlign w:val="center"/>
          </w:tcPr>
          <w:p w14:paraId="42C231F1" w14:textId="036038BD" w:rsidR="0035300D" w:rsidRPr="00CD06CF" w:rsidRDefault="0035300D" w:rsidP="0035300D">
            <w:pPr>
              <w:rPr>
                <w:rFonts w:ascii="Arial" w:eastAsia="Arial" w:hAnsi="Arial" w:cs="Arial"/>
                <w:color w:val="000000"/>
                <w:sz w:val="18"/>
                <w:szCs w:val="18"/>
              </w:rPr>
            </w:pPr>
            <w:r>
              <w:rPr>
                <w:rFonts w:ascii="Arial" w:hAnsi="Arial" w:cs="Arial"/>
                <w:sz w:val="20"/>
                <w:szCs w:val="20"/>
              </w:rPr>
              <w:t xml:space="preserve">Explicación de la parte teórica, mediante lluvia de ideas y resolución de ejemplos sobre operaciones con ecuaciones exponenciales. </w:t>
            </w:r>
          </w:p>
        </w:tc>
        <w:tc>
          <w:tcPr>
            <w:tcW w:w="2127" w:type="dxa"/>
            <w:vAlign w:val="center"/>
          </w:tcPr>
          <w:p w14:paraId="2F02CE0F" w14:textId="17194844"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Diapositivas</w:t>
            </w:r>
          </w:p>
        </w:tc>
        <w:tc>
          <w:tcPr>
            <w:tcW w:w="2232" w:type="dxa"/>
            <w:vAlign w:val="center"/>
          </w:tcPr>
          <w:p w14:paraId="19A7D152" w14:textId="0E1DE233"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Cañón multimedia</w:t>
            </w:r>
          </w:p>
        </w:tc>
      </w:tr>
      <w:tr w:rsidR="0035300D" w14:paraId="0C264D47" w14:textId="77777777" w:rsidTr="00CD06CF">
        <w:tc>
          <w:tcPr>
            <w:tcW w:w="1984" w:type="dxa"/>
            <w:vAlign w:val="center"/>
          </w:tcPr>
          <w:p w14:paraId="19E21A4A" w14:textId="2647B6E9" w:rsidR="0035300D" w:rsidRPr="00CD06CF" w:rsidRDefault="0035300D" w:rsidP="0035300D">
            <w:pPr>
              <w:jc w:val="center"/>
              <w:rPr>
                <w:rFonts w:ascii="Arial" w:eastAsia="Arial" w:hAnsi="Arial" w:cs="Arial"/>
                <w:color w:val="000000"/>
                <w:sz w:val="18"/>
                <w:szCs w:val="18"/>
              </w:rPr>
            </w:pPr>
            <w:r w:rsidRPr="00CD06CF">
              <w:rPr>
                <w:rFonts w:ascii="Arial" w:eastAsia="Arial" w:hAnsi="Arial" w:cs="Arial"/>
                <w:color w:val="000000"/>
                <w:sz w:val="18"/>
                <w:szCs w:val="18"/>
              </w:rPr>
              <w:t>Del 17  de abril al 21 de abril</w:t>
            </w:r>
          </w:p>
        </w:tc>
        <w:tc>
          <w:tcPr>
            <w:tcW w:w="3969" w:type="dxa"/>
            <w:vAlign w:val="center"/>
          </w:tcPr>
          <w:p w14:paraId="12174940" w14:textId="07C41643" w:rsidR="0035300D" w:rsidRPr="00CD06CF" w:rsidRDefault="0035300D" w:rsidP="0035300D">
            <w:pPr>
              <w:rPr>
                <w:rFonts w:ascii="Arial" w:eastAsia="Arial" w:hAnsi="Arial" w:cs="Arial"/>
                <w:color w:val="000000"/>
                <w:sz w:val="18"/>
                <w:szCs w:val="18"/>
              </w:rPr>
            </w:pPr>
            <w:r w:rsidRPr="00416D28">
              <w:rPr>
                <w:rFonts w:ascii="Arial" w:hAnsi="Arial" w:cs="Arial"/>
                <w:sz w:val="20"/>
                <w:szCs w:val="20"/>
              </w:rPr>
              <w:t>Resolución de ejercicios propuestos en su libro de actividades</w:t>
            </w:r>
          </w:p>
        </w:tc>
        <w:tc>
          <w:tcPr>
            <w:tcW w:w="3827" w:type="dxa"/>
            <w:vAlign w:val="center"/>
          </w:tcPr>
          <w:p w14:paraId="2261D0DA" w14:textId="1900BA7D" w:rsidR="0035300D" w:rsidRPr="00CD06CF" w:rsidRDefault="0035300D" w:rsidP="0035300D">
            <w:pPr>
              <w:rPr>
                <w:rFonts w:ascii="Arial" w:eastAsia="Arial" w:hAnsi="Arial" w:cs="Arial"/>
                <w:color w:val="000000"/>
                <w:sz w:val="18"/>
                <w:szCs w:val="18"/>
              </w:rPr>
            </w:pPr>
            <w:r>
              <w:rPr>
                <w:rFonts w:ascii="Arial" w:hAnsi="Arial" w:cs="Arial"/>
                <w:sz w:val="20"/>
                <w:szCs w:val="20"/>
              </w:rPr>
              <w:t xml:space="preserve">Resolvemos ejercicios y situaciones problemáticas planteadas en su libro de actividades. </w:t>
            </w:r>
          </w:p>
        </w:tc>
        <w:tc>
          <w:tcPr>
            <w:tcW w:w="2127" w:type="dxa"/>
            <w:vAlign w:val="center"/>
          </w:tcPr>
          <w:p w14:paraId="1D96024E" w14:textId="07F87F93" w:rsidR="0035300D" w:rsidRPr="00CD06CF" w:rsidRDefault="0035300D" w:rsidP="0035300D">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2FB4A650" w14:textId="77777777"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1EE32C46" w14:textId="405D0BCD"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35300D" w14:paraId="12BB41F2" w14:textId="77777777" w:rsidTr="00CD06CF">
        <w:tc>
          <w:tcPr>
            <w:tcW w:w="1984" w:type="dxa"/>
            <w:vAlign w:val="center"/>
          </w:tcPr>
          <w:p w14:paraId="47962DA1" w14:textId="2840D97E" w:rsidR="0035300D" w:rsidRPr="00CD06CF" w:rsidRDefault="0035300D" w:rsidP="0035300D">
            <w:pPr>
              <w:jc w:val="center"/>
              <w:rPr>
                <w:rFonts w:ascii="Arial" w:eastAsia="Arial" w:hAnsi="Arial" w:cs="Arial"/>
                <w:color w:val="000000"/>
                <w:sz w:val="18"/>
                <w:szCs w:val="18"/>
              </w:rPr>
            </w:pPr>
            <w:r w:rsidRPr="00CD06CF">
              <w:rPr>
                <w:rFonts w:ascii="Arial" w:eastAsia="Arial" w:hAnsi="Arial" w:cs="Arial"/>
                <w:color w:val="000000"/>
                <w:sz w:val="18"/>
                <w:szCs w:val="18"/>
              </w:rPr>
              <w:t>Del 24  de abril al 28 de abril</w:t>
            </w:r>
          </w:p>
        </w:tc>
        <w:tc>
          <w:tcPr>
            <w:tcW w:w="3969" w:type="dxa"/>
            <w:vAlign w:val="center"/>
          </w:tcPr>
          <w:p w14:paraId="67614337" w14:textId="13EE1251" w:rsidR="0035300D" w:rsidRPr="00CD06CF" w:rsidRDefault="0035300D" w:rsidP="0035300D">
            <w:pPr>
              <w:rPr>
                <w:rFonts w:ascii="Arial" w:eastAsia="Arial" w:hAnsi="Arial" w:cs="Arial"/>
                <w:color w:val="000000"/>
                <w:sz w:val="18"/>
                <w:szCs w:val="18"/>
              </w:rPr>
            </w:pPr>
            <w:r w:rsidRPr="00416D28">
              <w:rPr>
                <w:rFonts w:ascii="Arial" w:hAnsi="Arial" w:cs="Arial"/>
                <w:sz w:val="20"/>
                <w:szCs w:val="20"/>
              </w:rPr>
              <w:t xml:space="preserve">De manera </w:t>
            </w:r>
            <w:r>
              <w:rPr>
                <w:rFonts w:ascii="Arial" w:hAnsi="Arial" w:cs="Arial"/>
                <w:sz w:val="20"/>
                <w:szCs w:val="20"/>
              </w:rPr>
              <w:t>individual</w:t>
            </w:r>
            <w:r w:rsidRPr="00416D28">
              <w:rPr>
                <w:rFonts w:ascii="Arial" w:hAnsi="Arial" w:cs="Arial"/>
                <w:sz w:val="20"/>
                <w:szCs w:val="20"/>
              </w:rPr>
              <w:t xml:space="preserve"> resuelven situaciones problemáticas planteadas por el docente, aplicando las operaciones con </w:t>
            </w:r>
            <w:r>
              <w:rPr>
                <w:rFonts w:ascii="Arial" w:hAnsi="Arial" w:cs="Arial"/>
                <w:sz w:val="20"/>
                <w:szCs w:val="20"/>
              </w:rPr>
              <w:t>división de polinomios(métodos de división)</w:t>
            </w:r>
          </w:p>
        </w:tc>
        <w:tc>
          <w:tcPr>
            <w:tcW w:w="3827" w:type="dxa"/>
            <w:vAlign w:val="center"/>
          </w:tcPr>
          <w:p w14:paraId="195C8AFF" w14:textId="7B856032" w:rsidR="0035300D" w:rsidRPr="00CD06CF" w:rsidRDefault="0035300D" w:rsidP="0035300D">
            <w:pPr>
              <w:rPr>
                <w:rFonts w:ascii="Arial" w:eastAsia="Arial" w:hAnsi="Arial" w:cs="Arial"/>
                <w:color w:val="000000"/>
                <w:sz w:val="18"/>
                <w:szCs w:val="18"/>
              </w:rPr>
            </w:pPr>
            <w:r>
              <w:rPr>
                <w:rFonts w:ascii="Arial" w:hAnsi="Arial" w:cs="Arial"/>
                <w:sz w:val="20"/>
                <w:szCs w:val="20"/>
              </w:rPr>
              <w:t xml:space="preserve">Aplica los conocimientos de división de polinomios, en la solución de ejercicios y problemas de la vida cotidiana. </w:t>
            </w:r>
          </w:p>
        </w:tc>
        <w:tc>
          <w:tcPr>
            <w:tcW w:w="2127" w:type="dxa"/>
            <w:vAlign w:val="center"/>
          </w:tcPr>
          <w:p w14:paraId="0E4D0F56" w14:textId="6342E525" w:rsidR="0035300D" w:rsidRPr="00CD06CF" w:rsidRDefault="0035300D" w:rsidP="0035300D">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4C9A8EEA" w14:textId="77777777"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3D5220A5" w14:textId="60697FDF"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35300D" w14:paraId="26C8F039" w14:textId="77777777" w:rsidTr="00CD06CF">
        <w:tc>
          <w:tcPr>
            <w:tcW w:w="1984" w:type="dxa"/>
            <w:vAlign w:val="center"/>
          </w:tcPr>
          <w:p w14:paraId="3F6773F8" w14:textId="5AE4903D" w:rsidR="0035300D" w:rsidRPr="00CD06CF" w:rsidRDefault="0035300D" w:rsidP="0035300D">
            <w:pPr>
              <w:jc w:val="center"/>
              <w:rPr>
                <w:rFonts w:ascii="Arial" w:eastAsia="Arial" w:hAnsi="Arial" w:cs="Arial"/>
                <w:color w:val="000000"/>
                <w:sz w:val="18"/>
                <w:szCs w:val="18"/>
              </w:rPr>
            </w:pPr>
            <w:r w:rsidRPr="00CD06CF">
              <w:rPr>
                <w:rFonts w:ascii="Arial" w:eastAsia="Arial" w:hAnsi="Arial" w:cs="Arial"/>
                <w:color w:val="000000"/>
                <w:sz w:val="18"/>
                <w:szCs w:val="18"/>
              </w:rPr>
              <w:t>Del 1 de mayo al 5  de mayo</w:t>
            </w:r>
          </w:p>
        </w:tc>
        <w:tc>
          <w:tcPr>
            <w:tcW w:w="3969" w:type="dxa"/>
            <w:vAlign w:val="center"/>
          </w:tcPr>
          <w:p w14:paraId="7ED8CF46" w14:textId="1106E03F" w:rsidR="0035300D" w:rsidRPr="00CD06CF" w:rsidRDefault="0035300D" w:rsidP="0035300D">
            <w:pPr>
              <w:rPr>
                <w:rFonts w:ascii="Arial" w:eastAsia="Arial" w:hAnsi="Arial" w:cs="Arial"/>
                <w:color w:val="000000"/>
                <w:sz w:val="18"/>
                <w:szCs w:val="18"/>
              </w:rPr>
            </w:pPr>
            <w:r w:rsidRPr="00416D28">
              <w:rPr>
                <w:rFonts w:ascii="Arial" w:hAnsi="Arial" w:cs="Arial"/>
                <w:sz w:val="20"/>
                <w:szCs w:val="20"/>
              </w:rPr>
              <w:t>Evaluación</w:t>
            </w:r>
          </w:p>
        </w:tc>
        <w:tc>
          <w:tcPr>
            <w:tcW w:w="3827" w:type="dxa"/>
            <w:vAlign w:val="center"/>
          </w:tcPr>
          <w:p w14:paraId="5E94BCFE" w14:textId="4B9768BA" w:rsidR="0035300D" w:rsidRPr="0035300D" w:rsidRDefault="0035300D" w:rsidP="0035300D">
            <w:pPr>
              <w:rPr>
                <w:rFonts w:ascii="Arial" w:eastAsia="Arial" w:hAnsi="Arial" w:cs="Arial"/>
                <w:b/>
                <w:color w:val="000000"/>
                <w:sz w:val="18"/>
                <w:szCs w:val="18"/>
              </w:rPr>
            </w:pPr>
            <w:r w:rsidRPr="0035300D">
              <w:rPr>
                <w:rFonts w:ascii="Arial" w:hAnsi="Arial" w:cs="Arial"/>
                <w:b/>
                <w:sz w:val="20"/>
                <w:szCs w:val="20"/>
              </w:rPr>
              <w:t>Práctica calificada</w:t>
            </w:r>
          </w:p>
        </w:tc>
        <w:tc>
          <w:tcPr>
            <w:tcW w:w="2127" w:type="dxa"/>
            <w:vAlign w:val="center"/>
          </w:tcPr>
          <w:p w14:paraId="0B235330" w14:textId="47FC6B2C" w:rsidR="0035300D" w:rsidRPr="00CD06CF" w:rsidRDefault="0035300D" w:rsidP="0035300D">
            <w:pPr>
              <w:rPr>
                <w:rFonts w:ascii="Arial" w:eastAsia="Arial" w:hAnsi="Arial" w:cs="Arial"/>
                <w:color w:val="000000"/>
                <w:sz w:val="18"/>
                <w:szCs w:val="18"/>
              </w:rPr>
            </w:pPr>
            <w:r>
              <w:rPr>
                <w:rFonts w:ascii="Arial" w:eastAsia="Arial" w:hAnsi="Arial" w:cs="Arial"/>
                <w:color w:val="000000"/>
                <w:sz w:val="18"/>
                <w:szCs w:val="18"/>
              </w:rPr>
              <w:t>Explicación sobre preguntas de factorización</w:t>
            </w:r>
          </w:p>
        </w:tc>
        <w:tc>
          <w:tcPr>
            <w:tcW w:w="2232" w:type="dxa"/>
            <w:vAlign w:val="center"/>
          </w:tcPr>
          <w:p w14:paraId="653B1607" w14:textId="0FB14996"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Hoja impresa</w:t>
            </w:r>
          </w:p>
        </w:tc>
      </w:tr>
      <w:tr w:rsidR="0035300D" w14:paraId="3434057E" w14:textId="77777777" w:rsidTr="00CD06CF">
        <w:tc>
          <w:tcPr>
            <w:tcW w:w="1984" w:type="dxa"/>
            <w:vAlign w:val="center"/>
          </w:tcPr>
          <w:p w14:paraId="41466200" w14:textId="0D7E495B" w:rsidR="0035300D" w:rsidRPr="00CD06CF" w:rsidRDefault="0035300D" w:rsidP="0035300D">
            <w:pPr>
              <w:jc w:val="center"/>
              <w:rPr>
                <w:rFonts w:ascii="Arial" w:eastAsia="Arial" w:hAnsi="Arial" w:cs="Arial"/>
                <w:color w:val="000000"/>
                <w:sz w:val="18"/>
                <w:szCs w:val="18"/>
              </w:rPr>
            </w:pPr>
            <w:r w:rsidRPr="00CD06CF">
              <w:rPr>
                <w:rFonts w:ascii="Arial" w:eastAsia="Arial" w:hAnsi="Arial" w:cs="Arial"/>
                <w:color w:val="000000"/>
                <w:sz w:val="18"/>
                <w:szCs w:val="18"/>
              </w:rPr>
              <w:lastRenderedPageBreak/>
              <w:t>Del 8 de mayo al 12  de mayo</w:t>
            </w:r>
          </w:p>
        </w:tc>
        <w:tc>
          <w:tcPr>
            <w:tcW w:w="3969" w:type="dxa"/>
            <w:vAlign w:val="center"/>
          </w:tcPr>
          <w:p w14:paraId="442A81B3" w14:textId="3DFDCB34" w:rsidR="0035300D" w:rsidRPr="00CD06CF" w:rsidRDefault="0035300D" w:rsidP="0035300D">
            <w:pPr>
              <w:rPr>
                <w:rFonts w:ascii="Arial" w:eastAsia="Arial" w:hAnsi="Arial" w:cs="Arial"/>
                <w:color w:val="000000"/>
                <w:sz w:val="18"/>
                <w:szCs w:val="18"/>
              </w:rPr>
            </w:pPr>
            <w:r>
              <w:rPr>
                <w:rFonts w:ascii="Arial" w:hAnsi="Arial" w:cs="Arial"/>
                <w:sz w:val="20"/>
                <w:szCs w:val="20"/>
              </w:rPr>
              <w:t>Métodos de factorización</w:t>
            </w:r>
            <w:r w:rsidRPr="00416D28">
              <w:rPr>
                <w:rFonts w:ascii="Arial" w:hAnsi="Arial" w:cs="Arial"/>
                <w:sz w:val="20"/>
                <w:szCs w:val="20"/>
              </w:rPr>
              <w:t xml:space="preserve"> </w:t>
            </w:r>
          </w:p>
        </w:tc>
        <w:tc>
          <w:tcPr>
            <w:tcW w:w="3827" w:type="dxa"/>
            <w:vAlign w:val="center"/>
          </w:tcPr>
          <w:p w14:paraId="2DBE98DA" w14:textId="03ECDA0C" w:rsidR="0035300D" w:rsidRPr="00CD06CF" w:rsidRDefault="0035300D" w:rsidP="0035300D">
            <w:pPr>
              <w:rPr>
                <w:rFonts w:ascii="Arial" w:eastAsia="Arial" w:hAnsi="Arial" w:cs="Arial"/>
                <w:color w:val="000000"/>
                <w:sz w:val="18"/>
                <w:szCs w:val="18"/>
              </w:rPr>
            </w:pPr>
            <w:r>
              <w:rPr>
                <w:rFonts w:ascii="Arial" w:hAnsi="Arial" w:cs="Arial"/>
                <w:sz w:val="20"/>
                <w:szCs w:val="20"/>
              </w:rPr>
              <w:t>Resolvemos ejercicios y situaciones problemáticas planteadas en su libro de actividades, métodos de factorización: aspa simple y agrupación de términos.</w:t>
            </w:r>
          </w:p>
        </w:tc>
        <w:tc>
          <w:tcPr>
            <w:tcW w:w="2127" w:type="dxa"/>
            <w:vAlign w:val="center"/>
          </w:tcPr>
          <w:p w14:paraId="03FAC176" w14:textId="0D846012" w:rsidR="0035300D" w:rsidRPr="00CD06CF" w:rsidRDefault="0035300D" w:rsidP="0035300D">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6B802B6D" w14:textId="77777777"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45DC6C50" w14:textId="2F0EEE35"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35300D" w14:paraId="6A37F839" w14:textId="77777777" w:rsidTr="00CD06CF">
        <w:tc>
          <w:tcPr>
            <w:tcW w:w="1984" w:type="dxa"/>
            <w:vAlign w:val="center"/>
          </w:tcPr>
          <w:p w14:paraId="6AC53527" w14:textId="40D0EFB1" w:rsidR="0035300D" w:rsidRPr="00CD06CF" w:rsidRDefault="0035300D" w:rsidP="0035300D">
            <w:pPr>
              <w:jc w:val="center"/>
              <w:rPr>
                <w:rFonts w:ascii="Arial" w:eastAsia="Arial" w:hAnsi="Arial" w:cs="Arial"/>
                <w:color w:val="000000"/>
                <w:sz w:val="18"/>
                <w:szCs w:val="18"/>
              </w:rPr>
            </w:pPr>
            <w:r w:rsidRPr="00CD06CF">
              <w:rPr>
                <w:rFonts w:ascii="Arial" w:eastAsia="Arial" w:hAnsi="Arial" w:cs="Arial"/>
                <w:color w:val="000000"/>
                <w:sz w:val="18"/>
                <w:szCs w:val="18"/>
              </w:rPr>
              <w:t>Del 15 de mayo al 19  de mayo</w:t>
            </w:r>
          </w:p>
        </w:tc>
        <w:tc>
          <w:tcPr>
            <w:tcW w:w="3969" w:type="dxa"/>
            <w:vAlign w:val="center"/>
          </w:tcPr>
          <w:p w14:paraId="2A951A1F" w14:textId="2DAD167E" w:rsidR="0035300D" w:rsidRPr="00CD06CF" w:rsidRDefault="0035300D" w:rsidP="0035300D">
            <w:pPr>
              <w:rPr>
                <w:rFonts w:ascii="Arial" w:eastAsia="Arial" w:hAnsi="Arial" w:cs="Arial"/>
                <w:color w:val="000000"/>
                <w:sz w:val="18"/>
                <w:szCs w:val="18"/>
              </w:rPr>
            </w:pPr>
            <w:r>
              <w:rPr>
                <w:rFonts w:ascii="Arial" w:hAnsi="Arial" w:cs="Arial"/>
                <w:sz w:val="20"/>
                <w:szCs w:val="20"/>
              </w:rPr>
              <w:t>Métodos de factorización</w:t>
            </w:r>
          </w:p>
        </w:tc>
        <w:tc>
          <w:tcPr>
            <w:tcW w:w="3827" w:type="dxa"/>
            <w:vAlign w:val="center"/>
          </w:tcPr>
          <w:p w14:paraId="3517E1F7" w14:textId="3BC82B40" w:rsidR="0035300D" w:rsidRPr="00CD06CF" w:rsidRDefault="0035300D" w:rsidP="0035300D">
            <w:pPr>
              <w:rPr>
                <w:rFonts w:ascii="Arial" w:eastAsia="Arial" w:hAnsi="Arial" w:cs="Arial"/>
                <w:color w:val="000000"/>
                <w:sz w:val="18"/>
                <w:szCs w:val="18"/>
              </w:rPr>
            </w:pPr>
            <w:r>
              <w:rPr>
                <w:rFonts w:ascii="Arial" w:hAnsi="Arial" w:cs="Arial"/>
                <w:sz w:val="20"/>
                <w:szCs w:val="20"/>
              </w:rPr>
              <w:t>Aplica los conocimientos de factorización por aspa doble, divisores binómicos, en la solución de ejercicios y problemas de la vida cotidiana.</w:t>
            </w:r>
          </w:p>
        </w:tc>
        <w:tc>
          <w:tcPr>
            <w:tcW w:w="2127" w:type="dxa"/>
            <w:vAlign w:val="center"/>
          </w:tcPr>
          <w:p w14:paraId="70449E3D" w14:textId="32538536" w:rsidR="0035300D" w:rsidRPr="00CD06CF" w:rsidRDefault="0035300D" w:rsidP="0035300D">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6AD53999" w14:textId="77777777"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13777E61" w14:textId="110F9454"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35300D" w14:paraId="3FB5FF82" w14:textId="77777777" w:rsidTr="00CD06CF">
        <w:tc>
          <w:tcPr>
            <w:tcW w:w="1984" w:type="dxa"/>
            <w:vAlign w:val="center"/>
          </w:tcPr>
          <w:p w14:paraId="30095180" w14:textId="2A8825A8" w:rsidR="0035300D" w:rsidRDefault="0035300D" w:rsidP="0035300D">
            <w:pPr>
              <w:jc w:val="center"/>
              <w:rPr>
                <w:rFonts w:ascii="Arial Narrow" w:hAnsi="Arial Narrow"/>
                <w:sz w:val="20"/>
                <w:szCs w:val="20"/>
              </w:rPr>
            </w:pPr>
            <w:r w:rsidRPr="00CD06CF">
              <w:rPr>
                <w:rFonts w:ascii="Arial" w:eastAsia="Arial" w:hAnsi="Arial" w:cs="Arial"/>
                <w:color w:val="000000"/>
                <w:sz w:val="18"/>
                <w:szCs w:val="18"/>
              </w:rPr>
              <w:t>Del 22 de mayo al 26  de mayo</w:t>
            </w:r>
          </w:p>
        </w:tc>
        <w:tc>
          <w:tcPr>
            <w:tcW w:w="3969" w:type="dxa"/>
            <w:vAlign w:val="center"/>
          </w:tcPr>
          <w:p w14:paraId="7088751D" w14:textId="13987786" w:rsidR="0035300D" w:rsidRPr="00CD06CF" w:rsidRDefault="0035300D" w:rsidP="0035300D">
            <w:pPr>
              <w:rPr>
                <w:rFonts w:ascii="Arial" w:eastAsia="Arial" w:hAnsi="Arial" w:cs="Arial"/>
                <w:color w:val="000000"/>
                <w:sz w:val="18"/>
                <w:szCs w:val="18"/>
              </w:rPr>
            </w:pPr>
            <w:r>
              <w:rPr>
                <w:rFonts w:ascii="Arial" w:hAnsi="Arial" w:cs="Arial"/>
                <w:sz w:val="20"/>
                <w:szCs w:val="20"/>
              </w:rPr>
              <w:t xml:space="preserve">Evaluación </w:t>
            </w:r>
          </w:p>
        </w:tc>
        <w:tc>
          <w:tcPr>
            <w:tcW w:w="3827" w:type="dxa"/>
            <w:vAlign w:val="center"/>
          </w:tcPr>
          <w:p w14:paraId="3E01BCAA" w14:textId="0E980E94" w:rsidR="0035300D" w:rsidRPr="00CD06CF" w:rsidRDefault="0035300D" w:rsidP="0035300D">
            <w:pPr>
              <w:rPr>
                <w:rFonts w:ascii="Arial" w:eastAsia="Arial" w:hAnsi="Arial" w:cs="Arial"/>
                <w:color w:val="000000"/>
                <w:sz w:val="18"/>
                <w:szCs w:val="18"/>
              </w:rPr>
            </w:pPr>
            <w:r>
              <w:rPr>
                <w:rFonts w:ascii="Arial" w:hAnsi="Arial" w:cs="Arial"/>
                <w:b/>
                <w:sz w:val="20"/>
                <w:szCs w:val="20"/>
              </w:rPr>
              <w:t>Práctica califica</w:t>
            </w:r>
          </w:p>
        </w:tc>
        <w:tc>
          <w:tcPr>
            <w:tcW w:w="2127" w:type="dxa"/>
            <w:vAlign w:val="center"/>
          </w:tcPr>
          <w:p w14:paraId="63AFAB95" w14:textId="66AA3FBA" w:rsidR="0035300D" w:rsidRPr="00CD06CF" w:rsidRDefault="0035300D" w:rsidP="0035300D">
            <w:pPr>
              <w:rPr>
                <w:rFonts w:ascii="Arial" w:eastAsia="Arial" w:hAnsi="Arial" w:cs="Arial"/>
                <w:color w:val="000000"/>
                <w:sz w:val="18"/>
                <w:szCs w:val="18"/>
              </w:rPr>
            </w:pPr>
            <w:r>
              <w:rPr>
                <w:rFonts w:ascii="Arial" w:eastAsia="Arial" w:hAnsi="Arial" w:cs="Arial"/>
                <w:color w:val="000000"/>
                <w:sz w:val="18"/>
                <w:szCs w:val="18"/>
              </w:rPr>
              <w:t>Explicación sobre preguntas de MCD, MCM y fracciones algebraicas</w:t>
            </w:r>
          </w:p>
        </w:tc>
        <w:tc>
          <w:tcPr>
            <w:tcW w:w="2232" w:type="dxa"/>
            <w:vAlign w:val="center"/>
          </w:tcPr>
          <w:p w14:paraId="65566D8F" w14:textId="1F60AA0E" w:rsidR="0035300D" w:rsidRPr="00CD06CF" w:rsidRDefault="0035300D" w:rsidP="0035300D">
            <w:pPr>
              <w:rPr>
                <w:rFonts w:ascii="Arial" w:eastAsia="Arial" w:hAnsi="Arial" w:cs="Arial"/>
                <w:color w:val="000000"/>
                <w:sz w:val="18"/>
                <w:szCs w:val="18"/>
              </w:rPr>
            </w:pPr>
            <w:r w:rsidRPr="00CD06CF">
              <w:rPr>
                <w:rFonts w:ascii="Arial" w:eastAsia="Arial" w:hAnsi="Arial" w:cs="Arial"/>
                <w:color w:val="000000"/>
                <w:sz w:val="18"/>
                <w:szCs w:val="18"/>
              </w:rPr>
              <w:t>Hoja impresa</w:t>
            </w: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888"/>
        <w:gridCol w:w="2835"/>
        <w:gridCol w:w="1560"/>
        <w:gridCol w:w="2143"/>
        <w:gridCol w:w="2357"/>
      </w:tblGrid>
      <w:tr w:rsidR="00336833" w14:paraId="406B5783" w14:textId="77777777" w:rsidTr="0035300D">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888"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835"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560"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143"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336833" w14:paraId="24AE4EC9" w14:textId="77777777" w:rsidTr="0035300D">
        <w:tc>
          <w:tcPr>
            <w:tcW w:w="2356" w:type="dxa"/>
            <w:vAlign w:val="center"/>
          </w:tcPr>
          <w:p w14:paraId="71092530" w14:textId="52E1FD8B" w:rsidR="00336833" w:rsidRDefault="00FF60E9" w:rsidP="00FF60E9">
            <w:pPr>
              <w:rPr>
                <w:rFonts w:ascii="Arial Narrow" w:hAnsi="Arial Narrow"/>
                <w:b/>
                <w:sz w:val="20"/>
                <w:szCs w:val="20"/>
              </w:rPr>
            </w:pPr>
            <w:r w:rsidRPr="00FF60E9">
              <w:rPr>
                <w:rFonts w:ascii="Arial Narrow" w:hAnsi="Arial Narrow"/>
                <w:sz w:val="20"/>
                <w:szCs w:val="20"/>
              </w:rPr>
              <w:t>RESUELVE PROBLEMAS DE REGULARIDAD, EQUIVALENCIA Y CAMBIO</w:t>
            </w:r>
          </w:p>
        </w:tc>
        <w:tc>
          <w:tcPr>
            <w:tcW w:w="2888" w:type="dxa"/>
            <w:vAlign w:val="center"/>
          </w:tcPr>
          <w:p w14:paraId="346F95ED" w14:textId="77777777" w:rsidR="00FF60E9" w:rsidRDefault="00FF60E9" w:rsidP="00FF60E9">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Establece relaciones entre datos, valores desconocidos, regularidades, y condiciones de equivalencia. Transforma esas relaciones a expresiones algebraicas. (Productos notables), (Factorización)</w:t>
            </w:r>
          </w:p>
          <w:p w14:paraId="37D78202" w14:textId="77777777" w:rsidR="00FF60E9" w:rsidRDefault="00FF60E9" w:rsidP="00FF60E9">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 xml:space="preserve">Expresa, con diversas representaciones gráficas, tabulares y simbólicas, y con lenguaje algebraico, su comprensión </w:t>
            </w:r>
            <w:proofErr w:type="gramStart"/>
            <w:r>
              <w:rPr>
                <w:rFonts w:ascii="Arial" w:eastAsia="Arial" w:hAnsi="Arial" w:cs="Arial"/>
                <w:color w:val="000000"/>
                <w:sz w:val="16"/>
                <w:szCs w:val="16"/>
              </w:rPr>
              <w:t>sobre  productos</w:t>
            </w:r>
            <w:proofErr w:type="gramEnd"/>
            <w:r>
              <w:rPr>
                <w:rFonts w:ascii="Arial" w:eastAsia="Arial" w:hAnsi="Arial" w:cs="Arial"/>
                <w:color w:val="000000"/>
                <w:sz w:val="16"/>
                <w:szCs w:val="16"/>
              </w:rPr>
              <w:t xml:space="preserve"> notables y factorización en las situaciones planteadas.</w:t>
            </w:r>
          </w:p>
          <w:p w14:paraId="2095705C" w14:textId="77777777" w:rsidR="00FF60E9" w:rsidRPr="00FF60E9" w:rsidRDefault="00FF60E9" w:rsidP="00FF60E9">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6"/>
                <w:szCs w:val="16"/>
              </w:rPr>
              <w:t>Combina y adapta estrategias heurísticas, procedimientos más óptimos para resolver situaciones que involucran el uso de propiedades de productos notables y factorización.</w:t>
            </w:r>
          </w:p>
          <w:p w14:paraId="06E49229" w14:textId="5117FEC3" w:rsidR="00336833" w:rsidRDefault="00FF60E9" w:rsidP="00FF60E9">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6"/>
                <w:szCs w:val="16"/>
              </w:rPr>
              <w:t>Plantea afirmaciones sobre características de los productos notables y factorización estableciendo con claridad sus diferencias. Justifica y comprueba la validez de una afirmación opuesta a otra o de un caso especial mediante ejemplos, contraejemplos empleando su conocimiento algebraico.</w:t>
            </w:r>
          </w:p>
        </w:tc>
        <w:tc>
          <w:tcPr>
            <w:tcW w:w="2835" w:type="dxa"/>
            <w:vAlign w:val="center"/>
          </w:tcPr>
          <w:p w14:paraId="507E9746" w14:textId="77777777" w:rsidR="0035300D" w:rsidRDefault="0035300D" w:rsidP="0035300D">
            <w:pPr>
              <w:pStyle w:val="Prrafodelista"/>
              <w:numPr>
                <w:ilvl w:val="0"/>
                <w:numId w:val="13"/>
              </w:numPr>
              <w:autoSpaceDE w:val="0"/>
              <w:autoSpaceDN w:val="0"/>
              <w:adjustRightInd w:val="0"/>
              <w:spacing w:after="160" w:line="259" w:lineRule="auto"/>
              <w:ind w:left="285" w:hanging="219"/>
              <w:rPr>
                <w:rFonts w:ascii="Arial" w:eastAsia="Arial" w:hAnsi="Arial" w:cs="Arial"/>
                <w:color w:val="000000"/>
                <w:sz w:val="16"/>
                <w:szCs w:val="16"/>
              </w:rPr>
            </w:pPr>
            <w:r w:rsidRPr="00131C3B">
              <w:rPr>
                <w:rFonts w:ascii="Arial" w:eastAsia="Arial" w:hAnsi="Arial" w:cs="Arial"/>
                <w:color w:val="000000"/>
                <w:sz w:val="16"/>
                <w:szCs w:val="16"/>
              </w:rPr>
              <w:t>Demuestra las propiedades sobre productos notables y las aplica al resolver los ejercicios.</w:t>
            </w:r>
          </w:p>
          <w:p w14:paraId="237E2D7A" w14:textId="77777777" w:rsidR="0035300D" w:rsidRPr="0035300D" w:rsidRDefault="0035300D" w:rsidP="0035300D">
            <w:pPr>
              <w:pStyle w:val="Prrafodelista"/>
              <w:numPr>
                <w:ilvl w:val="0"/>
                <w:numId w:val="13"/>
              </w:numPr>
              <w:autoSpaceDE w:val="0"/>
              <w:autoSpaceDN w:val="0"/>
              <w:adjustRightInd w:val="0"/>
              <w:spacing w:after="160" w:line="259" w:lineRule="auto"/>
              <w:ind w:left="285" w:hanging="219"/>
              <w:rPr>
                <w:rFonts w:ascii="Arial" w:eastAsia="Arial" w:hAnsi="Arial" w:cs="Arial"/>
                <w:color w:val="000000"/>
                <w:sz w:val="16"/>
                <w:szCs w:val="16"/>
              </w:rPr>
            </w:pPr>
            <w:r w:rsidRPr="0035300D">
              <w:rPr>
                <w:rFonts w:ascii="Arial" w:eastAsia="Arial" w:hAnsi="Arial" w:cs="Arial"/>
                <w:color w:val="000000"/>
                <w:sz w:val="16"/>
                <w:szCs w:val="16"/>
              </w:rPr>
              <w:t>Simplifica expresiones utilizando productos notables.</w:t>
            </w:r>
          </w:p>
          <w:p w14:paraId="3AA36967" w14:textId="77777777" w:rsidR="0035300D" w:rsidRDefault="0035300D" w:rsidP="0035300D">
            <w:pPr>
              <w:pStyle w:val="Prrafodelista"/>
              <w:numPr>
                <w:ilvl w:val="0"/>
                <w:numId w:val="13"/>
              </w:numPr>
              <w:autoSpaceDE w:val="0"/>
              <w:autoSpaceDN w:val="0"/>
              <w:adjustRightInd w:val="0"/>
              <w:spacing w:after="160" w:line="259" w:lineRule="auto"/>
              <w:ind w:left="285" w:hanging="219"/>
              <w:rPr>
                <w:rFonts w:ascii="Arial" w:eastAsia="Arial" w:hAnsi="Arial" w:cs="Arial"/>
                <w:color w:val="000000"/>
                <w:sz w:val="16"/>
                <w:szCs w:val="16"/>
              </w:rPr>
            </w:pPr>
            <w:r w:rsidRPr="0035300D">
              <w:rPr>
                <w:rFonts w:ascii="Arial" w:eastAsia="Arial" w:hAnsi="Arial" w:cs="Arial"/>
                <w:color w:val="000000"/>
                <w:sz w:val="16"/>
                <w:szCs w:val="16"/>
              </w:rPr>
              <w:t>Aplica las técnicas de división de polinomios (Horner y Ruffini).</w:t>
            </w:r>
          </w:p>
          <w:p w14:paraId="09C7DBC8" w14:textId="2A0F6438" w:rsidR="00131C3B" w:rsidRPr="00131C3B" w:rsidRDefault="0035300D" w:rsidP="0035300D">
            <w:pPr>
              <w:pStyle w:val="Prrafodelista"/>
              <w:numPr>
                <w:ilvl w:val="0"/>
                <w:numId w:val="13"/>
              </w:numPr>
              <w:autoSpaceDE w:val="0"/>
              <w:autoSpaceDN w:val="0"/>
              <w:adjustRightInd w:val="0"/>
              <w:spacing w:after="160" w:line="259" w:lineRule="auto"/>
              <w:ind w:left="285" w:hanging="219"/>
              <w:jc w:val="both"/>
              <w:rPr>
                <w:rFonts w:ascii="Arial" w:hAnsi="Arial" w:cs="Arial"/>
                <w:color w:val="000000"/>
                <w:sz w:val="19"/>
                <w:szCs w:val="19"/>
              </w:rPr>
            </w:pPr>
            <w:r w:rsidRPr="00131C3B">
              <w:rPr>
                <w:rFonts w:ascii="Arial" w:eastAsia="Arial" w:hAnsi="Arial" w:cs="Arial"/>
                <w:color w:val="000000"/>
                <w:sz w:val="16"/>
                <w:szCs w:val="16"/>
              </w:rPr>
              <w:t>Formula las propiedades sobre factorización y establece los criterios del aspa simple y las del aspa doble especial.</w:t>
            </w:r>
          </w:p>
        </w:tc>
        <w:tc>
          <w:tcPr>
            <w:tcW w:w="1560" w:type="dxa"/>
            <w:vAlign w:val="center"/>
          </w:tcPr>
          <w:p w14:paraId="53473390" w14:textId="77FCE712" w:rsidR="00336833" w:rsidRDefault="00FF60E9" w:rsidP="00FF60E9">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8"/>
                <w:szCs w:val="18"/>
              </w:rPr>
              <w:t>Práctica calificada</w:t>
            </w:r>
          </w:p>
        </w:tc>
        <w:tc>
          <w:tcPr>
            <w:tcW w:w="2143" w:type="dxa"/>
            <w:vAlign w:val="center"/>
          </w:tcPr>
          <w:p w14:paraId="1D9D2F3D" w14:textId="77777777" w:rsidR="00336833" w:rsidRDefault="00FF60E9" w:rsidP="00FF60E9">
            <w:pPr>
              <w:pStyle w:val="Prrafodelista"/>
              <w:numPr>
                <w:ilvl w:val="0"/>
                <w:numId w:val="13"/>
              </w:numPr>
              <w:ind w:left="227" w:hanging="218"/>
              <w:jc w:val="both"/>
              <w:rPr>
                <w:rFonts w:ascii="Arial" w:eastAsia="Arial" w:hAnsi="Arial" w:cs="Arial"/>
                <w:color w:val="000000"/>
                <w:sz w:val="18"/>
                <w:szCs w:val="18"/>
              </w:rPr>
            </w:pPr>
            <w:r>
              <w:rPr>
                <w:rFonts w:ascii="Arial" w:eastAsia="Arial" w:hAnsi="Arial" w:cs="Arial"/>
                <w:color w:val="000000"/>
                <w:sz w:val="18"/>
                <w:szCs w:val="18"/>
              </w:rPr>
              <w:t>Resolución de ejercicios del libro.</w:t>
            </w:r>
          </w:p>
          <w:p w14:paraId="0340A2CB" w14:textId="77777777" w:rsidR="00FF60E9" w:rsidRPr="008F0F2F" w:rsidRDefault="00FF60E9" w:rsidP="00FF60E9">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8"/>
                <w:szCs w:val="18"/>
              </w:rPr>
              <w:t>Práctica calificada</w:t>
            </w:r>
            <w:r w:rsidR="008F0F2F">
              <w:rPr>
                <w:rFonts w:ascii="Arial" w:eastAsia="Arial" w:hAnsi="Arial" w:cs="Arial"/>
                <w:color w:val="000000"/>
                <w:sz w:val="18"/>
                <w:szCs w:val="18"/>
              </w:rPr>
              <w:t>.</w:t>
            </w:r>
          </w:p>
          <w:p w14:paraId="6D920615" w14:textId="79CD3DEF" w:rsidR="008F0F2F" w:rsidRPr="008F0F2F" w:rsidRDefault="008F0F2F" w:rsidP="008F0F2F">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8"/>
                <w:szCs w:val="18"/>
              </w:rPr>
              <w:t>Intervención oral.</w:t>
            </w:r>
          </w:p>
        </w:tc>
        <w:tc>
          <w:tcPr>
            <w:tcW w:w="2357" w:type="dxa"/>
            <w:vAlign w:val="center"/>
          </w:tcPr>
          <w:p w14:paraId="16004D9D" w14:textId="0CF4213B" w:rsidR="00336833" w:rsidRDefault="00336833" w:rsidP="00FF60E9">
            <w:pPr>
              <w:rPr>
                <w:rFonts w:ascii="Arial Narrow" w:hAnsi="Arial Narrow"/>
                <w:b/>
                <w:sz w:val="20"/>
                <w:szCs w:val="20"/>
              </w:rPr>
            </w:pPr>
          </w:p>
        </w:tc>
      </w:tr>
    </w:tbl>
    <w:p w14:paraId="74AD4FC8" w14:textId="77777777" w:rsidR="00336833" w:rsidRPr="002B3618" w:rsidRDefault="00336833" w:rsidP="002B3618">
      <w:pPr>
        <w:rPr>
          <w:rFonts w:ascii="Arial Narrow" w:hAnsi="Arial Narrow"/>
          <w:sz w:val="20"/>
          <w:szCs w:val="20"/>
        </w:rPr>
      </w:pPr>
    </w:p>
    <w:p w14:paraId="6FE191B1" w14:textId="77777777" w:rsidR="00CD06CF" w:rsidRDefault="00CD06CF" w:rsidP="00CD06CF">
      <w:pPr>
        <w:pStyle w:val="Prrafodelista"/>
        <w:ind w:left="426"/>
        <w:rPr>
          <w:rFonts w:ascii="Arial Narrow" w:eastAsia="Arial Unicode MS" w:hAnsi="Arial Narrow" w:cs="Arial"/>
          <w:b/>
          <w:sz w:val="20"/>
          <w:szCs w:val="20"/>
        </w:rPr>
      </w:pPr>
    </w:p>
    <w:p w14:paraId="65F3A3CD" w14:textId="3B9F1B74"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EDB4F90" w:rsidR="0098133C" w:rsidRPr="002B3618" w:rsidRDefault="0098133C" w:rsidP="002B3618">
      <w:pPr>
        <w:contextualSpacing/>
        <w:rPr>
          <w:rFonts w:ascii="Arial Narrow" w:eastAsia="Arial Unicode MS" w:hAnsi="Arial Narrow" w:cs="Arial"/>
          <w:sz w:val="20"/>
          <w:szCs w:val="20"/>
        </w:rPr>
      </w:pPr>
    </w:p>
    <w:p w14:paraId="68C270EB" w14:textId="77777777" w:rsidR="00131C3B" w:rsidRPr="003E1AF3" w:rsidRDefault="00131C3B" w:rsidP="00131C3B">
      <w:pPr>
        <w:pStyle w:val="Prrafodelista"/>
        <w:numPr>
          <w:ilvl w:val="0"/>
          <w:numId w:val="17"/>
        </w:numPr>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0672E69A" w14:textId="77777777" w:rsidR="00131C3B" w:rsidRPr="005222D3" w:rsidRDefault="00131C3B" w:rsidP="00131C3B">
      <w:pPr>
        <w:pStyle w:val="Prrafodelista"/>
        <w:ind w:left="284"/>
        <w:rPr>
          <w:rFonts w:ascii="Arial Narrow" w:eastAsia="Calibri" w:hAnsi="Arial Narrow" w:cs="Arial"/>
          <w:b/>
          <w:sz w:val="20"/>
          <w:szCs w:val="20"/>
        </w:rPr>
      </w:pPr>
    </w:p>
    <w:p w14:paraId="010565C2" w14:textId="77777777" w:rsidR="00131C3B" w:rsidRPr="005222D3" w:rsidRDefault="00131C3B" w:rsidP="00131C3B">
      <w:pPr>
        <w:pStyle w:val="Prrafodelista"/>
        <w:numPr>
          <w:ilvl w:val="0"/>
          <w:numId w:val="16"/>
        </w:numPr>
        <w:ind w:left="993" w:hanging="284"/>
        <w:rPr>
          <w:rFonts w:ascii="Arial Narrow" w:eastAsia="SimSun" w:hAnsi="Arial Narrow" w:cs="Arial"/>
          <w:sz w:val="20"/>
          <w:szCs w:val="20"/>
          <w:lang w:eastAsia="zh-CN"/>
        </w:rPr>
      </w:pPr>
      <w:r>
        <w:rPr>
          <w:rFonts w:ascii="Arial Narrow" w:eastAsia="SimSun" w:hAnsi="Arial Narrow" w:cs="Arial"/>
          <w:sz w:val="20"/>
          <w:szCs w:val="20"/>
          <w:lang w:eastAsia="zh-CN"/>
        </w:rPr>
        <w:t>MINISTERIO DE EDUCACIÓN. (2016</w:t>
      </w:r>
      <w:r w:rsidRPr="005222D3">
        <w:rPr>
          <w:rFonts w:ascii="Arial Narrow" w:eastAsia="SimSun" w:hAnsi="Arial Narrow" w:cs="Arial"/>
          <w:sz w:val="20"/>
          <w:szCs w:val="20"/>
          <w:lang w:eastAsia="zh-CN"/>
        </w:rPr>
        <w:t>) Currículo Nacional de la Educación Básica”. Lima</w:t>
      </w:r>
    </w:p>
    <w:p w14:paraId="471D85B7" w14:textId="77777777" w:rsidR="00131C3B" w:rsidRDefault="00131C3B" w:rsidP="00131C3B">
      <w:pPr>
        <w:pStyle w:val="Prrafodelista"/>
        <w:numPr>
          <w:ilvl w:val="0"/>
          <w:numId w:val="16"/>
        </w:numPr>
        <w:ind w:left="993" w:hanging="284"/>
        <w:rPr>
          <w:rFonts w:ascii="Arial Narrow" w:eastAsia="SimSun" w:hAnsi="Arial Narrow" w:cs="Arial"/>
          <w:sz w:val="20"/>
          <w:szCs w:val="20"/>
          <w:lang w:eastAsia="zh-CN"/>
        </w:rPr>
      </w:pPr>
      <w:r w:rsidRPr="005222D3">
        <w:rPr>
          <w:rFonts w:ascii="Arial Narrow" w:eastAsia="SimSun" w:hAnsi="Arial Narrow" w:cs="Arial"/>
          <w:sz w:val="20"/>
          <w:szCs w:val="20"/>
          <w:lang w:eastAsia="zh-CN"/>
        </w:rPr>
        <w:t>Páginas web de Internet</w:t>
      </w:r>
    </w:p>
    <w:p w14:paraId="529F86D6"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GARCÍA, Ginés y ÁLVAREZ, José (2007). Matemáticas. Guía práctica para la vida</w:t>
      </w:r>
    </w:p>
    <w:p w14:paraId="4D049E60"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BONET, Antonio (1999). Enciclopedia temática Plaza &amp; Janes. México D.F.: Plaza &amp; Janes, 252 p.</w:t>
      </w:r>
    </w:p>
    <w:p w14:paraId="453CB286" w14:textId="77777777" w:rsidR="00131C3B" w:rsidRPr="00F21586" w:rsidRDefault="00131C3B" w:rsidP="00131C3B">
      <w:pPr>
        <w:pStyle w:val="Prrafodelista"/>
        <w:numPr>
          <w:ilvl w:val="0"/>
          <w:numId w:val="16"/>
        </w:numPr>
        <w:ind w:left="993" w:hanging="284"/>
        <w:rPr>
          <w:rFonts w:cs="Arial"/>
          <w:b/>
        </w:rPr>
      </w:pPr>
      <w:r w:rsidRPr="006E79A4">
        <w:rPr>
          <w:rFonts w:ascii="Arial Narrow" w:eastAsia="SimSun" w:hAnsi="Arial Narrow" w:cs="Arial"/>
          <w:sz w:val="20"/>
          <w:szCs w:val="20"/>
          <w:lang w:eastAsia="zh-CN"/>
        </w:rPr>
        <w:t>GÓMEZ</w:t>
      </w:r>
      <w:r w:rsidRPr="00F21586">
        <w:rPr>
          <w:rFonts w:cs="Arial"/>
        </w:rPr>
        <w:t xml:space="preserve">, </w:t>
      </w:r>
      <w:r w:rsidRPr="0035300D">
        <w:rPr>
          <w:rFonts w:ascii="Arial Narrow" w:eastAsia="SimSun" w:hAnsi="Arial Narrow" w:cs="Arial"/>
          <w:sz w:val="20"/>
          <w:szCs w:val="20"/>
          <w:lang w:eastAsia="zh-CN"/>
        </w:rPr>
        <w:t>Joan (2002).</w:t>
      </w:r>
      <w:r w:rsidRPr="00F21586">
        <w:rPr>
          <w:rFonts w:cs="Arial"/>
        </w:rPr>
        <w:t xml:space="preserve"> </w:t>
      </w:r>
      <w:r w:rsidRPr="006E79A4">
        <w:rPr>
          <w:rFonts w:ascii="Arial Narrow" w:eastAsia="SimSun" w:hAnsi="Arial Narrow" w:cs="Arial"/>
          <w:sz w:val="20"/>
          <w:szCs w:val="20"/>
          <w:lang w:eastAsia="zh-CN"/>
        </w:rPr>
        <w:t>De la enseñanza al aprendizaje de las Matemáticas. Barcelona: Paidós Ibérica S.A., 144 p.</w:t>
      </w:r>
    </w:p>
    <w:p w14:paraId="44999CDD" w14:textId="77777777" w:rsidR="00131C3B" w:rsidRDefault="00131C3B" w:rsidP="00131C3B">
      <w:pPr>
        <w:pStyle w:val="Prrafodelista"/>
        <w:ind w:left="993"/>
        <w:rPr>
          <w:rFonts w:ascii="Arial Narrow" w:eastAsia="SimSun" w:hAnsi="Arial Narrow" w:cs="Arial"/>
          <w:sz w:val="20"/>
          <w:szCs w:val="20"/>
          <w:lang w:eastAsia="zh-CN"/>
        </w:rPr>
      </w:pPr>
    </w:p>
    <w:p w14:paraId="5423B07D" w14:textId="77777777" w:rsidR="00131C3B" w:rsidRPr="005222D3" w:rsidRDefault="00131C3B" w:rsidP="00131C3B">
      <w:pPr>
        <w:pStyle w:val="Prrafodelista"/>
        <w:ind w:left="993"/>
        <w:rPr>
          <w:rFonts w:ascii="Arial Narrow" w:eastAsia="SimSun" w:hAnsi="Arial Narrow" w:cs="Arial"/>
          <w:sz w:val="20"/>
          <w:szCs w:val="20"/>
          <w:lang w:eastAsia="zh-CN"/>
        </w:rPr>
      </w:pPr>
      <w:bookmarkStart w:id="0" w:name="_GoBack"/>
      <w:bookmarkEnd w:id="0"/>
    </w:p>
    <w:p w14:paraId="78367BF4" w14:textId="77777777" w:rsidR="00131C3B" w:rsidRPr="005222D3" w:rsidRDefault="00131C3B" w:rsidP="00131C3B">
      <w:pPr>
        <w:pStyle w:val="Prrafodelista"/>
        <w:numPr>
          <w:ilvl w:val="0"/>
          <w:numId w:val="17"/>
        </w:numPr>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5D3E49F5" w14:textId="77777777" w:rsidR="00131C3B" w:rsidRPr="005222D3" w:rsidRDefault="00131C3B" w:rsidP="00131C3B">
      <w:pPr>
        <w:pStyle w:val="Prrafodelista"/>
        <w:ind w:left="284"/>
        <w:rPr>
          <w:rFonts w:ascii="Arial Narrow" w:eastAsia="Calibri" w:hAnsi="Arial Narrow" w:cs="Arial"/>
          <w:b/>
          <w:sz w:val="20"/>
          <w:szCs w:val="20"/>
        </w:rPr>
      </w:pPr>
    </w:p>
    <w:p w14:paraId="39A821D5"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 xml:space="preserve">BROWN, Richard (2012). 50 teorías matemáticas revolucionarias e imaginativas. Barcelona: Editorial </w:t>
      </w:r>
      <w:proofErr w:type="spellStart"/>
      <w:r w:rsidRPr="006E79A4">
        <w:rPr>
          <w:rFonts w:ascii="Arial Narrow" w:eastAsia="SimSun" w:hAnsi="Arial Narrow" w:cs="Arial"/>
          <w:sz w:val="20"/>
          <w:szCs w:val="20"/>
          <w:lang w:eastAsia="zh-CN"/>
        </w:rPr>
        <w:t>Blume</w:t>
      </w:r>
      <w:proofErr w:type="spellEnd"/>
      <w:r w:rsidRPr="006E79A4">
        <w:rPr>
          <w:rFonts w:ascii="Arial Narrow" w:eastAsia="SimSun" w:hAnsi="Arial Narrow" w:cs="Arial"/>
          <w:sz w:val="20"/>
          <w:szCs w:val="20"/>
          <w:lang w:eastAsia="zh-CN"/>
        </w:rPr>
        <w:t xml:space="preserve"> S.A., 160 pp.</w:t>
      </w:r>
    </w:p>
    <w:p w14:paraId="0226BC74"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 xml:space="preserve">MOSLEY, </w:t>
      </w:r>
      <w:proofErr w:type="spellStart"/>
      <w:r w:rsidRPr="006E79A4">
        <w:rPr>
          <w:rFonts w:ascii="Arial Narrow" w:eastAsia="SimSun" w:hAnsi="Arial Narrow" w:cs="Arial"/>
          <w:sz w:val="20"/>
          <w:szCs w:val="20"/>
          <w:lang w:eastAsia="zh-CN"/>
        </w:rPr>
        <w:t>Frances</w:t>
      </w:r>
      <w:proofErr w:type="spellEnd"/>
      <w:r w:rsidRPr="006E79A4">
        <w:rPr>
          <w:rFonts w:ascii="Arial Narrow" w:eastAsia="SimSun" w:hAnsi="Arial Narrow" w:cs="Arial"/>
          <w:sz w:val="20"/>
          <w:szCs w:val="20"/>
          <w:lang w:eastAsia="zh-CN"/>
        </w:rPr>
        <w:t xml:space="preserve"> y otros (1990). Cómo ayudar a su hijo a jugar con números y formas. Buenos Aires: Lumen, 48 p.</w:t>
      </w:r>
    </w:p>
    <w:p w14:paraId="231859FA"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ALBERICH, Juan y otros (1971). Pensar y calcular. Madrid: Magisterio español. 78 p.</w:t>
      </w:r>
    </w:p>
    <w:p w14:paraId="78408943"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 xml:space="preserve">STEWART, </w:t>
      </w:r>
      <w:proofErr w:type="spellStart"/>
      <w:r w:rsidRPr="006E79A4">
        <w:rPr>
          <w:rFonts w:ascii="Arial Narrow" w:eastAsia="SimSun" w:hAnsi="Arial Narrow" w:cs="Arial"/>
          <w:sz w:val="20"/>
          <w:szCs w:val="20"/>
          <w:lang w:eastAsia="zh-CN"/>
        </w:rPr>
        <w:t>Ian</w:t>
      </w:r>
      <w:proofErr w:type="spellEnd"/>
      <w:r w:rsidRPr="006E79A4">
        <w:rPr>
          <w:rFonts w:ascii="Arial Narrow" w:eastAsia="SimSun" w:hAnsi="Arial Narrow" w:cs="Arial"/>
          <w:sz w:val="20"/>
          <w:szCs w:val="20"/>
          <w:lang w:eastAsia="zh-CN"/>
        </w:rPr>
        <w:t xml:space="preserve"> (2011). Las Matemáticas de la vida. Barcelona: </w:t>
      </w:r>
      <w:proofErr w:type="spellStart"/>
      <w:r w:rsidRPr="006E79A4">
        <w:rPr>
          <w:rFonts w:ascii="Arial Narrow" w:eastAsia="SimSun" w:hAnsi="Arial Narrow" w:cs="Arial"/>
          <w:sz w:val="20"/>
          <w:szCs w:val="20"/>
          <w:lang w:eastAsia="zh-CN"/>
        </w:rPr>
        <w:t>Drakontos</w:t>
      </w:r>
      <w:proofErr w:type="spellEnd"/>
      <w:r w:rsidRPr="006E79A4">
        <w:rPr>
          <w:rFonts w:ascii="Arial Narrow" w:eastAsia="SimSun" w:hAnsi="Arial Narrow" w:cs="Arial"/>
          <w:sz w:val="20"/>
          <w:szCs w:val="20"/>
          <w:lang w:eastAsia="zh-CN"/>
        </w:rPr>
        <w:t>, 432 p.</w:t>
      </w:r>
    </w:p>
    <w:p w14:paraId="5EDEBE15" w14:textId="77777777" w:rsidR="00131C3B"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 xml:space="preserve">ZIAUDDIN, </w:t>
      </w:r>
      <w:proofErr w:type="spellStart"/>
      <w:r w:rsidRPr="006E79A4">
        <w:rPr>
          <w:rFonts w:ascii="Arial Narrow" w:eastAsia="SimSun" w:hAnsi="Arial Narrow" w:cs="Arial"/>
          <w:sz w:val="20"/>
          <w:szCs w:val="20"/>
          <w:lang w:eastAsia="zh-CN"/>
        </w:rPr>
        <w:t>Sardar</w:t>
      </w:r>
      <w:proofErr w:type="spellEnd"/>
      <w:r w:rsidRPr="006E79A4">
        <w:rPr>
          <w:rFonts w:ascii="Arial Narrow" w:eastAsia="SimSun" w:hAnsi="Arial Narrow" w:cs="Arial"/>
          <w:sz w:val="20"/>
          <w:szCs w:val="20"/>
          <w:lang w:eastAsia="zh-CN"/>
        </w:rPr>
        <w:t xml:space="preserve"> (2011). Matemáticas. Barcelona: Paidós Ibérica S.A., 176 p.</w:t>
      </w:r>
    </w:p>
    <w:p w14:paraId="6E884291" w14:textId="77777777" w:rsidR="0098133C" w:rsidRPr="00336833" w:rsidRDefault="0098133C" w:rsidP="00131C3B">
      <w:pPr>
        <w:pStyle w:val="Prrafodelista"/>
        <w:rPr>
          <w:rFonts w:ascii="Arial Narrow" w:eastAsia="Arial Unicode MS" w:hAnsi="Arial Narrow" w:cs="Arial"/>
          <w:sz w:val="20"/>
          <w:szCs w:val="20"/>
        </w:rPr>
      </w:pPr>
    </w:p>
    <w:p w14:paraId="5D598A21" w14:textId="74C2A697" w:rsidR="002141E1" w:rsidRDefault="002141E1" w:rsidP="002B3618">
      <w:pPr>
        <w:rPr>
          <w:rFonts w:ascii="Arial Narrow" w:hAnsi="Arial Narrow" w:cs="Arial"/>
          <w:b/>
          <w:sz w:val="20"/>
          <w:szCs w:val="20"/>
        </w:rPr>
      </w:pPr>
    </w:p>
    <w:p w14:paraId="6A7DE04B" w14:textId="222F1774" w:rsidR="00336833" w:rsidRDefault="00336833" w:rsidP="002B3618">
      <w:pPr>
        <w:rPr>
          <w:rFonts w:ascii="Arial Narrow" w:hAnsi="Arial Narrow" w:cs="Arial"/>
          <w:b/>
          <w:sz w:val="20"/>
          <w:szCs w:val="20"/>
        </w:rPr>
      </w:pPr>
    </w:p>
    <w:p w14:paraId="03A37F3B" w14:textId="3254B5DA" w:rsidR="00131C3B" w:rsidRDefault="00131C3B" w:rsidP="002B3618">
      <w:pPr>
        <w:rPr>
          <w:rFonts w:ascii="Arial Narrow" w:hAnsi="Arial Narrow" w:cs="Arial"/>
          <w:b/>
          <w:sz w:val="20"/>
          <w:szCs w:val="20"/>
        </w:rPr>
      </w:pPr>
    </w:p>
    <w:p w14:paraId="76D1479B" w14:textId="77777777" w:rsidR="00131C3B" w:rsidRDefault="00131C3B" w:rsidP="002B3618">
      <w:pPr>
        <w:rPr>
          <w:rFonts w:ascii="Arial Narrow" w:hAnsi="Arial Narrow" w:cs="Arial"/>
          <w:b/>
          <w:sz w:val="20"/>
          <w:szCs w:val="20"/>
        </w:rPr>
      </w:pPr>
    </w:p>
    <w:p w14:paraId="373A95EF" w14:textId="5D96BAE1" w:rsidR="00336833" w:rsidRDefault="00336833" w:rsidP="002B3618">
      <w:pPr>
        <w:rPr>
          <w:rFonts w:ascii="Arial Narrow" w:hAnsi="Arial Narrow" w:cs="Arial"/>
          <w:b/>
          <w:sz w:val="20"/>
          <w:szCs w:val="20"/>
        </w:rPr>
      </w:pPr>
    </w:p>
    <w:p w14:paraId="7A8C2765" w14:textId="493A73AB"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___________________________</w:t>
      </w:r>
    </w:p>
    <w:p w14:paraId="7E9BED16" w14:textId="67840995"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2B3618">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266A0" w14:textId="77777777" w:rsidR="00CE294A" w:rsidRDefault="00CE294A" w:rsidP="00723003">
      <w:r>
        <w:separator/>
      </w:r>
    </w:p>
  </w:endnote>
  <w:endnote w:type="continuationSeparator" w:id="0">
    <w:p w14:paraId="4ACD10E8" w14:textId="77777777" w:rsidR="00CE294A" w:rsidRDefault="00CE294A"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03001" w14:textId="77777777" w:rsidR="00CE294A" w:rsidRDefault="00CE294A" w:rsidP="00723003">
      <w:r>
        <w:separator/>
      </w:r>
    </w:p>
  </w:footnote>
  <w:footnote w:type="continuationSeparator" w:id="0">
    <w:p w14:paraId="7B63CF17" w14:textId="77777777" w:rsidR="00CE294A" w:rsidRDefault="00CE294A" w:rsidP="007230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E331E45"/>
    <w:multiLevelType w:val="hybridMultilevel"/>
    <w:tmpl w:val="873C77DC"/>
    <w:lvl w:ilvl="0" w:tplc="280A0001">
      <w:start w:val="1"/>
      <w:numFmt w:val="bullet"/>
      <w:lvlText w:val=""/>
      <w:lvlJc w:val="left"/>
      <w:pPr>
        <w:ind w:left="720" w:hanging="360"/>
      </w:pPr>
      <w:rPr>
        <w:rFonts w:ascii="Symbol" w:hAnsi="Symbol" w:hint="default"/>
      </w:rPr>
    </w:lvl>
    <w:lvl w:ilvl="1" w:tplc="0FA0E4E4">
      <w:numFmt w:val="bullet"/>
      <w:lvlText w:val="•"/>
      <w:lvlJc w:val="left"/>
      <w:pPr>
        <w:ind w:left="1440" w:hanging="360"/>
      </w:pPr>
      <w:rPr>
        <w:rFonts w:ascii="ArialMT" w:eastAsiaTheme="minorHAnsi" w:hAnsi="ArialMT" w:cs="ArialM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1DB2FAE"/>
    <w:multiLevelType w:val="multilevel"/>
    <w:tmpl w:val="B92076B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223768"/>
    <w:multiLevelType w:val="hybridMultilevel"/>
    <w:tmpl w:val="2DE2ADA6"/>
    <w:lvl w:ilvl="0" w:tplc="56F0955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9"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3"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16"/>
  </w:num>
  <w:num w:numId="5">
    <w:abstractNumId w:val="11"/>
  </w:num>
  <w:num w:numId="6">
    <w:abstractNumId w:val="7"/>
  </w:num>
  <w:num w:numId="7">
    <w:abstractNumId w:val="1"/>
  </w:num>
  <w:num w:numId="8">
    <w:abstractNumId w:val="8"/>
  </w:num>
  <w:num w:numId="9">
    <w:abstractNumId w:val="13"/>
  </w:num>
  <w:num w:numId="10">
    <w:abstractNumId w:val="9"/>
  </w:num>
  <w:num w:numId="11">
    <w:abstractNumId w:val="6"/>
  </w:num>
  <w:num w:numId="12">
    <w:abstractNumId w:val="15"/>
  </w:num>
  <w:num w:numId="13">
    <w:abstractNumId w:val="5"/>
  </w:num>
  <w:num w:numId="14">
    <w:abstractNumId w:val="4"/>
  </w:num>
  <w:num w:numId="15">
    <w:abstractNumId w:val="2"/>
  </w:num>
  <w:num w:numId="16">
    <w:abstractNumId w:val="3"/>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1D"/>
    <w:rsid w:val="000033E8"/>
    <w:rsid w:val="00006B00"/>
    <w:rsid w:val="00011B32"/>
    <w:rsid w:val="00014ACF"/>
    <w:rsid w:val="00015D77"/>
    <w:rsid w:val="000217D6"/>
    <w:rsid w:val="00023F4E"/>
    <w:rsid w:val="00027392"/>
    <w:rsid w:val="00027B1D"/>
    <w:rsid w:val="00033D97"/>
    <w:rsid w:val="00034D1C"/>
    <w:rsid w:val="00042DFC"/>
    <w:rsid w:val="00045559"/>
    <w:rsid w:val="0005688A"/>
    <w:rsid w:val="0006482A"/>
    <w:rsid w:val="00066E38"/>
    <w:rsid w:val="00071922"/>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1C3B"/>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2912"/>
    <w:rsid w:val="003337B5"/>
    <w:rsid w:val="00336833"/>
    <w:rsid w:val="00337372"/>
    <w:rsid w:val="00341217"/>
    <w:rsid w:val="00342FA5"/>
    <w:rsid w:val="00347A92"/>
    <w:rsid w:val="00350E2A"/>
    <w:rsid w:val="0035300D"/>
    <w:rsid w:val="003559F2"/>
    <w:rsid w:val="00357889"/>
    <w:rsid w:val="003721F0"/>
    <w:rsid w:val="00373890"/>
    <w:rsid w:val="003769BF"/>
    <w:rsid w:val="00377A77"/>
    <w:rsid w:val="00386290"/>
    <w:rsid w:val="003907CF"/>
    <w:rsid w:val="003939EA"/>
    <w:rsid w:val="00394356"/>
    <w:rsid w:val="003959B4"/>
    <w:rsid w:val="003B159F"/>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A7D66"/>
    <w:rsid w:val="007B00C6"/>
    <w:rsid w:val="007B260B"/>
    <w:rsid w:val="007B3046"/>
    <w:rsid w:val="007B3877"/>
    <w:rsid w:val="007C187D"/>
    <w:rsid w:val="007C25C7"/>
    <w:rsid w:val="007C427E"/>
    <w:rsid w:val="007C70FA"/>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0617"/>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0F2F"/>
    <w:rsid w:val="008F151B"/>
    <w:rsid w:val="008F18C8"/>
    <w:rsid w:val="00900946"/>
    <w:rsid w:val="00901314"/>
    <w:rsid w:val="00902C85"/>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2DF"/>
    <w:rsid w:val="009D03DC"/>
    <w:rsid w:val="009D0C79"/>
    <w:rsid w:val="009E2D36"/>
    <w:rsid w:val="009F06C5"/>
    <w:rsid w:val="009F1354"/>
    <w:rsid w:val="009F3034"/>
    <w:rsid w:val="00A00783"/>
    <w:rsid w:val="00A02CE1"/>
    <w:rsid w:val="00A04256"/>
    <w:rsid w:val="00A119EC"/>
    <w:rsid w:val="00A12DC4"/>
    <w:rsid w:val="00A20214"/>
    <w:rsid w:val="00A22171"/>
    <w:rsid w:val="00A22E3B"/>
    <w:rsid w:val="00A22EEF"/>
    <w:rsid w:val="00A231F4"/>
    <w:rsid w:val="00A24ED9"/>
    <w:rsid w:val="00A3369F"/>
    <w:rsid w:val="00A34174"/>
    <w:rsid w:val="00A4648D"/>
    <w:rsid w:val="00A5018B"/>
    <w:rsid w:val="00A50C2D"/>
    <w:rsid w:val="00A527FB"/>
    <w:rsid w:val="00A608E5"/>
    <w:rsid w:val="00A632F9"/>
    <w:rsid w:val="00A6573D"/>
    <w:rsid w:val="00A6701D"/>
    <w:rsid w:val="00A730CB"/>
    <w:rsid w:val="00A77B80"/>
    <w:rsid w:val="00A82855"/>
    <w:rsid w:val="00A84CDB"/>
    <w:rsid w:val="00A84DAC"/>
    <w:rsid w:val="00A8641B"/>
    <w:rsid w:val="00A934EC"/>
    <w:rsid w:val="00A93859"/>
    <w:rsid w:val="00AA108B"/>
    <w:rsid w:val="00AA11AB"/>
    <w:rsid w:val="00AA2451"/>
    <w:rsid w:val="00AA3572"/>
    <w:rsid w:val="00AA742F"/>
    <w:rsid w:val="00AB2A5D"/>
    <w:rsid w:val="00AB3FF7"/>
    <w:rsid w:val="00AC169D"/>
    <w:rsid w:val="00AC219E"/>
    <w:rsid w:val="00AC3D53"/>
    <w:rsid w:val="00AC5894"/>
    <w:rsid w:val="00AC589E"/>
    <w:rsid w:val="00AD1809"/>
    <w:rsid w:val="00AD7054"/>
    <w:rsid w:val="00AE4A27"/>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853C7"/>
    <w:rsid w:val="00B90586"/>
    <w:rsid w:val="00B91B00"/>
    <w:rsid w:val="00B93960"/>
    <w:rsid w:val="00BA66A7"/>
    <w:rsid w:val="00BB1DB2"/>
    <w:rsid w:val="00BB43B4"/>
    <w:rsid w:val="00BB73F8"/>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41492"/>
    <w:rsid w:val="00C45B0C"/>
    <w:rsid w:val="00C57C01"/>
    <w:rsid w:val="00C6031B"/>
    <w:rsid w:val="00C631D6"/>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06CF"/>
    <w:rsid w:val="00CD1A04"/>
    <w:rsid w:val="00CD20DB"/>
    <w:rsid w:val="00CD2890"/>
    <w:rsid w:val="00CD2FF5"/>
    <w:rsid w:val="00CD3FCC"/>
    <w:rsid w:val="00CD50EB"/>
    <w:rsid w:val="00CD6520"/>
    <w:rsid w:val="00CD6876"/>
    <w:rsid w:val="00CE065E"/>
    <w:rsid w:val="00CE0A51"/>
    <w:rsid w:val="00CE117E"/>
    <w:rsid w:val="00CE294A"/>
    <w:rsid w:val="00CE61C5"/>
    <w:rsid w:val="00CE7DB6"/>
    <w:rsid w:val="00CF2B72"/>
    <w:rsid w:val="00D0361A"/>
    <w:rsid w:val="00D03DC9"/>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4ABB"/>
    <w:rsid w:val="00E152BD"/>
    <w:rsid w:val="00E24FE0"/>
    <w:rsid w:val="00E25C5B"/>
    <w:rsid w:val="00E310AB"/>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1F6A"/>
    <w:rsid w:val="00F5413B"/>
    <w:rsid w:val="00F5544B"/>
    <w:rsid w:val="00F57FBE"/>
    <w:rsid w:val="00F616C6"/>
    <w:rsid w:val="00F67B51"/>
    <w:rsid w:val="00F7093C"/>
    <w:rsid w:val="00F7099D"/>
    <w:rsid w:val="00F81AE9"/>
    <w:rsid w:val="00F848C4"/>
    <w:rsid w:val="00F85A79"/>
    <w:rsid w:val="00F8776D"/>
    <w:rsid w:val="00F96C2C"/>
    <w:rsid w:val="00FA08B0"/>
    <w:rsid w:val="00FA46E3"/>
    <w:rsid w:val="00FA4A55"/>
    <w:rsid w:val="00FA73A5"/>
    <w:rsid w:val="00FA786C"/>
    <w:rsid w:val="00FB0ACF"/>
    <w:rsid w:val="00FB20DF"/>
    <w:rsid w:val="00FB4204"/>
    <w:rsid w:val="00FC50DD"/>
    <w:rsid w:val="00FC5CF0"/>
    <w:rsid w:val="00FC5E2A"/>
    <w:rsid w:val="00FD373C"/>
    <w:rsid w:val="00FE5424"/>
    <w:rsid w:val="00FE5844"/>
    <w:rsid w:val="00FE7729"/>
    <w:rsid w:val="00FF60E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A2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526CF-E6CC-48F1-9BAE-600370FC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1524</Words>
  <Characters>8691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Edquén Díaz</dc:creator>
  <cp:lastModifiedBy>User</cp:lastModifiedBy>
  <cp:revision>6</cp:revision>
  <dcterms:created xsi:type="dcterms:W3CDTF">2023-03-01T13:53:00Z</dcterms:created>
  <dcterms:modified xsi:type="dcterms:W3CDTF">2023-03-02T15:34:00Z</dcterms:modified>
</cp:coreProperties>
</file>