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97" w:rsidRPr="006124DE" w:rsidRDefault="00B90797" w:rsidP="000D3FAB">
      <w:pPr>
        <w:tabs>
          <w:tab w:val="left" w:pos="11340"/>
        </w:tabs>
        <w:spacing w:after="0" w:line="240" w:lineRule="auto"/>
        <w:rPr>
          <w:rFonts w:ascii="Renfrew" w:hAnsi="Renfrew"/>
          <w:sz w:val="20"/>
          <w:szCs w:val="18"/>
        </w:rPr>
      </w:pPr>
      <w:r w:rsidRPr="006124DE">
        <w:rPr>
          <w:rFonts w:ascii="Renfrew" w:hAnsi="Renfrew"/>
          <w:sz w:val="20"/>
          <w:szCs w:val="18"/>
        </w:rPr>
        <w:t>Colegio Algarrobos</w:t>
      </w:r>
    </w:p>
    <w:p w:rsidR="006124DE" w:rsidRDefault="006124DE" w:rsidP="006124DE">
      <w:pPr>
        <w:tabs>
          <w:tab w:val="left" w:pos="5660"/>
          <w:tab w:val="center" w:pos="7002"/>
        </w:tabs>
        <w:spacing w:after="0" w:line="240" w:lineRule="auto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ab/>
      </w:r>
    </w:p>
    <w:p w:rsidR="00416A8A" w:rsidRPr="006124DE" w:rsidRDefault="00416A8A" w:rsidP="006124D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6124DE">
        <w:rPr>
          <w:rFonts w:ascii="Cambria" w:hAnsi="Cambria"/>
          <w:b/>
          <w:sz w:val="26"/>
          <w:szCs w:val="26"/>
        </w:rPr>
        <w:t>Programación anual</w:t>
      </w:r>
      <w:r w:rsidR="0051226B">
        <w:rPr>
          <w:rFonts w:ascii="Cambria" w:hAnsi="Cambria"/>
          <w:b/>
          <w:sz w:val="26"/>
          <w:szCs w:val="26"/>
        </w:rPr>
        <w:t xml:space="preserve"> de Ciudadanía y Cívica - 2020</w:t>
      </w:r>
      <w:r w:rsidR="0023209F">
        <w:rPr>
          <w:rFonts w:ascii="Cambria" w:hAnsi="Cambria"/>
          <w:b/>
          <w:sz w:val="26"/>
          <w:szCs w:val="26"/>
        </w:rPr>
        <w:t xml:space="preserve"> </w:t>
      </w:r>
    </w:p>
    <w:p w:rsidR="006124DE" w:rsidRPr="006124DE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p w:rsidR="006124DE" w:rsidRDefault="006124DE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09E8">
        <w:rPr>
          <w:rFonts w:ascii="Cambria" w:eastAsia="Calibri" w:hAnsi="Cambria" w:cs="Times New Roman"/>
          <w:b/>
          <w:sz w:val="18"/>
          <w:szCs w:val="18"/>
        </w:rPr>
        <w:t>DATOS INFORMATIVOS</w:t>
      </w:r>
      <w:r>
        <w:rPr>
          <w:rFonts w:ascii="Cambria" w:eastAsia="Calibri" w:hAnsi="Cambria" w:cs="Times New Roman"/>
          <w:b/>
          <w:sz w:val="18"/>
          <w:szCs w:val="18"/>
        </w:rPr>
        <w:t>:</w:t>
      </w:r>
    </w:p>
    <w:p w:rsidR="006124DE" w:rsidRPr="006109E8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I</w:t>
      </w:r>
      <w:r>
        <w:rPr>
          <w:rFonts w:ascii="Cambria" w:eastAsia="Calibri" w:hAnsi="Cambria" w:cs="Times New Roman"/>
          <w:sz w:val="18"/>
          <w:szCs w:val="18"/>
        </w:rPr>
        <w:t>NSTITUCION EDUCATIVA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I.E.P. “ALGARROBOS”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NIVEL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>SECUNDARIO</w:t>
      </w:r>
    </w:p>
    <w:p w:rsidR="006124DE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CICLO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8E43ED">
        <w:rPr>
          <w:rFonts w:ascii="Cambria" w:eastAsia="Calibri" w:hAnsi="Cambria" w:cs="Times New Roman"/>
          <w:sz w:val="18"/>
          <w:szCs w:val="18"/>
        </w:rPr>
        <w:t>VII</w:t>
      </w:r>
    </w:p>
    <w:p w:rsidR="006124DE" w:rsidRPr="006109E8" w:rsidRDefault="008E43ED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ÁREA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>CIUDANANÍA Y CÍVICA</w:t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GRADO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8E43ED">
        <w:rPr>
          <w:rFonts w:ascii="Cambria" w:eastAsia="Calibri" w:hAnsi="Cambria" w:cs="Times New Roman"/>
          <w:sz w:val="18"/>
          <w:szCs w:val="18"/>
        </w:rPr>
        <w:t>CUARTO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SECCION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D5659">
        <w:rPr>
          <w:rFonts w:ascii="Cambria" w:eastAsia="Calibri" w:hAnsi="Cambria" w:cs="Times New Roman"/>
          <w:sz w:val="18"/>
          <w:szCs w:val="18"/>
        </w:rPr>
        <w:t xml:space="preserve">“A” </w:t>
      </w:r>
      <w:r w:rsidR="0023209F">
        <w:rPr>
          <w:rFonts w:ascii="Cambria" w:eastAsia="Calibri" w:hAnsi="Cambria" w:cs="Times New Roman"/>
          <w:sz w:val="18"/>
          <w:szCs w:val="18"/>
        </w:rPr>
        <w:t>Y “B”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LUGAR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PIMENTEL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DR. HUGO CALIENES BEDOYA</w:t>
      </w:r>
    </w:p>
    <w:p w:rsidR="006124DE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SUB 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MG. </w:t>
      </w:r>
      <w:r>
        <w:rPr>
          <w:rFonts w:ascii="Cambria" w:eastAsia="Calibri" w:hAnsi="Cambria" w:cs="Times New Roman"/>
          <w:sz w:val="18"/>
          <w:szCs w:val="18"/>
        </w:rPr>
        <w:t>MANUEL ENRIQUE VERA VERA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COORDINADOR </w:t>
      </w:r>
      <w:r w:rsidR="002A53FB">
        <w:rPr>
          <w:rFonts w:ascii="Cambria" w:eastAsia="Calibri" w:hAnsi="Cambria" w:cs="Times New Roman"/>
          <w:sz w:val="18"/>
          <w:szCs w:val="18"/>
        </w:rPr>
        <w:t>NIVEL</w:t>
      </w:r>
      <w:r w:rsidR="002A53FB"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ab/>
        <w:t>:</w:t>
      </w:r>
      <w:r w:rsidR="002A53FB">
        <w:rPr>
          <w:rFonts w:ascii="Cambria" w:eastAsia="Calibri" w:hAnsi="Cambria" w:cs="Times New Roman"/>
          <w:sz w:val="18"/>
          <w:szCs w:val="18"/>
        </w:rPr>
        <w:tab/>
        <w:t>MG. SALVADOR CORRALES</w:t>
      </w:r>
      <w:r w:rsidR="008265AC">
        <w:rPr>
          <w:rFonts w:ascii="Cambria" w:eastAsia="Calibri" w:hAnsi="Cambria" w:cs="Times New Roman"/>
          <w:sz w:val="18"/>
          <w:szCs w:val="18"/>
        </w:rPr>
        <w:t xml:space="preserve"> CASTILLO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PROFESOR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 w:rsidR="002A53FB">
        <w:rPr>
          <w:rFonts w:ascii="Cambria" w:eastAsia="Calibri" w:hAnsi="Cambria" w:cs="Times New Roman"/>
          <w:sz w:val="18"/>
          <w:szCs w:val="18"/>
        </w:rPr>
        <w:tab/>
        <w:t>JOSÉ LUIS FLORES GALLEGOS</w:t>
      </w:r>
    </w:p>
    <w:p w:rsidR="006124DE" w:rsidRPr="006109E8" w:rsidRDefault="006124DE" w:rsidP="006124DE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18"/>
          <w:szCs w:val="18"/>
        </w:rPr>
      </w:pP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16A8A" w:rsidRPr="006124DE" w:rsidRDefault="00416A8A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t xml:space="preserve"> DESCRIPCION GENERAL:</w:t>
      </w: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8E43ED" w:rsidRPr="008E43ED" w:rsidRDefault="008E43ED" w:rsidP="00053009">
      <w:pPr>
        <w:pStyle w:val="Default"/>
        <w:ind w:left="426"/>
        <w:jc w:val="both"/>
        <w:rPr>
          <w:rFonts w:ascii="Cambria" w:hAnsi="Cambria" w:cs="Arial"/>
          <w:sz w:val="18"/>
          <w:szCs w:val="18"/>
        </w:rPr>
      </w:pPr>
      <w:r w:rsidRPr="008E43ED">
        <w:rPr>
          <w:rFonts w:ascii="Cambria" w:hAnsi="Cambria" w:cs="Arial"/>
          <w:sz w:val="18"/>
          <w:szCs w:val="18"/>
        </w:rPr>
        <w:t xml:space="preserve">La adolescencia supone una serie de transiciones a muchos niveles: físicos, emocionales, psicológicos, sociales, mentales, del crecimiento y cerebrales que conllevan cambios en la manera de procesar y construir conocimientos. En esta etapa, el adolescente se caracteriza porque muestra cambios físicos que van consolidando su identidad e imagen corporal y que hacen que tenga más conciencia de su cuerpo y de cómo se ve ante otros; su pensamiento es más abstracto en relación con la etapa anterior, lo que significa que está en condiciones de desarrollar aprendizajes más profundos. En lo social y emocional, tiende a la formación de grupos en los cuales puede expresarse y sentirse bien. El adolescente asume conscientemente los resultados de su creatividad, muestra interés por las experiencias científicas. Se comunica de manera libre y autónoma en los diversos contextos donde interactúa. También vivencia periodos de inestabilidad emocional y la experiencia de una mayor intensidad en la expresión de los sentimientos. Por ello, esta etapa implica un desfase entre lo físico, lo emocional y lo cognitivo, es decir, los estudiantes tienen una madurez biológica que no siempre se corresponde con la madurez emocional y con los cambios cognitivos que no se dominan. Está en proceso de reafirmación de su personalidad, reconoce su necesidad de independencia y de reafirmación de su propio “Yo” y siente la necesidad de aumentar su confianza en sí mismo para asumir responsabilidades, como joven y ciudadano. En este grado, según establece en los estándares de </w:t>
      </w:r>
      <w:r w:rsidR="008265AC" w:rsidRPr="008E43ED">
        <w:rPr>
          <w:rFonts w:ascii="Cambria" w:hAnsi="Cambria" w:cs="Arial"/>
          <w:sz w:val="18"/>
          <w:szCs w:val="18"/>
        </w:rPr>
        <w:t>aprendizaje para</w:t>
      </w:r>
      <w:r w:rsidRPr="008E43ED">
        <w:rPr>
          <w:rFonts w:ascii="Cambria" w:hAnsi="Cambria" w:cs="Arial"/>
          <w:sz w:val="18"/>
          <w:szCs w:val="18"/>
        </w:rPr>
        <w:t xml:space="preserve"> el ciclo VII, los estudiantes serán capaces de:</w:t>
      </w:r>
    </w:p>
    <w:p w:rsidR="00053009" w:rsidRDefault="00053009" w:rsidP="00053009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          </w:t>
      </w:r>
      <w:r w:rsidR="008E43ED" w:rsidRPr="00053009">
        <w:rPr>
          <w:rFonts w:ascii="Cambria" w:hAnsi="Cambria" w:cs="Arial"/>
          <w:b/>
          <w:sz w:val="18"/>
          <w:szCs w:val="18"/>
        </w:rPr>
        <w:t>Convive y participa democráticamente:</w:t>
      </w:r>
      <w:r w:rsidR="008E43ED" w:rsidRPr="00053009">
        <w:rPr>
          <w:rFonts w:ascii="Cambria" w:hAnsi="Cambria" w:cs="Arial"/>
          <w:sz w:val="18"/>
          <w:szCs w:val="18"/>
        </w:rPr>
        <w:t xml:space="preserve"> Convive y participa democráticamente cuando se relaciona con los demás respetando las diferencias y los derechos de cada uno, cumpliendo</w:t>
      </w:r>
    </w:p>
    <w:p w:rsidR="00053009" w:rsidRDefault="00053009" w:rsidP="00053009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</w:t>
      </w:r>
      <w:r w:rsidR="008E43ED" w:rsidRPr="00053009">
        <w:rPr>
          <w:rFonts w:ascii="Cambria" w:hAnsi="Cambria" w:cs="Arial"/>
          <w:sz w:val="18"/>
          <w:szCs w:val="18"/>
        </w:rPr>
        <w:t xml:space="preserve"> sus responsabilidades y buscando que otros también las cumplan. Se relaciona con personas de culturas distintas, respetando sus costumbres. Construye y evalúa de manera colectiva</w:t>
      </w:r>
    </w:p>
    <w:p w:rsidR="00053009" w:rsidRDefault="00053009" w:rsidP="00053009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</w:t>
      </w:r>
      <w:r w:rsidR="008E43ED" w:rsidRPr="00053009">
        <w:rPr>
          <w:rFonts w:ascii="Cambria" w:hAnsi="Cambria" w:cs="Arial"/>
          <w:sz w:val="18"/>
          <w:szCs w:val="18"/>
        </w:rPr>
        <w:t xml:space="preserve"> las normas de convivencia en el aula y en la escuela en base a principios democráticos. Ejerce el rol de mediador en su grupo haciendo uso de la negociación y el diálogo para el manejo</w:t>
      </w:r>
    </w:p>
    <w:p w:rsidR="00427FF6" w:rsidRPr="00053009" w:rsidRDefault="00053009" w:rsidP="00053009">
      <w:pPr>
        <w:spacing w:after="0" w:line="240" w:lineRule="auto"/>
        <w:jc w:val="both"/>
        <w:rPr>
          <w:rFonts w:ascii="Cambria" w:hAnsi="Cambria"/>
          <w:b/>
          <w:color w:val="FF0000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</w:t>
      </w:r>
      <w:r w:rsidR="008E43ED" w:rsidRPr="00053009">
        <w:rPr>
          <w:rFonts w:ascii="Cambria" w:hAnsi="Cambria" w:cs="Arial"/>
          <w:sz w:val="18"/>
          <w:szCs w:val="18"/>
        </w:rPr>
        <w:t xml:space="preserve"> de conflictos.</w:t>
      </w:r>
    </w:p>
    <w:p w:rsidR="002A53FB" w:rsidRPr="008E43ED" w:rsidRDefault="002A53FB" w:rsidP="008E43ED">
      <w:pPr>
        <w:spacing w:after="0" w:line="240" w:lineRule="auto"/>
        <w:ind w:left="426"/>
        <w:rPr>
          <w:rFonts w:ascii="Cambria" w:hAnsi="Cambria"/>
          <w:b/>
          <w:color w:val="FF0000"/>
          <w:sz w:val="18"/>
          <w:szCs w:val="18"/>
        </w:rPr>
      </w:pPr>
    </w:p>
    <w:p w:rsidR="00427FF6" w:rsidRDefault="00427FF6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8E43ED" w:rsidRPr="006124DE" w:rsidRDefault="008E43E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416A8A" w:rsidRDefault="00416A8A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lastRenderedPageBreak/>
        <w:t>ORGANIZACIÓN DE UNIDADES DIDACTICAS.</w:t>
      </w:r>
    </w:p>
    <w:p w:rsidR="006124DE" w:rsidRPr="006124DE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52"/>
        <w:gridCol w:w="1570"/>
        <w:gridCol w:w="1984"/>
        <w:gridCol w:w="1701"/>
        <w:gridCol w:w="2977"/>
        <w:gridCol w:w="1843"/>
        <w:gridCol w:w="1530"/>
        <w:gridCol w:w="520"/>
        <w:gridCol w:w="520"/>
        <w:gridCol w:w="520"/>
      </w:tblGrid>
      <w:tr w:rsidR="00C939FC" w:rsidRPr="006124DE" w:rsidTr="00922EF9">
        <w:trPr>
          <w:trHeight w:val="645"/>
        </w:trPr>
        <w:tc>
          <w:tcPr>
            <w:tcW w:w="11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DIDACTICA</w:t>
            </w:r>
          </w:p>
        </w:tc>
        <w:tc>
          <w:tcPr>
            <w:tcW w:w="1570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PROBLEMA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VALORES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SITUACIÓN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SIGNIFICATIVA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NOMBRE DE LA UNIDAD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PRODUCTO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DURACIÓN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369"/>
        </w:trPr>
        <w:tc>
          <w:tcPr>
            <w:tcW w:w="11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H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1</w:t>
            </w:r>
          </w:p>
        </w:tc>
        <w:tc>
          <w:tcPr>
            <w:tcW w:w="1570" w:type="dxa"/>
          </w:tcPr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</w:tcPr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Equidad intergeneracional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Los estudiantes del colegio algarrobos presentan carencias de cultura en el cuidado del agua, presentando las siguientes acciones: mala utilización del agua como desperdiciándola, no la reutilizamos, etc.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cuidando el agua en nuestra I.E?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939FC" w:rsidRPr="006124DE" w:rsidRDefault="00922EF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Aprendamos a cuidar el agua para proteger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A0081" w:rsidRPr="00110249" w:rsidRDefault="00CA0081" w:rsidP="00CA0081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Reciclaje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Charlas </w:t>
            </w: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Folletos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2</w:t>
            </w:r>
          </w:p>
        </w:tc>
        <w:tc>
          <w:tcPr>
            <w:tcW w:w="1570" w:type="dxa"/>
          </w:tcPr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habilidades sociales</w:t>
            </w:r>
          </w:p>
        </w:tc>
        <w:tc>
          <w:tcPr>
            <w:tcW w:w="1984" w:type="dxa"/>
          </w:tcPr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Respeto a la identidad cultural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Diálogo intercultural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práctica de habilidades sociales, esto se evidencia durante el quehacer diario del colegio: clases almuerzo, recreo, talleres, etc.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conflictos, a los estudiantes también porque estas conductas suelen imitarse y repercute en el cumplimiento de las normas como maltrato infantil, maltrato verbal.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 de cantidad.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939FC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 xml:space="preserve">Infografías </w:t>
            </w: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Juegos de roles</w:t>
            </w: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6124DE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Dramatizaciones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2D56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3</w:t>
            </w:r>
          </w:p>
        </w:tc>
        <w:tc>
          <w:tcPr>
            <w:tcW w:w="1570" w:type="dxa"/>
          </w:tcPr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Enfoque Ambiental </w:t>
            </w:r>
          </w:p>
        </w:tc>
        <w:tc>
          <w:tcPr>
            <w:tcW w:w="1701" w:type="dxa"/>
          </w:tcPr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S</w:t>
            </w:r>
            <w:r w:rsidRPr="00110249">
              <w:rPr>
                <w:rFonts w:ascii="Cambria" w:hAnsi="Cambria" w:cs="Arial"/>
                <w:sz w:val="18"/>
                <w:szCs w:val="18"/>
              </w:rPr>
              <w:t>olidaridad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Respeto a toda forma de vida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Los estudiantes del colegio algarrobos presentan carencias de cultura en el cuidado del ambiente, presentando las siguientes acciones: arrojan desperdicios en su entorno, maltratan las plantas, etc.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protegiendo el ambiente en nuestra I.E?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se desarrollar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Evitemos la contaminación para preservar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Videos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Infografías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Carteles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Foro de discusión  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0D3FAB" w:rsidRDefault="008265AC" w:rsidP="000D3FA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07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2D56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70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4</w:t>
            </w:r>
          </w:p>
        </w:tc>
        <w:tc>
          <w:tcPr>
            <w:tcW w:w="1570" w:type="dxa"/>
          </w:tcPr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1701" w:type="dxa"/>
          </w:tcPr>
          <w:p w:rsidR="00362AB9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Superación personal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En el colegio algarrobos los estudiantes presentan dificultades en el logro de metas académicas las cuales se reflejan en la presentación de sus trabajos, exposiciones.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¿Conocen y emplean adecuadamente las herramientas necesarias para lograr sus metas académicas?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¿Cómo los estudiantes pueden lograr sus metas académicas?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Elaboramos nuestro proyecto de vida para lograr nuestras metas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Horario de clases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Organizadores gráficos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Ficha de resumen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Proyecto de vida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5</w:t>
            </w:r>
          </w:p>
        </w:tc>
        <w:tc>
          <w:tcPr>
            <w:tcW w:w="1570" w:type="dxa"/>
          </w:tcPr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identidad cultural</w:t>
            </w:r>
          </w:p>
        </w:tc>
        <w:tc>
          <w:tcPr>
            <w:tcW w:w="1984" w:type="dxa"/>
          </w:tcPr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265AC" w:rsidRDefault="008265AC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¿Cuáles son las medidas a implementar para evitar el desconocimiento y la falta de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lastRenderedPageBreak/>
              <w:t>valores culturales de los estudiantes?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lastRenderedPageBreak/>
              <w:t>Conocemos nuestro patrimonio cultural para valorarlo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Escenificaciones de nuestra independencia y héroes del Perú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La práctica y difusión de danzas folclóricas </w:t>
            </w: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Coloquios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2D56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2D56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50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UNIDAD 6</w:t>
            </w:r>
          </w:p>
        </w:tc>
        <w:tc>
          <w:tcPr>
            <w:tcW w:w="1570" w:type="dxa"/>
          </w:tcPr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</w:tcPr>
          <w:p w:rsidR="00C939FC" w:rsidRPr="006124DE" w:rsidRDefault="00C939FC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 la I.E. Algarrobos, tienen dificultades en realizar una investigación que les permita después redactarlas conclusiones adecuadas. Les falta saber buscar y discriminar las verdaderas fuentes de información.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8265AC" w:rsidRDefault="008265AC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Investigamos diversos temas para redactar informes.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Lecturas grupales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Trabajos investigativos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Lectura dirigida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8265A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1226B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56</w:t>
            </w:r>
            <w:bookmarkStart w:id="0" w:name="_GoBack"/>
            <w:bookmarkEnd w:id="0"/>
          </w:p>
        </w:tc>
      </w:tr>
    </w:tbl>
    <w:p w:rsidR="00416A8A" w:rsidRDefault="00416A8A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CE6650" w:rsidRDefault="00CE6650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Pr="006124DE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1774"/>
        <w:gridCol w:w="4894"/>
        <w:gridCol w:w="918"/>
        <w:gridCol w:w="995"/>
        <w:gridCol w:w="996"/>
        <w:gridCol w:w="995"/>
        <w:gridCol w:w="956"/>
        <w:gridCol w:w="918"/>
      </w:tblGrid>
      <w:tr w:rsidR="006F660F" w:rsidRPr="00416A8A" w:rsidTr="007B1FEF">
        <w:trPr>
          <w:trHeight w:val="363"/>
        </w:trPr>
        <w:tc>
          <w:tcPr>
            <w:tcW w:w="1446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Área</w:t>
            </w:r>
          </w:p>
        </w:tc>
        <w:tc>
          <w:tcPr>
            <w:tcW w:w="1774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Competencia</w:t>
            </w:r>
          </w:p>
        </w:tc>
        <w:tc>
          <w:tcPr>
            <w:tcW w:w="4894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918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95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996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95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56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918" w:type="dxa"/>
            <w:shd w:val="clear" w:color="auto" w:fill="FFFFFF" w:themeFill="background1"/>
          </w:tcPr>
          <w:p w:rsidR="006F660F" w:rsidRPr="00416A8A" w:rsidRDefault="006F660F" w:rsidP="00310D49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6</w:t>
            </w:r>
          </w:p>
        </w:tc>
      </w:tr>
      <w:tr w:rsidR="00E419DA" w:rsidRPr="00416A8A" w:rsidTr="007B1FEF">
        <w:trPr>
          <w:trHeight w:val="223"/>
        </w:trPr>
        <w:tc>
          <w:tcPr>
            <w:tcW w:w="1446" w:type="dxa"/>
            <w:vMerge w:val="restart"/>
          </w:tcPr>
          <w:p w:rsidR="00E419DA" w:rsidRPr="00416A8A" w:rsidRDefault="007B1FEF" w:rsidP="00310D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Ciudadanía y cívica 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E419DA" w:rsidRDefault="00E419DA" w:rsidP="00310D49">
            <w:pPr>
              <w:jc w:val="left"/>
              <w:rPr>
                <w:b/>
                <w:sz w:val="18"/>
                <w:szCs w:val="18"/>
              </w:rPr>
            </w:pPr>
          </w:p>
          <w:p w:rsidR="00E419DA" w:rsidRDefault="00E419DA" w:rsidP="004033E3">
            <w:pPr>
              <w:jc w:val="left"/>
              <w:rPr>
                <w:b/>
                <w:sz w:val="18"/>
                <w:szCs w:val="18"/>
              </w:rPr>
            </w:pPr>
          </w:p>
          <w:p w:rsidR="00E419DA" w:rsidRPr="00416A8A" w:rsidRDefault="00E419DA" w:rsidP="004033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Convive y participa democráticamente </w:t>
            </w:r>
          </w:p>
        </w:tc>
        <w:tc>
          <w:tcPr>
            <w:tcW w:w="4894" w:type="dxa"/>
            <w:shd w:val="clear" w:color="auto" w:fill="auto"/>
          </w:tcPr>
          <w:p w:rsidR="00E419DA" w:rsidRPr="00E419DA" w:rsidRDefault="00E419DA" w:rsidP="00E419DA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 w:rsidR="00B61708"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</w:tc>
        <w:tc>
          <w:tcPr>
            <w:tcW w:w="918" w:type="dxa"/>
          </w:tcPr>
          <w:p w:rsidR="00E419DA" w:rsidRPr="00FF5AEF" w:rsidRDefault="00E419DA" w:rsidP="00FF5AEF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8B0E67" w:rsidRDefault="00E419DA" w:rsidP="008B0E67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A75FD3" w:rsidRDefault="00E419DA" w:rsidP="00A75FD3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</w:tr>
      <w:tr w:rsidR="00E419DA" w:rsidRPr="00416A8A" w:rsidTr="007B1FEF">
        <w:trPr>
          <w:trHeight w:val="144"/>
        </w:trPr>
        <w:tc>
          <w:tcPr>
            <w:tcW w:w="1446" w:type="dxa"/>
            <w:vMerge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</w:tcPr>
          <w:p w:rsidR="00E419DA" w:rsidRPr="00416A8A" w:rsidRDefault="00E419DA" w:rsidP="00310D49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E419DA" w:rsidRPr="00E419DA" w:rsidRDefault="00E419DA" w:rsidP="00310D49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</w:tc>
        <w:tc>
          <w:tcPr>
            <w:tcW w:w="918" w:type="dxa"/>
          </w:tcPr>
          <w:p w:rsidR="00E419DA" w:rsidRPr="008F750D" w:rsidRDefault="00E419DA" w:rsidP="008F750D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E419DA" w:rsidRDefault="00E419DA" w:rsidP="00E419DA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</w:tr>
      <w:tr w:rsidR="00E419DA" w:rsidRPr="00416A8A" w:rsidTr="007B1FEF">
        <w:trPr>
          <w:trHeight w:val="253"/>
        </w:trPr>
        <w:tc>
          <w:tcPr>
            <w:tcW w:w="1446" w:type="dxa"/>
            <w:vMerge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E419DA" w:rsidRPr="00416A8A" w:rsidRDefault="00E419DA" w:rsidP="00310D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E419DA" w:rsidRPr="00E419DA" w:rsidRDefault="00E419DA" w:rsidP="00310D49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Maneja conflictos de manera constructiva</w:t>
            </w:r>
          </w:p>
        </w:tc>
        <w:tc>
          <w:tcPr>
            <w:tcW w:w="918" w:type="dxa"/>
          </w:tcPr>
          <w:p w:rsidR="00E419DA" w:rsidRPr="00FF5AEF" w:rsidRDefault="00E419DA" w:rsidP="00FF5AEF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E419DA" w:rsidRDefault="00E419DA" w:rsidP="00E419DA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</w:tr>
      <w:tr w:rsidR="00E419DA" w:rsidRPr="00416A8A" w:rsidTr="007B1FEF">
        <w:trPr>
          <w:trHeight w:val="178"/>
        </w:trPr>
        <w:tc>
          <w:tcPr>
            <w:tcW w:w="1446" w:type="dxa"/>
            <w:vMerge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E419DA" w:rsidRPr="00416A8A" w:rsidRDefault="00E419DA" w:rsidP="00CE6650">
            <w:pPr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E419DA" w:rsidRPr="00E419DA" w:rsidRDefault="00E419DA" w:rsidP="00E419DA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</w:tc>
        <w:tc>
          <w:tcPr>
            <w:tcW w:w="918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E419DA" w:rsidRDefault="00E419DA" w:rsidP="00E419DA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</w:tr>
      <w:tr w:rsidR="00E419DA" w:rsidRPr="00416A8A" w:rsidTr="007B1FEF">
        <w:trPr>
          <w:trHeight w:val="172"/>
        </w:trPr>
        <w:tc>
          <w:tcPr>
            <w:tcW w:w="1446" w:type="dxa"/>
            <w:vMerge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E419DA" w:rsidRPr="00416A8A" w:rsidRDefault="00E419DA" w:rsidP="00310D49">
            <w:pPr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E419DA" w:rsidRPr="00E419DA" w:rsidRDefault="00E419DA" w:rsidP="00310D49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</w:tc>
        <w:tc>
          <w:tcPr>
            <w:tcW w:w="918" w:type="dxa"/>
          </w:tcPr>
          <w:p w:rsidR="00E419DA" w:rsidRPr="00FF5AEF" w:rsidRDefault="00E419DA" w:rsidP="00FF5AEF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9DA" w:rsidRPr="006F660F" w:rsidRDefault="00E419DA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E419DA" w:rsidRPr="00416A8A" w:rsidRDefault="00E419DA" w:rsidP="00310D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E419DA" w:rsidRPr="00B61708" w:rsidRDefault="00E419DA" w:rsidP="00B61708">
            <w:pPr>
              <w:pStyle w:val="Prrafodelista"/>
              <w:numPr>
                <w:ilvl w:val="0"/>
                <w:numId w:val="48"/>
              </w:numPr>
              <w:rPr>
                <w:rFonts w:ascii="Calibri" w:eastAsia="Calibri" w:hAnsi="Calibri" w:cs="Times New Roman"/>
              </w:rPr>
            </w:pPr>
          </w:p>
        </w:tc>
      </w:tr>
    </w:tbl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12658" w:type="dxa"/>
        <w:jc w:val="center"/>
        <w:tblLook w:val="04A0" w:firstRow="1" w:lastRow="0" w:firstColumn="1" w:lastColumn="0" w:noHBand="0" w:noVBand="1"/>
      </w:tblPr>
      <w:tblGrid>
        <w:gridCol w:w="712"/>
        <w:gridCol w:w="1761"/>
        <w:gridCol w:w="4788"/>
        <w:gridCol w:w="899"/>
        <w:gridCol w:w="900"/>
        <w:gridCol w:w="899"/>
        <w:gridCol w:w="900"/>
        <w:gridCol w:w="900"/>
        <w:gridCol w:w="899"/>
      </w:tblGrid>
      <w:tr w:rsidR="007B1FEF" w:rsidRPr="006124DE" w:rsidTr="009B5366">
        <w:trPr>
          <w:jc w:val="center"/>
        </w:trPr>
        <w:tc>
          <w:tcPr>
            <w:tcW w:w="712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Para todas las áreas.</w:t>
            </w:r>
          </w:p>
        </w:tc>
        <w:tc>
          <w:tcPr>
            <w:tcW w:w="1761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transversales.</w:t>
            </w:r>
          </w:p>
        </w:tc>
        <w:tc>
          <w:tcPr>
            <w:tcW w:w="4788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Capacidad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6</w:t>
            </w:r>
          </w:p>
        </w:tc>
      </w:tr>
      <w:tr w:rsidR="007B1FEF" w:rsidRPr="006124DE" w:rsidTr="009B5366">
        <w:trPr>
          <w:trHeight w:val="480"/>
          <w:jc w:val="center"/>
        </w:trPr>
        <w:tc>
          <w:tcPr>
            <w:tcW w:w="712" w:type="dxa"/>
            <w:vMerge w:val="restart"/>
            <w:textDirection w:val="btLr"/>
            <w:vAlign w:val="center"/>
          </w:tcPr>
          <w:p w:rsidR="007B1FEF" w:rsidRPr="006124DE" w:rsidRDefault="007B1FEF" w:rsidP="009B5366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E645E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</w:t>
            </w: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7B1FEF" w:rsidRPr="00EE645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EE645E">
              <w:rPr>
                <w:rFonts w:ascii="Cambria" w:hAnsi="Cambria"/>
                <w:sz w:val="18"/>
                <w:szCs w:val="18"/>
              </w:rPr>
              <w:t>Se desenvuelve en los entornos virtuales generados por las TIC.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Personaliza entornos virtuales.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7B1FEF" w:rsidRPr="006124DE" w:rsidTr="009B5366">
        <w:trPr>
          <w:trHeight w:val="523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7B1FEF" w:rsidRPr="00EE645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Gestiona información del entorno virtual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7B1FEF" w:rsidRPr="006124DE" w:rsidTr="009B5366">
        <w:trPr>
          <w:trHeight w:val="414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7B1FEF" w:rsidRPr="00EE645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Interactúa en entornos virtuales.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7B1FEF" w:rsidRPr="006124DE" w:rsidTr="009B5366">
        <w:trPr>
          <w:trHeight w:val="414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7B1FEF" w:rsidRPr="00EE645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Crea objetos virtuales en diversos formales.</w:t>
            </w:r>
          </w:p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7B1FEF" w:rsidRPr="006124DE" w:rsidTr="009B5366">
        <w:trPr>
          <w:trHeight w:val="501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7B1FEF" w:rsidRPr="00EE645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  <w:p w:rsidR="007B1FEF" w:rsidRPr="00EE645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EE645E">
              <w:rPr>
                <w:rFonts w:ascii="Cambria" w:hAnsi="Cambria"/>
                <w:sz w:val="18"/>
                <w:szCs w:val="18"/>
              </w:rPr>
              <w:t>Gestiona su aprendizaje de manera autónoma.</w:t>
            </w:r>
          </w:p>
          <w:p w:rsidR="007B1FEF" w:rsidRPr="00EE645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Define metas de aprendizaje.</w:t>
            </w:r>
          </w:p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7B1FEF" w:rsidRPr="006124DE" w:rsidTr="009B5366">
        <w:trPr>
          <w:trHeight w:val="546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Organiza acciones estratégicas para alcanzar sus metas.</w:t>
            </w:r>
          </w:p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7B1FEF" w:rsidRPr="006124DE" w:rsidRDefault="00053009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</w:tr>
      <w:tr w:rsidR="007B1FEF" w:rsidRPr="006124DE" w:rsidTr="009B5366">
        <w:trPr>
          <w:trHeight w:val="545"/>
          <w:jc w:val="center"/>
        </w:trPr>
        <w:tc>
          <w:tcPr>
            <w:tcW w:w="712" w:type="dxa"/>
            <w:vMerge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Monitorea y ajusta su desempeño durante el proceso de aprendizaje.</w:t>
            </w:r>
          </w:p>
          <w:p w:rsidR="007B1FEF" w:rsidRPr="006124DE" w:rsidRDefault="007B1FEF" w:rsidP="009B5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B1FEF" w:rsidRPr="006124DE" w:rsidRDefault="007B1FEF" w:rsidP="009B536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7B1FEF" w:rsidRPr="006124DE" w:rsidRDefault="007B1FE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p w:rsidR="00416A8A" w:rsidRDefault="00416A8A" w:rsidP="00732B79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lastRenderedPageBreak/>
        <w:t>ENFOQUE Y ESTRATEGIAS METODOLÓGICAS DEL ÁREA:</w:t>
      </w: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2116" w:tblpY="1861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954"/>
      </w:tblGrid>
      <w:tr w:rsidR="007B1FEF" w:rsidRPr="00416A8A" w:rsidTr="007B1FEF">
        <w:trPr>
          <w:trHeight w:val="815"/>
        </w:trPr>
        <w:tc>
          <w:tcPr>
            <w:tcW w:w="846" w:type="dxa"/>
          </w:tcPr>
          <w:p w:rsidR="007B1FEF" w:rsidRPr="00D73ABF" w:rsidRDefault="007B1FEF" w:rsidP="007B1F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3ABF">
              <w:rPr>
                <w:rFonts w:ascii="Calibri" w:eastAsia="Calibri" w:hAnsi="Calibri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3118" w:type="dxa"/>
          </w:tcPr>
          <w:p w:rsidR="007B1FEF" w:rsidRPr="00416A8A" w:rsidRDefault="007B1FEF" w:rsidP="007B1FE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416A8A">
              <w:rPr>
                <w:rFonts w:ascii="Calibri" w:eastAsia="Calibri" w:hAnsi="Calibri" w:cs="Times New Roman"/>
                <w:b/>
                <w:sz w:val="28"/>
                <w:szCs w:val="24"/>
              </w:rPr>
              <w:t>ENFOQUES</w:t>
            </w:r>
          </w:p>
        </w:tc>
        <w:tc>
          <w:tcPr>
            <w:tcW w:w="5954" w:type="dxa"/>
          </w:tcPr>
          <w:p w:rsidR="007B1FEF" w:rsidRPr="00416A8A" w:rsidRDefault="007B1FEF" w:rsidP="007B1FE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416A8A">
              <w:rPr>
                <w:rFonts w:ascii="Calibri" w:eastAsia="Calibri" w:hAnsi="Calibri" w:cs="Times New Roman"/>
                <w:b/>
                <w:sz w:val="28"/>
                <w:szCs w:val="24"/>
              </w:rPr>
              <w:t>ESTRATEGIAS</w:t>
            </w:r>
          </w:p>
        </w:tc>
      </w:tr>
      <w:tr w:rsidR="007B1FEF" w:rsidRPr="00416A8A" w:rsidTr="007B1FEF">
        <w:trPr>
          <w:cantSplit/>
          <w:trHeight w:val="2718"/>
        </w:trPr>
        <w:tc>
          <w:tcPr>
            <w:tcW w:w="846" w:type="dxa"/>
            <w:textDirection w:val="btLr"/>
          </w:tcPr>
          <w:p w:rsidR="007B1FEF" w:rsidRPr="00D73ABF" w:rsidRDefault="007B1FEF" w:rsidP="007B1FE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3ABF">
              <w:rPr>
                <w:rFonts w:ascii="Cambria" w:eastAsia="Calibri" w:hAnsi="Cambria" w:cs="Times New Roman"/>
                <w:b/>
                <w:sz w:val="24"/>
                <w:szCs w:val="24"/>
              </w:rPr>
              <w:t>. Ciudadanía y Cívica</w:t>
            </w: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D73ABF" w:rsidRDefault="007B1FEF" w:rsidP="007B1FEF">
            <w:pPr>
              <w:ind w:left="113"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1FEF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  <w:r w:rsidRPr="008265AC">
              <w:rPr>
                <w:rFonts w:ascii="Calibri" w:eastAsia="Calibri" w:hAnsi="Calibri" w:cs="Times New Roman"/>
              </w:rPr>
              <w:t xml:space="preserve">Desarrollo personal </w:t>
            </w: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</w:p>
          <w:p w:rsidR="007B1FEF" w:rsidRPr="008265AC" w:rsidRDefault="007B1FEF" w:rsidP="007B1FEF">
            <w:pPr>
              <w:rPr>
                <w:rFonts w:ascii="Calibri" w:eastAsia="Calibri" w:hAnsi="Calibri" w:cs="Times New Roman"/>
              </w:rPr>
            </w:pPr>
            <w:r w:rsidRPr="008265AC">
              <w:rPr>
                <w:rFonts w:ascii="Calibri" w:eastAsia="Calibri" w:hAnsi="Calibri" w:cs="Times New Roman"/>
              </w:rPr>
              <w:t xml:space="preserve">Ciudadanía activa </w:t>
            </w:r>
          </w:p>
          <w:p w:rsidR="007B1FEF" w:rsidRPr="00416A8A" w:rsidRDefault="007B1FEF" w:rsidP="007B1F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416A8A" w:rsidRDefault="007B1FEF" w:rsidP="007B1F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FEF" w:rsidRPr="00416A8A" w:rsidRDefault="007B1FEF" w:rsidP="007B1F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Mesa redonda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Dilemas morales </w:t>
            </w:r>
          </w:p>
          <w:p w:rsidR="007B1FEF" w:rsidRPr="007C628A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Los seis sombreros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Foro de discusión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Lluvias de ideas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Dramatizaciones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Proyecto participativo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Evaluación de noticias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Debate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Análisis de casos 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Trabajo cooperativo</w:t>
            </w:r>
          </w:p>
          <w:p w:rsidR="007B1FEF" w:rsidRDefault="007B1FEF" w:rsidP="007B1FEF">
            <w:pPr>
              <w:pStyle w:val="Prrafodelista"/>
              <w:numPr>
                <w:ilvl w:val="0"/>
                <w:numId w:val="4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Juegos de roles </w:t>
            </w:r>
          </w:p>
          <w:p w:rsidR="007B1FEF" w:rsidRPr="00416A8A" w:rsidRDefault="007B1FEF" w:rsidP="007B1FEF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213F02" w:rsidRDefault="00213F02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B06848" w:rsidRDefault="00B0684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B06848" w:rsidRPr="006124DE" w:rsidRDefault="00B0684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416A8A" w:rsidRDefault="00732B79" w:rsidP="00732B79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P</w:t>
      </w:r>
      <w:r w:rsidR="00416A8A" w:rsidRPr="006124DE">
        <w:rPr>
          <w:rFonts w:ascii="Cambria" w:eastAsia="Calibri" w:hAnsi="Cambria" w:cs="Times New Roman"/>
          <w:b/>
          <w:sz w:val="18"/>
          <w:szCs w:val="18"/>
        </w:rPr>
        <w:t>RODUCTOS ANUALES</w:t>
      </w:r>
    </w:p>
    <w:p w:rsidR="00732B79" w:rsidRPr="006124DE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411BC8" w:rsidRPr="00213F02" w:rsidRDefault="00411BC8" w:rsidP="00411BC8">
      <w:pPr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Arial"/>
          <w:sz w:val="18"/>
          <w:szCs w:val="18"/>
          <w:lang w:val="es-MX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="00D73ABF">
        <w:rPr>
          <w:rFonts w:ascii="Cambria" w:eastAsia="Calibri" w:hAnsi="Cambria" w:cs="Times New Roman"/>
          <w:sz w:val="18"/>
          <w:szCs w:val="18"/>
        </w:rPr>
        <w:t xml:space="preserve">Proyecto, </w:t>
      </w:r>
      <w:r w:rsidR="0023209F">
        <w:rPr>
          <w:rFonts w:ascii="Cambria" w:eastAsia="Calibri" w:hAnsi="Cambria" w:cs="Times New Roman"/>
          <w:sz w:val="18"/>
          <w:szCs w:val="18"/>
        </w:rPr>
        <w:t>afiches y</w:t>
      </w:r>
      <w:r w:rsidR="00D73ABF">
        <w:rPr>
          <w:rFonts w:ascii="Cambria" w:eastAsia="Calibri" w:hAnsi="Cambria" w:cs="Times New Roman"/>
          <w:sz w:val="18"/>
          <w:szCs w:val="18"/>
        </w:rPr>
        <w:t xml:space="preserve"> cárteles </w:t>
      </w:r>
    </w:p>
    <w:p w:rsidR="00B06848" w:rsidRPr="006124DE" w:rsidRDefault="00B06848" w:rsidP="006124DE">
      <w:pPr>
        <w:spacing w:after="0" w:line="240" w:lineRule="auto"/>
        <w:rPr>
          <w:rFonts w:ascii="Cambria" w:eastAsia="Calibri" w:hAnsi="Cambria" w:cs="Arial"/>
          <w:sz w:val="18"/>
          <w:szCs w:val="18"/>
          <w:lang w:val="es-MX"/>
        </w:rPr>
      </w:pPr>
    </w:p>
    <w:p w:rsidR="00416A8A" w:rsidRDefault="00416A8A" w:rsidP="00732B79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 xml:space="preserve"> ORIENTACIONES PARA LA EVALUACIÓN</w:t>
      </w:r>
    </w:p>
    <w:p w:rsidR="00732B79" w:rsidRPr="00732B79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732B79" w:rsidRDefault="00732B79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tbl>
      <w:tblPr>
        <w:tblStyle w:val="Tablaconcuadrcula"/>
        <w:tblpPr w:leftFromText="141" w:rightFromText="141" w:vertAnchor="text" w:horzAnchor="margin" w:tblpXSpec="center" w:tblpY="61"/>
        <w:tblOverlap w:val="never"/>
        <w:tblW w:w="11939" w:type="dxa"/>
        <w:tblLayout w:type="fixed"/>
        <w:tblLook w:val="04A0" w:firstRow="1" w:lastRow="0" w:firstColumn="1" w:lastColumn="0" w:noHBand="0" w:noVBand="1"/>
      </w:tblPr>
      <w:tblGrid>
        <w:gridCol w:w="5369"/>
        <w:gridCol w:w="2103"/>
        <w:gridCol w:w="4467"/>
      </w:tblGrid>
      <w:tr w:rsidR="00411BC8" w:rsidRPr="00411BC8" w:rsidTr="00411BC8">
        <w:trPr>
          <w:trHeight w:val="148"/>
        </w:trPr>
        <w:tc>
          <w:tcPr>
            <w:tcW w:w="11939" w:type="dxa"/>
            <w:gridSpan w:val="3"/>
            <w:shd w:val="clear" w:color="auto" w:fill="D9D9D9" w:themeFill="background1" w:themeFillShade="D9"/>
          </w:tcPr>
          <w:p w:rsidR="00411BC8" w:rsidRPr="00411BC8" w:rsidRDefault="00411BC8" w:rsidP="00411BC8">
            <w:pPr>
              <w:pStyle w:val="Prrafodelista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0rientaciones para la evaluación</w:t>
            </w:r>
          </w:p>
        </w:tc>
      </w:tr>
      <w:tr w:rsidR="00411BC8" w:rsidRPr="00411BC8" w:rsidTr="00411BC8">
        <w:trPr>
          <w:trHeight w:val="140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Niveles de desempeño </w:t>
            </w: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18-20</w:t>
            </w:r>
          </w:p>
        </w:tc>
      </w:tr>
      <w:tr w:rsidR="00411BC8" w:rsidRPr="00411BC8" w:rsidTr="00411BC8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Satisfactorio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14-17</w:t>
            </w:r>
          </w:p>
        </w:tc>
      </w:tr>
      <w:tr w:rsidR="00411BC8" w:rsidRPr="00411BC8" w:rsidTr="00411BC8">
        <w:trPr>
          <w:trHeight w:val="148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11-13</w:t>
            </w:r>
          </w:p>
        </w:tc>
      </w:tr>
      <w:tr w:rsidR="00411BC8" w:rsidRPr="00411BC8" w:rsidTr="00411BC8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00-10</w:t>
            </w:r>
          </w:p>
        </w:tc>
      </w:tr>
      <w:tr w:rsidR="00411BC8" w:rsidRPr="00411BC8" w:rsidTr="00411BC8">
        <w:trPr>
          <w:trHeight w:val="224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Escalas de desempeño </w:t>
            </w:r>
          </w:p>
          <w:p w:rsidR="00411BC8" w:rsidRPr="00411BC8" w:rsidRDefault="00411BC8" w:rsidP="00310D4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Optimo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supera los estándares</w:t>
            </w:r>
          </w:p>
        </w:tc>
      </w:tr>
      <w:tr w:rsidR="00411BC8" w:rsidRPr="00411BC8" w:rsidTr="00411BC8">
        <w:trPr>
          <w:trHeight w:val="264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Bueno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 veces supera los estándares</w:t>
            </w:r>
          </w:p>
        </w:tc>
      </w:tr>
      <w:tr w:rsidR="00411BC8" w:rsidRPr="00411BC8" w:rsidTr="00411BC8">
        <w:trPr>
          <w:trHeight w:val="176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Regular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Satisface los estándares</w:t>
            </w:r>
          </w:p>
        </w:tc>
      </w:tr>
      <w:tr w:rsidR="00411BC8" w:rsidRPr="00411BC8" w:rsidTr="00411BC8">
        <w:trPr>
          <w:trHeight w:val="336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Apenas aceptable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A veces por debajo de los estándares </w:t>
            </w:r>
          </w:p>
        </w:tc>
      </w:tr>
      <w:tr w:rsidR="00411BC8" w:rsidRPr="00411BC8" w:rsidTr="00411BC8">
        <w:trPr>
          <w:trHeight w:val="36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lastRenderedPageBreak/>
              <w:t xml:space="preserve">Deficiente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lastRenderedPageBreak/>
              <w:t>Siempre está por debajo de los estándares</w:t>
            </w:r>
          </w:p>
        </w:tc>
      </w:tr>
      <w:tr w:rsidR="00411BC8" w:rsidRPr="00411BC8" w:rsidTr="00411BC8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Calificativo al final de año </w:t>
            </w: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  14-17</w:t>
            </w:r>
          </w:p>
        </w:tc>
      </w:tr>
      <w:tr w:rsidR="00411BC8" w:rsidRPr="00411BC8" w:rsidTr="00411BC8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Intervención oral, saberes previos, lluvias de ideas.</w:t>
            </w:r>
          </w:p>
        </w:tc>
      </w:tr>
      <w:tr w:rsidR="00411BC8" w:rsidRPr="00411BC8" w:rsidTr="00411BC8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Momentos </w:t>
            </w: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6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Lista de </w:t>
            </w:r>
            <w:r w:rsidR="00053009" w:rsidRPr="00411BC8">
              <w:rPr>
                <w:rFonts w:ascii="Cambria" w:hAnsi="Cambria"/>
                <w:sz w:val="18"/>
                <w:szCs w:val="18"/>
              </w:rPr>
              <w:t>cotejo,</w:t>
            </w:r>
            <w:r w:rsidR="00053009">
              <w:rPr>
                <w:rFonts w:ascii="Cambria" w:hAnsi="Cambria"/>
                <w:sz w:val="18"/>
                <w:szCs w:val="18"/>
              </w:rPr>
              <w:t xml:space="preserve"> ficha de observación, rubricas, práctica calificada.</w:t>
            </w:r>
          </w:p>
        </w:tc>
      </w:tr>
      <w:tr w:rsidR="00411BC8" w:rsidRPr="00411BC8" w:rsidTr="00411BC8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411BC8" w:rsidRPr="00411BC8" w:rsidRDefault="00411BC8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Final </w:t>
            </w:r>
          </w:p>
        </w:tc>
        <w:tc>
          <w:tcPr>
            <w:tcW w:w="4466" w:type="dxa"/>
          </w:tcPr>
          <w:p w:rsidR="00411BC8" w:rsidRPr="00411BC8" w:rsidRDefault="00053009" w:rsidP="00310D49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Pruebas de unidad</w:t>
            </w:r>
          </w:p>
        </w:tc>
      </w:tr>
    </w:tbl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13F02" w:rsidRDefault="00213F02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7B1FEF" w:rsidRDefault="007B1FEF" w:rsidP="007B1FEF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7B1FEF" w:rsidRDefault="007B1FEF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  <w:r w:rsidRPr="00BB5A87">
        <w:rPr>
          <w:rFonts w:ascii="Cambria" w:eastAsia="Calibri" w:hAnsi="Cambria" w:cs="Times New Roman"/>
          <w:b/>
          <w:sz w:val="18"/>
          <w:szCs w:val="18"/>
        </w:rPr>
        <w:t xml:space="preserve">VII </w:t>
      </w:r>
      <w:r w:rsidRPr="00BB5A87">
        <w:rPr>
          <w:rFonts w:ascii="Cambria" w:eastAsia="Arial Unicode MS" w:hAnsi="Cambria" w:cs="Arial"/>
          <w:b/>
          <w:sz w:val="18"/>
          <w:szCs w:val="18"/>
        </w:rPr>
        <w:t xml:space="preserve">MEDIOS Y MATERIALES </w:t>
      </w: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3496" w:tblpY="3676"/>
        <w:tblW w:w="8819" w:type="dxa"/>
        <w:tblLook w:val="04A0" w:firstRow="1" w:lastRow="0" w:firstColumn="1" w:lastColumn="0" w:noHBand="0" w:noVBand="1"/>
      </w:tblPr>
      <w:tblGrid>
        <w:gridCol w:w="2226"/>
        <w:gridCol w:w="6593"/>
      </w:tblGrid>
      <w:tr w:rsidR="007B1FEF" w:rsidTr="007B1FEF">
        <w:trPr>
          <w:trHeight w:val="9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Docente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EF" w:rsidRPr="00E40574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Libros </w:t>
            </w:r>
          </w:p>
          <w:p w:rsidR="007B1FEF" w:rsidRPr="00E40574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>Módulos</w:t>
            </w:r>
          </w:p>
          <w:p w:rsidR="007B1FEF" w:rsidRPr="00E40574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Pizarra y plumones </w:t>
            </w:r>
          </w:p>
          <w:p w:rsidR="007B1FEF" w:rsidRPr="00E40574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Videos </w:t>
            </w:r>
          </w:p>
          <w:p w:rsidR="007B1FEF" w:rsidRPr="00E40574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 Laptops</w:t>
            </w:r>
          </w:p>
          <w:p w:rsidR="007B1FEF" w:rsidRPr="00B06848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 Cañón de multimedia </w:t>
            </w:r>
          </w:p>
        </w:tc>
      </w:tr>
      <w:tr w:rsidR="007B1FEF" w:rsidTr="007B1FEF">
        <w:trPr>
          <w:trHeight w:val="113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</w:p>
          <w:p w:rsidR="007B1FEF" w:rsidRDefault="007B1FEF" w:rsidP="007B1FEF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Estudiante 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Cuadernos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Libros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Lapiceros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Hojas impresas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Papelotes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Plumones </w:t>
            </w:r>
          </w:p>
          <w:p w:rsidR="007B1FEF" w:rsidRPr="008D02F0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Colores </w:t>
            </w:r>
          </w:p>
          <w:p w:rsidR="007B1FEF" w:rsidRDefault="007B1FEF" w:rsidP="007B1F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Papel bond </w:t>
            </w:r>
          </w:p>
        </w:tc>
      </w:tr>
    </w:tbl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P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7B1FEF" w:rsidRDefault="007B1FEF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06848" w:rsidRDefault="00B06848" w:rsidP="00B06848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Pr="00732B79" w:rsidRDefault="00411BC8" w:rsidP="002465AC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732B79" w:rsidRPr="007B1FEF" w:rsidRDefault="00BB5A87" w:rsidP="007B1FEF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 BIBLIOGRAFIA </w:t>
      </w:r>
    </w:p>
    <w:p w:rsidR="00213F02" w:rsidRPr="003768CF" w:rsidRDefault="00213F02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 w:rsidRPr="003768CF">
        <w:rPr>
          <w:rFonts w:ascii="Cambria" w:hAnsi="Cambria"/>
          <w:sz w:val="18"/>
          <w:szCs w:val="18"/>
        </w:rPr>
        <w:t>Currículo nacional</w:t>
      </w:r>
    </w:p>
    <w:p w:rsidR="00213F02" w:rsidRPr="003768CF" w:rsidRDefault="003768CF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 w:rsidRPr="003768CF">
        <w:rPr>
          <w:rFonts w:ascii="Cambria" w:hAnsi="Cambria"/>
          <w:sz w:val="18"/>
          <w:szCs w:val="18"/>
        </w:rPr>
        <w:t>CASTILLO, Andrés</w:t>
      </w:r>
      <w:r w:rsidR="00213F02" w:rsidRPr="003768CF">
        <w:rPr>
          <w:rFonts w:ascii="Cambria" w:hAnsi="Cambria"/>
          <w:sz w:val="18"/>
          <w:szCs w:val="18"/>
        </w:rPr>
        <w:t xml:space="preserve"> y</w:t>
      </w:r>
      <w:r>
        <w:rPr>
          <w:rFonts w:ascii="Cambria" w:hAnsi="Cambria"/>
          <w:sz w:val="18"/>
          <w:szCs w:val="18"/>
        </w:rPr>
        <w:t xml:space="preserve"> </w:t>
      </w:r>
      <w:r w:rsidR="00213F02" w:rsidRPr="003768CF">
        <w:rPr>
          <w:rFonts w:ascii="Cambria" w:hAnsi="Cambria"/>
          <w:sz w:val="18"/>
          <w:szCs w:val="18"/>
        </w:rPr>
        <w:t>Carolina</w:t>
      </w:r>
      <w:r>
        <w:rPr>
          <w:rFonts w:ascii="Cambria" w:hAnsi="Cambria"/>
          <w:sz w:val="18"/>
          <w:szCs w:val="18"/>
        </w:rPr>
        <w:t xml:space="preserve"> </w:t>
      </w:r>
      <w:r w:rsidRPr="003768CF">
        <w:rPr>
          <w:rFonts w:ascii="Cambria" w:hAnsi="Cambria"/>
          <w:sz w:val="18"/>
          <w:szCs w:val="18"/>
        </w:rPr>
        <w:t>MORA (</w:t>
      </w:r>
      <w:r w:rsidR="00213F02" w:rsidRPr="003768CF">
        <w:rPr>
          <w:rFonts w:ascii="Cambria" w:hAnsi="Cambria"/>
          <w:sz w:val="18"/>
          <w:szCs w:val="18"/>
        </w:rPr>
        <w:t xml:space="preserve">2009-1010).“Estrategia pedagógica para la deliberación y el razonamiento socio moral en jóvenes de Secundaria”. Actualidades en Psicología, volumen 23-24, números 110-111, pp. 103-129. • </w:t>
      </w:r>
    </w:p>
    <w:p w:rsidR="00213F02" w:rsidRPr="003768CF" w:rsidRDefault="00213F02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 w:rsidRPr="003768CF">
        <w:rPr>
          <w:rFonts w:ascii="Cambria" w:hAnsi="Cambria"/>
          <w:sz w:val="18"/>
          <w:szCs w:val="18"/>
        </w:rPr>
        <w:t>CHAUX, Enrique (2012). Educación, convivencia y agresión escolar. Bogotá: Distribuidora y Editora Aguilar/Altea/Taurus/Alfaguara S. A.</w:t>
      </w:r>
    </w:p>
    <w:p w:rsidR="00213F02" w:rsidRPr="003768CF" w:rsidRDefault="00213F02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 w:rsidRPr="003768CF">
        <w:rPr>
          <w:rFonts w:ascii="Cambria" w:hAnsi="Cambria"/>
          <w:sz w:val="18"/>
          <w:szCs w:val="18"/>
        </w:rPr>
        <w:t xml:space="preserve">  CHAUX, Enrique y Alexander RUIZ (2005). La formación de competencias ciudadanas. Bogotá: Ascofade. </w:t>
      </w:r>
    </w:p>
    <w:p w:rsidR="00213F02" w:rsidRPr="00406374" w:rsidRDefault="00213F02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 w:rsidRPr="003768CF">
        <w:rPr>
          <w:rFonts w:ascii="Cambria" w:hAnsi="Cambria"/>
          <w:sz w:val="18"/>
          <w:szCs w:val="18"/>
        </w:rPr>
        <w:t xml:space="preserve"> CIDE-EDUCALTER (1998). El aula, un lugar donde vivir en democracia: Guía para maestros y maestras. Lima: CIDE.</w:t>
      </w:r>
    </w:p>
    <w:p w:rsidR="00406374" w:rsidRPr="00D73ABF" w:rsidRDefault="00406374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>
        <w:rPr>
          <w:rFonts w:ascii="Cambria" w:hAnsi="Cambria"/>
          <w:sz w:val="18"/>
          <w:szCs w:val="18"/>
        </w:rPr>
        <w:t>Formación ciudadana 4°  - editorial santilla</w:t>
      </w:r>
    </w:p>
    <w:p w:rsidR="00D73ABF" w:rsidRPr="003768CF" w:rsidRDefault="00D73ABF" w:rsidP="00213F02">
      <w:pPr>
        <w:numPr>
          <w:ilvl w:val="0"/>
          <w:numId w:val="44"/>
        </w:numPr>
        <w:ind w:left="709" w:hanging="283"/>
        <w:contextualSpacing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  <w:r>
        <w:rPr>
          <w:rFonts w:ascii="Cambria" w:hAnsi="Cambria"/>
          <w:sz w:val="18"/>
          <w:szCs w:val="18"/>
        </w:rPr>
        <w:t>ETM- 4° de secundaria.</w:t>
      </w:r>
    </w:p>
    <w:p w:rsidR="00050BD2" w:rsidRPr="00050BD2" w:rsidRDefault="00050BD2" w:rsidP="00BB5A87">
      <w:pPr>
        <w:pStyle w:val="Prrafodelista"/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0C74D8" w:rsidRPr="006124DE" w:rsidRDefault="000C74D8" w:rsidP="006124DE">
      <w:pPr>
        <w:spacing w:after="0" w:line="240" w:lineRule="auto"/>
        <w:ind w:left="-426"/>
        <w:rPr>
          <w:rFonts w:ascii="Cambria" w:eastAsia="Calibri" w:hAnsi="Cambria" w:cs="Times New Roman"/>
          <w:sz w:val="18"/>
          <w:szCs w:val="18"/>
        </w:rPr>
      </w:pPr>
    </w:p>
    <w:p w:rsidR="000C74D8" w:rsidRPr="006124DE" w:rsidRDefault="000C74D8" w:rsidP="006124DE">
      <w:pPr>
        <w:spacing w:after="0" w:line="240" w:lineRule="auto"/>
        <w:ind w:left="-426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260E0E" w:rsidRPr="006124DE" w:rsidRDefault="00260E0E" w:rsidP="006124D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260E0E" w:rsidRPr="006124DE" w:rsidSect="00A75FD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29" w:rsidRDefault="00EA4D29" w:rsidP="00EE645E">
      <w:pPr>
        <w:spacing w:after="0" w:line="240" w:lineRule="auto"/>
      </w:pPr>
      <w:r>
        <w:separator/>
      </w:r>
    </w:p>
  </w:endnote>
  <w:endnote w:type="continuationSeparator" w:id="0">
    <w:p w:rsidR="00EA4D29" w:rsidRDefault="00EA4D29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29" w:rsidRDefault="00EA4D29" w:rsidP="00EE645E">
      <w:pPr>
        <w:spacing w:after="0" w:line="240" w:lineRule="auto"/>
      </w:pPr>
      <w:r>
        <w:separator/>
      </w:r>
    </w:p>
  </w:footnote>
  <w:footnote w:type="continuationSeparator" w:id="0">
    <w:p w:rsidR="00EA4D29" w:rsidRDefault="00EA4D29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B504F0"/>
    <w:multiLevelType w:val="hybridMultilevel"/>
    <w:tmpl w:val="4366F654"/>
    <w:lvl w:ilvl="0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5CE3"/>
    <w:multiLevelType w:val="hybridMultilevel"/>
    <w:tmpl w:val="AE32445C"/>
    <w:lvl w:ilvl="0" w:tplc="EB20D8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66104"/>
    <w:multiLevelType w:val="hybridMultilevel"/>
    <w:tmpl w:val="2D3470AA"/>
    <w:lvl w:ilvl="0" w:tplc="A3F436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1C1C09CC"/>
    <w:multiLevelType w:val="hybridMultilevel"/>
    <w:tmpl w:val="F6B06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C5320"/>
    <w:multiLevelType w:val="hybridMultilevel"/>
    <w:tmpl w:val="88906D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349D1"/>
    <w:multiLevelType w:val="hybridMultilevel"/>
    <w:tmpl w:val="A6F4480A"/>
    <w:lvl w:ilvl="0" w:tplc="22882F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05BF2"/>
    <w:multiLevelType w:val="hybridMultilevel"/>
    <w:tmpl w:val="7328627C"/>
    <w:lvl w:ilvl="0" w:tplc="983CA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27FAB"/>
    <w:multiLevelType w:val="hybridMultilevel"/>
    <w:tmpl w:val="6FDE3102"/>
    <w:lvl w:ilvl="0" w:tplc="95C88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E6636"/>
    <w:multiLevelType w:val="hybridMultilevel"/>
    <w:tmpl w:val="BBCCF65C"/>
    <w:lvl w:ilvl="0" w:tplc="D4F0B4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A5DA0"/>
    <w:multiLevelType w:val="hybridMultilevel"/>
    <w:tmpl w:val="ACCA513C"/>
    <w:lvl w:ilvl="0" w:tplc="E6A2993C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645436"/>
    <w:multiLevelType w:val="hybridMultilevel"/>
    <w:tmpl w:val="CC50D0A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DF2"/>
    <w:multiLevelType w:val="hybridMultilevel"/>
    <w:tmpl w:val="7A7424A6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6504D"/>
    <w:multiLevelType w:val="hybridMultilevel"/>
    <w:tmpl w:val="BA7CCFB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D3DE7"/>
    <w:multiLevelType w:val="hybridMultilevel"/>
    <w:tmpl w:val="73C6F268"/>
    <w:lvl w:ilvl="0" w:tplc="98FA38F0">
      <w:start w:val="1"/>
      <w:numFmt w:val="bullet"/>
      <w:lvlText w:val=""/>
      <w:lvlJc w:val="left"/>
      <w:pPr>
        <w:tabs>
          <w:tab w:val="num" w:pos="644"/>
        </w:tabs>
        <w:ind w:left="360" w:hanging="360"/>
      </w:pPr>
      <w:rPr>
        <w:rFonts w:ascii="Wingdings" w:hAnsi="Wingdings" w:hint="default"/>
      </w:rPr>
    </w:lvl>
    <w:lvl w:ilvl="1" w:tplc="317018C0">
      <w:start w:val="1"/>
      <w:numFmt w:val="bullet"/>
      <w:lvlText w:val=""/>
      <w:lvlJc w:val="left"/>
      <w:pPr>
        <w:tabs>
          <w:tab w:val="num" w:pos="473"/>
        </w:tabs>
        <w:ind w:left="36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530AC"/>
    <w:multiLevelType w:val="hybridMultilevel"/>
    <w:tmpl w:val="EABE0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F6300"/>
    <w:multiLevelType w:val="hybridMultilevel"/>
    <w:tmpl w:val="5A56E868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35D5D"/>
    <w:multiLevelType w:val="hybridMultilevel"/>
    <w:tmpl w:val="144E6816"/>
    <w:lvl w:ilvl="0" w:tplc="B358EC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F592C"/>
    <w:multiLevelType w:val="hybridMultilevel"/>
    <w:tmpl w:val="6B029AE0"/>
    <w:lvl w:ilvl="0" w:tplc="28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6DA0FAD"/>
    <w:multiLevelType w:val="hybridMultilevel"/>
    <w:tmpl w:val="05B06B1E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1">
    <w:nsid w:val="6EB033A4"/>
    <w:multiLevelType w:val="hybridMultilevel"/>
    <w:tmpl w:val="2C12F5C4"/>
    <w:lvl w:ilvl="0" w:tplc="F6907A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444CAB"/>
    <w:multiLevelType w:val="hybridMultilevel"/>
    <w:tmpl w:val="997A686A"/>
    <w:lvl w:ilvl="0" w:tplc="2BC8E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902436"/>
    <w:multiLevelType w:val="hybridMultilevel"/>
    <w:tmpl w:val="80B04088"/>
    <w:lvl w:ilvl="0" w:tplc="F6DACC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F7716"/>
    <w:multiLevelType w:val="hybridMultilevel"/>
    <w:tmpl w:val="E4D44E4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44"/>
  </w:num>
  <w:num w:numId="7">
    <w:abstractNumId w:val="8"/>
  </w:num>
  <w:num w:numId="8">
    <w:abstractNumId w:val="45"/>
  </w:num>
  <w:num w:numId="9">
    <w:abstractNumId w:val="12"/>
  </w:num>
  <w:num w:numId="10">
    <w:abstractNumId w:val="31"/>
  </w:num>
  <w:num w:numId="11">
    <w:abstractNumId w:val="27"/>
  </w:num>
  <w:num w:numId="12">
    <w:abstractNumId w:val="29"/>
  </w:num>
  <w:num w:numId="13">
    <w:abstractNumId w:val="46"/>
  </w:num>
  <w:num w:numId="14">
    <w:abstractNumId w:val="3"/>
  </w:num>
  <w:num w:numId="15">
    <w:abstractNumId w:val="39"/>
  </w:num>
  <w:num w:numId="16">
    <w:abstractNumId w:val="33"/>
  </w:num>
  <w:num w:numId="17">
    <w:abstractNumId w:val="19"/>
  </w:num>
  <w:num w:numId="18">
    <w:abstractNumId w:val="6"/>
  </w:num>
  <w:num w:numId="19">
    <w:abstractNumId w:val="26"/>
  </w:num>
  <w:num w:numId="20">
    <w:abstractNumId w:val="22"/>
  </w:num>
  <w:num w:numId="21">
    <w:abstractNumId w:val="7"/>
  </w:num>
  <w:num w:numId="22">
    <w:abstractNumId w:val="48"/>
  </w:num>
  <w:num w:numId="23">
    <w:abstractNumId w:val="23"/>
  </w:num>
  <w:num w:numId="24">
    <w:abstractNumId w:val="43"/>
  </w:num>
  <w:num w:numId="25">
    <w:abstractNumId w:val="21"/>
  </w:num>
  <w:num w:numId="26">
    <w:abstractNumId w:val="30"/>
  </w:num>
  <w:num w:numId="27">
    <w:abstractNumId w:val="34"/>
  </w:num>
  <w:num w:numId="28">
    <w:abstractNumId w:val="42"/>
  </w:num>
  <w:num w:numId="29">
    <w:abstractNumId w:val="13"/>
  </w:num>
  <w:num w:numId="30">
    <w:abstractNumId w:val="36"/>
  </w:num>
  <w:num w:numId="31">
    <w:abstractNumId w:val="14"/>
  </w:num>
  <w:num w:numId="32">
    <w:abstractNumId w:val="41"/>
  </w:num>
  <w:num w:numId="33">
    <w:abstractNumId w:val="16"/>
  </w:num>
  <w:num w:numId="34">
    <w:abstractNumId w:val="15"/>
  </w:num>
  <w:num w:numId="35">
    <w:abstractNumId w:val="5"/>
  </w:num>
  <w:num w:numId="36">
    <w:abstractNumId w:val="4"/>
  </w:num>
  <w:num w:numId="37">
    <w:abstractNumId w:val="47"/>
  </w:num>
  <w:num w:numId="38">
    <w:abstractNumId w:val="35"/>
  </w:num>
  <w:num w:numId="39">
    <w:abstractNumId w:val="38"/>
  </w:num>
  <w:num w:numId="40">
    <w:abstractNumId w:val="20"/>
  </w:num>
  <w:num w:numId="41">
    <w:abstractNumId w:val="32"/>
  </w:num>
  <w:num w:numId="42">
    <w:abstractNumId w:val="10"/>
  </w:num>
  <w:num w:numId="43">
    <w:abstractNumId w:val="11"/>
  </w:num>
  <w:num w:numId="44">
    <w:abstractNumId w:val="18"/>
  </w:num>
  <w:num w:numId="45">
    <w:abstractNumId w:val="17"/>
  </w:num>
  <w:num w:numId="46">
    <w:abstractNumId w:val="28"/>
  </w:num>
  <w:num w:numId="47">
    <w:abstractNumId w:val="25"/>
  </w:num>
  <w:num w:numId="48">
    <w:abstractNumId w:val="49"/>
  </w:num>
  <w:num w:numId="49">
    <w:abstractNumId w:val="37"/>
  </w:num>
  <w:num w:numId="5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3B32"/>
    <w:rsid w:val="00042B14"/>
    <w:rsid w:val="00050BD2"/>
    <w:rsid w:val="00053009"/>
    <w:rsid w:val="00067914"/>
    <w:rsid w:val="00073145"/>
    <w:rsid w:val="000C74D8"/>
    <w:rsid w:val="000D3FAB"/>
    <w:rsid w:val="00115FE0"/>
    <w:rsid w:val="00137263"/>
    <w:rsid w:val="00187A76"/>
    <w:rsid w:val="001C0F16"/>
    <w:rsid w:val="00213F02"/>
    <w:rsid w:val="0023209F"/>
    <w:rsid w:val="0024254D"/>
    <w:rsid w:val="002465AC"/>
    <w:rsid w:val="00260E0E"/>
    <w:rsid w:val="00290CF8"/>
    <w:rsid w:val="002A53FB"/>
    <w:rsid w:val="002B17FE"/>
    <w:rsid w:val="002B2D13"/>
    <w:rsid w:val="002D5659"/>
    <w:rsid w:val="003402EF"/>
    <w:rsid w:val="00360D50"/>
    <w:rsid w:val="00362AB9"/>
    <w:rsid w:val="003768CF"/>
    <w:rsid w:val="003D26F3"/>
    <w:rsid w:val="003F59DA"/>
    <w:rsid w:val="004033E3"/>
    <w:rsid w:val="00406374"/>
    <w:rsid w:val="00411BC8"/>
    <w:rsid w:val="00416A8A"/>
    <w:rsid w:val="00426838"/>
    <w:rsid w:val="00427FF6"/>
    <w:rsid w:val="004A4E7F"/>
    <w:rsid w:val="004B2009"/>
    <w:rsid w:val="0051226B"/>
    <w:rsid w:val="0058178D"/>
    <w:rsid w:val="00584EC3"/>
    <w:rsid w:val="005E7274"/>
    <w:rsid w:val="005F2DA0"/>
    <w:rsid w:val="006124DE"/>
    <w:rsid w:val="006247B9"/>
    <w:rsid w:val="006E43D3"/>
    <w:rsid w:val="006F660F"/>
    <w:rsid w:val="00702A0F"/>
    <w:rsid w:val="00703B25"/>
    <w:rsid w:val="00732B79"/>
    <w:rsid w:val="00767BEC"/>
    <w:rsid w:val="0077019A"/>
    <w:rsid w:val="007B1FEF"/>
    <w:rsid w:val="007D66EB"/>
    <w:rsid w:val="008265AC"/>
    <w:rsid w:val="00852EF4"/>
    <w:rsid w:val="00863F71"/>
    <w:rsid w:val="00881582"/>
    <w:rsid w:val="00884810"/>
    <w:rsid w:val="008B0E67"/>
    <w:rsid w:val="008E43ED"/>
    <w:rsid w:val="008F750D"/>
    <w:rsid w:val="00922EF9"/>
    <w:rsid w:val="00931120"/>
    <w:rsid w:val="009430A5"/>
    <w:rsid w:val="0095370A"/>
    <w:rsid w:val="009633CE"/>
    <w:rsid w:val="00A75FD3"/>
    <w:rsid w:val="00AA36D1"/>
    <w:rsid w:val="00AF2271"/>
    <w:rsid w:val="00B06848"/>
    <w:rsid w:val="00B55948"/>
    <w:rsid w:val="00B61708"/>
    <w:rsid w:val="00B90797"/>
    <w:rsid w:val="00BB5A87"/>
    <w:rsid w:val="00BE651C"/>
    <w:rsid w:val="00BF1040"/>
    <w:rsid w:val="00C6060C"/>
    <w:rsid w:val="00C743EE"/>
    <w:rsid w:val="00C939FC"/>
    <w:rsid w:val="00CA0081"/>
    <w:rsid w:val="00CA0B80"/>
    <w:rsid w:val="00CA203E"/>
    <w:rsid w:val="00CE6650"/>
    <w:rsid w:val="00D23DFF"/>
    <w:rsid w:val="00D73ABF"/>
    <w:rsid w:val="00D805D3"/>
    <w:rsid w:val="00D93A10"/>
    <w:rsid w:val="00DF5CFA"/>
    <w:rsid w:val="00E006FC"/>
    <w:rsid w:val="00E21FAF"/>
    <w:rsid w:val="00E419DA"/>
    <w:rsid w:val="00E96641"/>
    <w:rsid w:val="00EA4D29"/>
    <w:rsid w:val="00EE645E"/>
    <w:rsid w:val="00F06B38"/>
    <w:rsid w:val="00F61C68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148D94-D216-4C30-8097-8A5E9F4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A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BE18-7F33-4103-A448-3CF502C9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José Luis Flores G</cp:lastModifiedBy>
  <cp:revision>2</cp:revision>
  <dcterms:created xsi:type="dcterms:W3CDTF">2020-02-24T14:13:00Z</dcterms:created>
  <dcterms:modified xsi:type="dcterms:W3CDTF">2020-02-24T14:13:00Z</dcterms:modified>
</cp:coreProperties>
</file>