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  <w:gridCol w:w="4395"/>
      </w:tblGrid>
      <w:tr w:rsidR="00BC4616" w:rsidRPr="006A380D" w:rsidTr="007C73EA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BC4616" w:rsidRPr="006A380D" w:rsidRDefault="00A0674F" w:rsidP="001315B6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– Química - </w:t>
            </w:r>
            <w:r w:rsidR="00BC4616"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C4616"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DA774D"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5</w:t>
            </w:r>
            <w:r w:rsidRPr="006A380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 3°S</w:t>
            </w:r>
          </w:p>
        </w:tc>
      </w:tr>
      <w:tr w:rsidR="00BC4616" w:rsidRPr="006A380D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BC4616" w:rsidRPr="006A380D" w:rsidRDefault="00BC4616" w:rsidP="00FB2B46">
            <w:pPr>
              <w:numPr>
                <w:ilvl w:val="0"/>
                <w:numId w:val="2"/>
              </w:numPr>
              <w:shd w:val="clear" w:color="auto" w:fill="FFFFFF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1315B6" w:rsidRPr="006A380D" w:rsidRDefault="001315B6" w:rsidP="00FB2B46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6A380D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FB2B46" w:rsidRPr="006A380D">
              <w:rPr>
                <w:rFonts w:ascii="Cambria" w:hAnsi="Cambria" w:cs="Arial"/>
                <w:sz w:val="18"/>
                <w:szCs w:val="18"/>
              </w:rPr>
              <w:t>Celebramos con alegría nuestro aniversario</w:t>
            </w:r>
            <w:r w:rsidRPr="006A380D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1315B6" w:rsidRPr="006A380D" w:rsidRDefault="001315B6" w:rsidP="00FB2B46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1315B6" w:rsidRPr="006A380D" w:rsidRDefault="001315B6" w:rsidP="00FB2B46">
            <w:pPr>
              <w:numPr>
                <w:ilvl w:val="0"/>
                <w:numId w:val="2"/>
              </w:numPr>
              <w:shd w:val="clear" w:color="auto" w:fill="FFFFFF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6A380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FB2B46" w:rsidRPr="006A380D" w:rsidRDefault="00FB2B46" w:rsidP="00FB2B46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380D">
              <w:rPr>
                <w:rFonts w:ascii="Cambria" w:hAnsi="Cambria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:rsidR="00FB2B46" w:rsidRPr="006A380D" w:rsidRDefault="00FB2B46" w:rsidP="00FB2B46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380D">
              <w:rPr>
                <w:rFonts w:ascii="Cambria" w:hAnsi="Cambria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AC09D1" w:rsidRPr="006A380D" w:rsidRDefault="00FB2B46" w:rsidP="00FB2B46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hAnsi="Cambria" w:cs="Arial"/>
                <w:sz w:val="18"/>
                <w:szCs w:val="18"/>
              </w:rPr>
            </w:pPr>
            <w:r w:rsidRPr="006A380D">
              <w:rPr>
                <w:rFonts w:ascii="Cambria" w:hAnsi="Cambria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  <w:p w:rsidR="00FB2B46" w:rsidRPr="006A380D" w:rsidRDefault="00FB2B46" w:rsidP="00FB2B46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C09D1" w:rsidRPr="006A380D" w:rsidRDefault="00BC4616" w:rsidP="00FB2B46">
            <w:pPr>
              <w:numPr>
                <w:ilvl w:val="0"/>
                <w:numId w:val="2"/>
              </w:numPr>
              <w:shd w:val="clear" w:color="auto" w:fill="FFFFFF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6A380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  <w:r w:rsidR="000F75A6" w:rsidRPr="006A380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A380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Desarrollo de ejercicios</w:t>
            </w:r>
            <w:r w:rsidR="00FB2B46" w:rsidRPr="006A380D">
              <w:rPr>
                <w:rFonts w:ascii="Cambria" w:hAnsi="Cambria" w:cs="Arial"/>
                <w:sz w:val="18"/>
                <w:szCs w:val="18"/>
              </w:rPr>
              <w:t>.</w:t>
            </w:r>
            <w:r w:rsidR="007F57AE" w:rsidRPr="006A380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9223AD" w:rsidRPr="006A380D" w:rsidRDefault="009223AD" w:rsidP="00FB2B46">
            <w:pPr>
              <w:pStyle w:val="Prrafodelista"/>
              <w:ind w:left="42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791D96" w:rsidRPr="00B37AA1" w:rsidRDefault="00AC09D1" w:rsidP="00791D96">
            <w:pPr>
              <w:numPr>
                <w:ilvl w:val="0"/>
                <w:numId w:val="2"/>
              </w:numPr>
              <w:shd w:val="clear" w:color="auto" w:fill="FFFFFF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6A380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791D96">
              <w:rPr>
                <w:rFonts w:ascii="Arial" w:hAnsi="Arial" w:cs="Arial"/>
                <w:sz w:val="20"/>
                <w:szCs w:val="20"/>
              </w:rPr>
              <w:t>21</w:t>
            </w:r>
            <w:r w:rsidR="00791D96" w:rsidRPr="002B3112">
              <w:rPr>
                <w:rFonts w:ascii="Arial" w:hAnsi="Arial" w:cs="Arial"/>
                <w:sz w:val="20"/>
                <w:szCs w:val="20"/>
              </w:rPr>
              <w:t xml:space="preserve"> setiembre</w:t>
            </w:r>
            <w:r w:rsidR="00791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D96" w:rsidRPr="002B3112">
              <w:rPr>
                <w:rFonts w:ascii="Arial" w:hAnsi="Arial" w:cs="Arial"/>
                <w:sz w:val="20"/>
                <w:szCs w:val="20"/>
              </w:rPr>
              <w:t>al</w:t>
            </w:r>
            <w:r w:rsidR="00791D96">
              <w:rPr>
                <w:rFonts w:ascii="Arial" w:hAnsi="Arial" w:cs="Arial"/>
                <w:sz w:val="20"/>
                <w:szCs w:val="20"/>
              </w:rPr>
              <w:t xml:space="preserve"> 06 de noviembre - </w:t>
            </w:r>
            <w:r w:rsidR="00791D96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</w:t>
            </w:r>
            <w:r w:rsidR="00791D96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7</w:t>
            </w:r>
            <w:r w:rsidR="00791D96" w:rsidRPr="00B37AA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:rsidR="00BC4616" w:rsidRPr="006A380D" w:rsidRDefault="00BC4616" w:rsidP="00791D96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6A380D" w:rsidRDefault="00AC09D1" w:rsidP="00FB2B46">
            <w:pPr>
              <w:numPr>
                <w:ilvl w:val="0"/>
                <w:numId w:val="2"/>
              </w:numPr>
              <w:shd w:val="clear" w:color="auto" w:fill="FFFFFF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FECHAS CÍVICAS:</w:t>
            </w:r>
            <w:r w:rsidR="00A0674F"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  <w:r w:rsidRPr="006A380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A380D" w:rsidRDefault="006A380D" w:rsidP="006A380D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23 - Día de la Primavera y de la Juventud                                23 - Día nacional contra la trata de personas </w:t>
            </w:r>
          </w:p>
          <w:p w:rsidR="006A380D" w:rsidRDefault="006A380D" w:rsidP="006A380D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al 30 - Semana nacional de los Derechos Humanos        27 – Día mundial del turismo                                               </w:t>
            </w:r>
          </w:p>
          <w:p w:rsidR="006A380D" w:rsidRDefault="006A380D" w:rsidP="006A380D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01 al 07 - Semana del Niño                                                            05 - Día de la acción heroica de Daniel Alcides Carrión          06 - Día de Ricardo Palma </w:t>
            </w:r>
          </w:p>
          <w:p w:rsidR="006A380D" w:rsidRDefault="006A380D" w:rsidP="006A380D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08 - Combate de Angamos                                                             08 - Día de la Educación Física y el Deporte                                12 - Descubrimiento de América </w:t>
            </w:r>
          </w:p>
          <w:p w:rsidR="006A380D" w:rsidRDefault="006A380D" w:rsidP="006A380D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13 - Día internacional de la reducción de desastres –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CUARTO SIMULACRO DE SISMO                                                           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16 - Día de las Naciones Unidas</w:t>
            </w:r>
          </w:p>
          <w:p w:rsidR="0008777F" w:rsidRPr="006A380D" w:rsidRDefault="006A380D" w:rsidP="00F21994">
            <w:pPr>
              <w:tabs>
                <w:tab w:val="left" w:pos="284"/>
              </w:tabs>
              <w:ind w:left="422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21 - Día Nacional de Ahorro de Energía                                      31 - Día de la Canción Criolla</w:t>
            </w:r>
          </w:p>
        </w:tc>
      </w:tr>
      <w:tr w:rsidR="00BC4616" w:rsidRPr="006A380D" w:rsidTr="007C73EA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BC4616" w:rsidRPr="006A380D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6A380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6A380D" w:rsidTr="007C73EA">
        <w:trPr>
          <w:trHeight w:val="116"/>
        </w:trPr>
        <w:tc>
          <w:tcPr>
            <w:tcW w:w="7938" w:type="dxa"/>
            <w:shd w:val="clear" w:color="auto" w:fill="92D050"/>
          </w:tcPr>
          <w:p w:rsidR="00BC4616" w:rsidRPr="006A380D" w:rsidRDefault="0008777F" w:rsidP="00B66122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6A380D">
              <w:rPr>
                <w:rFonts w:ascii="Cambria" w:eastAsia="Calibri" w:hAnsi="Cambria" w:cs="Arial"/>
                <w:b/>
                <w:sz w:val="18"/>
                <w:szCs w:val="18"/>
              </w:rPr>
              <w:t>Enfoque 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BC4616" w:rsidRPr="006A380D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6A380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395" w:type="dxa"/>
            <w:shd w:val="clear" w:color="auto" w:fill="92D050"/>
          </w:tcPr>
          <w:p w:rsidR="00BC4616" w:rsidRPr="006A380D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6A380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B66122" w:rsidRPr="006A380D" w:rsidTr="000F1BCD">
        <w:trPr>
          <w:trHeight w:val="2545"/>
        </w:trPr>
        <w:tc>
          <w:tcPr>
            <w:tcW w:w="7938" w:type="dxa"/>
            <w:shd w:val="clear" w:color="auto" w:fill="FFFFFF"/>
          </w:tcPr>
          <w:p w:rsidR="00B66122" w:rsidRPr="006A380D" w:rsidRDefault="00B66122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8777F" w:rsidRPr="006A380D" w:rsidRDefault="0008777F" w:rsidP="0008777F">
            <w:pPr>
              <w:autoSpaceDE w:val="0"/>
              <w:autoSpaceDN w:val="0"/>
              <w:adjustRightInd w:val="0"/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380D">
              <w:rPr>
                <w:rFonts w:ascii="Cambria" w:hAnsi="Cambria" w:cs="Arial"/>
                <w:color w:val="000000"/>
                <w:sz w:val="18"/>
                <w:szCs w:val="18"/>
              </w:rPr>
              <w:t xml:space="preserve">En el contexto de la realidad peruana, caracterizado por la diversidad sociocultural y lingüística, se entiende por interculturalidad 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0F1BCD" w:rsidRPr="006A380D" w:rsidRDefault="0008777F" w:rsidP="000F75A6">
            <w:pPr>
              <w:tabs>
                <w:tab w:val="left" w:pos="284"/>
              </w:tabs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380D">
              <w:rPr>
                <w:rFonts w:ascii="Cambria" w:hAnsi="Cambria" w:cs="Arial"/>
                <w:color w:val="000000"/>
                <w:sz w:val="18"/>
                <w:szCs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</w:t>
            </w:r>
            <w:r w:rsidR="000F75A6" w:rsidRPr="006A380D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:rsidR="000F75A6" w:rsidRPr="006A380D" w:rsidRDefault="000F75A6" w:rsidP="000F75A6">
            <w:pPr>
              <w:tabs>
                <w:tab w:val="left" w:pos="284"/>
              </w:tabs>
              <w:ind w:left="497" w:right="72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6122" w:rsidRPr="006A380D" w:rsidRDefault="0008777F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A380D"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395" w:type="dxa"/>
            <w:shd w:val="clear" w:color="auto" w:fill="FFFFFF"/>
          </w:tcPr>
          <w:p w:rsidR="009274A8" w:rsidRPr="006A380D" w:rsidRDefault="009274A8" w:rsidP="009274A8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08777F" w:rsidRPr="006A380D" w:rsidRDefault="0008777F" w:rsidP="0008777F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380D">
              <w:rPr>
                <w:rFonts w:ascii="Cambria" w:hAnsi="Cambria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B66122" w:rsidRPr="006A380D" w:rsidRDefault="00B66122" w:rsidP="009274A8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7F57AE" w:rsidRDefault="007F57AE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A380D" w:rsidRDefault="006A380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A380D" w:rsidRDefault="006A380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A380D" w:rsidRDefault="006A380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-5" w:type="dxa"/>
        <w:tblLook w:val="04A0" w:firstRow="1" w:lastRow="0" w:firstColumn="1" w:lastColumn="0" w:noHBand="0" w:noVBand="1"/>
      </w:tblPr>
      <w:tblGrid>
        <w:gridCol w:w="1261"/>
        <w:gridCol w:w="1987"/>
        <w:gridCol w:w="2797"/>
        <w:gridCol w:w="5721"/>
        <w:gridCol w:w="2835"/>
      </w:tblGrid>
      <w:tr w:rsidR="006A380D" w:rsidRPr="00A72830" w:rsidTr="00FB72D9">
        <w:tc>
          <w:tcPr>
            <w:tcW w:w="14601" w:type="dxa"/>
            <w:gridSpan w:val="5"/>
            <w:shd w:val="clear" w:color="auto" w:fill="92D050"/>
          </w:tcPr>
          <w:p w:rsidR="006A380D" w:rsidRPr="00A72830" w:rsidRDefault="006A380D" w:rsidP="00FB72D9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lastRenderedPageBreak/>
              <w:t>APRENDIZAJES ESPERADOS.</w:t>
            </w:r>
          </w:p>
        </w:tc>
      </w:tr>
      <w:tr w:rsidR="006A380D" w:rsidRPr="00A72830" w:rsidTr="00FB72D9">
        <w:tc>
          <w:tcPr>
            <w:tcW w:w="1261" w:type="dxa"/>
            <w:shd w:val="clear" w:color="auto" w:fill="92D050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987" w:type="dxa"/>
            <w:shd w:val="clear" w:color="auto" w:fill="92D050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797" w:type="dxa"/>
            <w:shd w:val="clear" w:color="auto" w:fill="92D050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5721" w:type="dxa"/>
            <w:shd w:val="clear" w:color="auto" w:fill="92D050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835" w:type="dxa"/>
            <w:shd w:val="clear" w:color="auto" w:fill="92D050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6A380D" w:rsidRPr="00A72830" w:rsidTr="00FB72D9">
        <w:tc>
          <w:tcPr>
            <w:tcW w:w="1261" w:type="dxa"/>
            <w:vMerge w:val="restart"/>
            <w:vAlign w:val="center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1987" w:type="dxa"/>
            <w:vAlign w:val="center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2797" w:type="dxa"/>
          </w:tcPr>
          <w:p w:rsidR="006A380D" w:rsidRPr="00AA4E36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6A380D" w:rsidRPr="00AA4E36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6A380D" w:rsidRPr="00C43D63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D63"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  <w:p w:rsidR="006A380D" w:rsidRPr="00C43D63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D63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6A380D" w:rsidRPr="00A72830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D63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5721" w:type="dxa"/>
          </w:tcPr>
          <w:p w:rsidR="006A380D" w:rsidRPr="00AA4E36" w:rsidRDefault="006A380D" w:rsidP="00FB72D9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E36">
              <w:rPr>
                <w:rFonts w:ascii="Cambria" w:hAnsi="Cambria" w:cs="Arial"/>
                <w:sz w:val="18"/>
                <w:szCs w:val="18"/>
              </w:rPr>
              <w:t xml:space="preserve">Obtiene y organiza datos cualitativos/cuantitativos </w:t>
            </w:r>
            <w:r w:rsidR="00B67410">
              <w:rPr>
                <w:rFonts w:ascii="Cambria" w:hAnsi="Cambria" w:cs="Arial"/>
                <w:sz w:val="18"/>
                <w:szCs w:val="18"/>
              </w:rPr>
              <w:t>en la distribución de la regla del serrucho</w:t>
            </w:r>
            <w:r w:rsidRPr="00AA4E36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6A380D" w:rsidRPr="00AA4E36" w:rsidRDefault="006A380D" w:rsidP="00FB72D9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E36">
              <w:rPr>
                <w:rFonts w:ascii="Cambria" w:hAnsi="Cambria" w:cs="Arial"/>
                <w:sz w:val="18"/>
                <w:szCs w:val="18"/>
              </w:rPr>
              <w:t>Interpreta relaciones de causalidad en</w:t>
            </w:r>
            <w:r w:rsidR="00B67410">
              <w:rPr>
                <w:rFonts w:ascii="Cambria" w:hAnsi="Cambria" w:cs="Arial"/>
                <w:sz w:val="18"/>
                <w:szCs w:val="18"/>
              </w:rPr>
              <w:t xml:space="preserve"> la estructura d</w:t>
            </w:r>
            <w:r w:rsidRPr="00AA4E36">
              <w:rPr>
                <w:rFonts w:ascii="Cambria" w:hAnsi="Cambria" w:cs="Arial"/>
                <w:sz w:val="18"/>
                <w:szCs w:val="18"/>
              </w:rPr>
              <w:t>el sistema periódico.</w:t>
            </w:r>
          </w:p>
          <w:p w:rsidR="006A380D" w:rsidRPr="00A72830" w:rsidRDefault="006A380D" w:rsidP="00B67410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E36">
              <w:rPr>
                <w:rFonts w:ascii="Cambria" w:hAnsi="Cambria" w:cs="Arial"/>
                <w:sz w:val="18"/>
                <w:szCs w:val="18"/>
              </w:rPr>
              <w:t>Describe el procedimiento que realizó en su indagación para demostrar l</w:t>
            </w:r>
            <w:r w:rsidR="00B67410">
              <w:rPr>
                <w:rFonts w:ascii="Cambria" w:hAnsi="Cambria" w:cs="Arial"/>
                <w:sz w:val="18"/>
                <w:szCs w:val="18"/>
              </w:rPr>
              <w:t>a hipótesis planteada, sobre como ubicar los elementos químicos en la tabla periódica</w:t>
            </w:r>
            <w:r w:rsidRPr="00AA4E36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6A380D" w:rsidRDefault="006A380D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Estructura atómica I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A7283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6A380D" w:rsidRDefault="006A380D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A380D" w:rsidRDefault="006A380D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Tabla periódica.</w:t>
            </w:r>
          </w:p>
          <w:p w:rsidR="00F21994" w:rsidRDefault="00F21994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21994" w:rsidRPr="00A72830" w:rsidRDefault="00F21994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Enlace Químico.</w:t>
            </w:r>
          </w:p>
          <w:p w:rsidR="006A380D" w:rsidRPr="00A72830" w:rsidRDefault="006A380D" w:rsidP="00FB72D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A380D" w:rsidRPr="00A72830" w:rsidRDefault="006A380D" w:rsidP="00FB72D9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A380D" w:rsidRPr="00A72830" w:rsidTr="00FB72D9">
        <w:trPr>
          <w:trHeight w:val="1851"/>
        </w:trPr>
        <w:tc>
          <w:tcPr>
            <w:tcW w:w="1261" w:type="dxa"/>
            <w:vMerge/>
            <w:vAlign w:val="center"/>
          </w:tcPr>
          <w:p w:rsidR="006A380D" w:rsidRPr="00A72830" w:rsidRDefault="006A380D" w:rsidP="00FB72D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6A380D" w:rsidRPr="00A72830" w:rsidRDefault="006A380D" w:rsidP="00FB72D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2797" w:type="dxa"/>
          </w:tcPr>
          <w:p w:rsidR="006A380D" w:rsidRPr="00A72830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6A380D" w:rsidRPr="00A72830" w:rsidRDefault="006A380D" w:rsidP="00FB72D9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5721" w:type="dxa"/>
          </w:tcPr>
          <w:p w:rsidR="006A380D" w:rsidRDefault="006A380D" w:rsidP="00FB72D9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Explica, en base a fuentes con respaldo científico, cómo influyen los conocimientos del átomo en l</w:t>
            </w:r>
            <w:r w:rsidR="00B67410">
              <w:rPr>
                <w:rFonts w:ascii="Cambria" w:hAnsi="Cambria" w:cs="Arial"/>
                <w:sz w:val="18"/>
                <w:szCs w:val="18"/>
              </w:rPr>
              <w:t>os enlaces químicos</w:t>
            </w:r>
            <w:r w:rsidRPr="00A7283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6A380D" w:rsidRPr="00A72830" w:rsidRDefault="006A380D" w:rsidP="00B67410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D63">
              <w:rPr>
                <w:rFonts w:ascii="Cambria" w:hAnsi="Cambria" w:cs="Arial"/>
                <w:sz w:val="18"/>
                <w:szCs w:val="18"/>
              </w:rPr>
              <w:t xml:space="preserve">Explica, en base a fuentes con respaldo científico, </w:t>
            </w:r>
            <w:r w:rsidR="00B67410">
              <w:rPr>
                <w:rFonts w:ascii="Cambria" w:hAnsi="Cambria" w:cs="Arial"/>
                <w:sz w:val="18"/>
                <w:szCs w:val="18"/>
              </w:rPr>
              <w:t>la distribución de Lewis en los enlaces químicos</w:t>
            </w:r>
            <w:r w:rsidRPr="00C43D63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vMerge/>
          </w:tcPr>
          <w:p w:rsidR="006A380D" w:rsidRPr="00A72830" w:rsidRDefault="006A380D" w:rsidP="00FB72D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6A380D" w:rsidRDefault="006A380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A380D" w:rsidRDefault="006A380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08777F" w:rsidRPr="000F1BCD" w:rsidTr="00DE56DC">
        <w:tc>
          <w:tcPr>
            <w:tcW w:w="14452" w:type="dxa"/>
            <w:gridSpan w:val="2"/>
            <w:shd w:val="clear" w:color="auto" w:fill="92D050"/>
          </w:tcPr>
          <w:p w:rsidR="0008777F" w:rsidRPr="000F1BCD" w:rsidRDefault="0008777F" w:rsidP="0008777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SECUENCIA DE 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SESIONES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08777F" w:rsidRPr="000F1BCD" w:rsidTr="00DE56DC">
        <w:tc>
          <w:tcPr>
            <w:tcW w:w="2250" w:type="dxa"/>
            <w:shd w:val="clear" w:color="auto" w:fill="FFFFFF" w:themeFill="background1"/>
            <w:vAlign w:val="center"/>
          </w:tcPr>
          <w:p w:rsidR="0008777F" w:rsidRPr="000F1BCD" w:rsidRDefault="0008777F" w:rsidP="00574D41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08777F" w:rsidRPr="000F1BCD" w:rsidRDefault="00AA4E36" w:rsidP="00AA4E36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Diferenciamos los números cuánticos y su relación con la regla del serrucho</w:t>
            </w:r>
            <w:r w:rsidR="0008777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8777F" w:rsidRPr="000F1BCD" w:rsidTr="00DE56DC">
        <w:tc>
          <w:tcPr>
            <w:tcW w:w="2250" w:type="dxa"/>
            <w:shd w:val="clear" w:color="auto" w:fill="FFFFFF" w:themeFill="background1"/>
            <w:vAlign w:val="center"/>
          </w:tcPr>
          <w:p w:rsidR="0008777F" w:rsidRPr="000F1BCD" w:rsidRDefault="00CE32A4" w:rsidP="00574D41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08777F" w:rsidRPr="000F1BCD" w:rsidRDefault="00AA4E36" w:rsidP="00AA4E36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Comprendemos la estructura de la tabla periódica</w:t>
            </w:r>
            <w:r w:rsidR="0008777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8777F" w:rsidRPr="000F1BCD" w:rsidTr="00DE56DC">
        <w:tc>
          <w:tcPr>
            <w:tcW w:w="2250" w:type="dxa"/>
            <w:shd w:val="clear" w:color="auto" w:fill="FFFFFF" w:themeFill="background1"/>
            <w:vAlign w:val="center"/>
          </w:tcPr>
          <w:p w:rsidR="0008777F" w:rsidRPr="000F1BCD" w:rsidRDefault="00CE32A4" w:rsidP="00574D41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08777F" w:rsidRPr="000F1BCD" w:rsidRDefault="00CE32A4" w:rsidP="00CE32A4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Ubicamos los elementos de la TPM, sin ayuda de la tabla periódica. </w:t>
            </w:r>
          </w:p>
        </w:tc>
      </w:tr>
      <w:tr w:rsidR="00DE56DC" w:rsidRPr="000F1BCD" w:rsidTr="00574D41">
        <w:tc>
          <w:tcPr>
            <w:tcW w:w="2250" w:type="dxa"/>
            <w:shd w:val="clear" w:color="auto" w:fill="FFFFFF" w:themeFill="background1"/>
          </w:tcPr>
          <w:p w:rsidR="00DE56DC" w:rsidRDefault="00DE56DC" w:rsidP="00DE56DC">
            <w:pPr>
              <w:jc w:val="center"/>
            </w:pPr>
            <w:r w:rsidRPr="00EC5ADE">
              <w:rPr>
                <w:rFonts w:ascii="Cambria" w:hAnsi="Cambria"/>
                <w:sz w:val="18"/>
                <w:szCs w:val="18"/>
              </w:rPr>
              <w:t>SESION N° 0</w:t>
            </w:r>
            <w:r w:rsidR="00CE32A4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:rsidR="00DE56DC" w:rsidRDefault="00CE32A4" w:rsidP="00CE32A4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Organizamos información sobre los enlaces químicos.</w:t>
            </w:r>
          </w:p>
        </w:tc>
      </w:tr>
    </w:tbl>
    <w:p w:rsidR="0008777F" w:rsidRDefault="0008777F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E6726" w:rsidRDefault="001E6726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E6726" w:rsidRPr="000F1BCD" w:rsidRDefault="001E6726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670EFD" w:rsidRPr="000F1BCD" w:rsidRDefault="00670EFD" w:rsidP="0050018B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670EFD" w:rsidRPr="000F1BCD" w:rsidTr="009274A8">
        <w:trPr>
          <w:trHeight w:val="1832"/>
        </w:trPr>
        <w:tc>
          <w:tcPr>
            <w:tcW w:w="14601" w:type="dxa"/>
            <w:shd w:val="clear" w:color="auto" w:fill="FFFFFF" w:themeFill="background1"/>
          </w:tcPr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</w:p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.T.A. tercer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</w:p>
          <w:p w:rsidR="00EB2BB2" w:rsidRPr="000F1BCD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</w:p>
          <w:p w:rsidR="00EB2BB2" w:rsidRPr="000F1BCD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EB2BB2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Proyector multimedia.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670EFD" w:rsidRPr="000F1BCD" w:rsidRDefault="00EB2BB2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 Santillana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grado.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DE56DC" w:rsidRDefault="00DE56DC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E97D95" w:rsidRPr="000F1BCD" w:rsidRDefault="00E97D9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0F1BCD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525" w:type="dxa"/>
        <w:tblInd w:w="108" w:type="dxa"/>
        <w:tblLook w:val="04A0" w:firstRow="1" w:lastRow="0" w:firstColumn="1" w:lastColumn="0" w:noHBand="0" w:noVBand="1"/>
      </w:tblPr>
      <w:tblGrid>
        <w:gridCol w:w="14525"/>
      </w:tblGrid>
      <w:tr w:rsidR="00670EFD" w:rsidRPr="000F1BCD" w:rsidTr="00ED0F3D">
        <w:trPr>
          <w:trHeight w:val="176"/>
        </w:trPr>
        <w:tc>
          <w:tcPr>
            <w:tcW w:w="14525" w:type="dxa"/>
            <w:shd w:val="clear" w:color="auto" w:fill="92D050"/>
          </w:tcPr>
          <w:p w:rsidR="00670EFD" w:rsidRPr="000F1BCD" w:rsidRDefault="00670EFD" w:rsidP="0050018B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lastRenderedPageBreak/>
              <w:t>EVALUACION.</w:t>
            </w:r>
          </w:p>
        </w:tc>
      </w:tr>
      <w:tr w:rsidR="00670EFD" w:rsidRPr="000F1BCD" w:rsidTr="00ED0F3D">
        <w:trPr>
          <w:trHeight w:val="1764"/>
        </w:trPr>
        <w:tc>
          <w:tcPr>
            <w:tcW w:w="14525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36" w:type="dxa"/>
              <w:tblLook w:val="04A0" w:firstRow="1" w:lastRow="0" w:firstColumn="1" w:lastColumn="0" w:noHBand="0" w:noVBand="1"/>
            </w:tblPr>
            <w:tblGrid>
              <w:gridCol w:w="2549"/>
              <w:gridCol w:w="2935"/>
              <w:gridCol w:w="4704"/>
              <w:gridCol w:w="2548"/>
            </w:tblGrid>
            <w:tr w:rsidR="00ED0F3D" w:rsidRPr="00F969DC" w:rsidTr="00ED0F3D">
              <w:trPr>
                <w:trHeight w:val="216"/>
              </w:trPr>
              <w:tc>
                <w:tcPr>
                  <w:tcW w:w="2549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Tipos de evaluación</w:t>
                  </w:r>
                </w:p>
              </w:tc>
              <w:tc>
                <w:tcPr>
                  <w:tcW w:w="2935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4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48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ED0F3D" w:rsidRPr="00F969DC" w:rsidTr="00ED0F3D">
              <w:trPr>
                <w:trHeight w:val="632"/>
              </w:trPr>
              <w:tc>
                <w:tcPr>
                  <w:tcW w:w="2549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5" w:type="dxa"/>
                  <w:vAlign w:val="center"/>
                </w:tcPr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4" w:type="dxa"/>
                </w:tcPr>
                <w:p w:rsidR="00ED0F3D" w:rsidRPr="00F969DC" w:rsidRDefault="00ED0F3D" w:rsidP="00ED0F3D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ED0F3D" w:rsidRPr="00F969DC" w:rsidRDefault="00ED0F3D" w:rsidP="00ED0F3D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ED0F3D" w:rsidRPr="00F969DC" w:rsidRDefault="00ED0F3D" w:rsidP="00ED0F3D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Escala de desempeño,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Escala de calificación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ED0F3D" w:rsidRPr="00F969DC" w:rsidRDefault="00ED0F3D" w:rsidP="00ED0F3D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548" w:type="dxa"/>
                </w:tcPr>
                <w:p w:rsidR="00ED0F3D" w:rsidRPr="00F969DC" w:rsidRDefault="00ED0F3D" w:rsidP="00ED0F3D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ED0F3D" w:rsidRPr="00F969DC" w:rsidRDefault="00ED0F3D" w:rsidP="00ED0F3D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ED0F3D" w:rsidRPr="00F969DC" w:rsidRDefault="00ED0F3D" w:rsidP="00ED0F3D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ED0F3D" w:rsidRPr="00F969DC" w:rsidRDefault="00ED0F3D" w:rsidP="00ED0F3D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Default="00F969DC" w:rsidP="007C73EA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Default="00F969DC" w:rsidP="007C73EA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Default="00F969DC" w:rsidP="007C73EA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Default="00F969DC" w:rsidP="00ED0F3D">
            <w:pPr>
              <w:tabs>
                <w:tab w:val="left" w:pos="2127"/>
              </w:tabs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Default="00F969DC" w:rsidP="007C73EA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Default="00F969DC" w:rsidP="007C73EA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670EFD" w:rsidRPr="000F1BCD" w:rsidRDefault="00670EFD" w:rsidP="007C73EA">
            <w:pPr>
              <w:shd w:val="clear" w:color="auto" w:fill="FFFFFF"/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F969DC" w:rsidRPr="000F1BCD" w:rsidRDefault="00F969DC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08" w:tblpY="-19"/>
        <w:tblW w:w="14567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843"/>
        <w:gridCol w:w="1701"/>
        <w:gridCol w:w="1355"/>
        <w:gridCol w:w="34"/>
        <w:gridCol w:w="2234"/>
        <w:gridCol w:w="2410"/>
        <w:gridCol w:w="992"/>
        <w:gridCol w:w="1134"/>
      </w:tblGrid>
      <w:tr w:rsidR="0033421C" w:rsidRPr="000F1BCD" w:rsidTr="0033421C">
        <w:trPr>
          <w:trHeight w:val="706"/>
        </w:trPr>
        <w:tc>
          <w:tcPr>
            <w:tcW w:w="1305" w:type="dxa"/>
            <w:shd w:val="clear" w:color="auto" w:fill="92D050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1703" w:type="dxa"/>
            <w:gridSpan w:val="8"/>
            <w:shd w:val="clear" w:color="auto" w:fill="92D050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33421C" w:rsidRPr="000F1BCD" w:rsidTr="0033421C">
        <w:tc>
          <w:tcPr>
            <w:tcW w:w="1305" w:type="dxa"/>
            <w:vMerge w:val="restart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355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2268" w:type="dxa"/>
            <w:gridSpan w:val="2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410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992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134" w:type="dxa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33421C" w:rsidRPr="000F1BCD" w:rsidTr="0033421C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  <w:proofErr w:type="spellEnd"/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992" w:type="dxa"/>
            <w:vMerge w:val="restart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moderno.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interdisciplinario)</w:t>
            </w:r>
          </w:p>
        </w:tc>
        <w:tc>
          <w:tcPr>
            <w:tcW w:w="1134" w:type="dxa"/>
            <w:vMerge w:val="restart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33421C" w:rsidRPr="000F1BCD" w:rsidTr="0033421C">
        <w:trPr>
          <w:trHeight w:val="791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3421C" w:rsidRPr="000F1BCD" w:rsidTr="0033421C">
        <w:tc>
          <w:tcPr>
            <w:tcW w:w="1305" w:type="dxa"/>
            <w:vMerge w:val="restart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577" w:type="dxa"/>
            <w:gridSpan w:val="6"/>
            <w:shd w:val="clear" w:color="auto" w:fill="F7CAAC"/>
            <w:vAlign w:val="center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992" w:type="dxa"/>
            <w:shd w:val="clear" w:color="auto" w:fill="F7CAAC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7CAAC"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33421C" w:rsidRPr="000F1BCD" w:rsidTr="0033421C">
        <w:trPr>
          <w:trHeight w:val="1694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33421C" w:rsidRPr="000F1BCD" w:rsidRDefault="0033421C" w:rsidP="0033421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33421C" w:rsidRPr="000F1BCD" w:rsidRDefault="0033421C" w:rsidP="0033421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33421C" w:rsidRPr="000F1BCD" w:rsidRDefault="0033421C" w:rsidP="0033421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de la lectura.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gridSpan w:val="2"/>
            <w:vMerge w:val="restart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234" w:type="dxa"/>
            <w:vMerge w:val="restart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33421C" w:rsidRPr="000F1BCD" w:rsidRDefault="0033421C" w:rsidP="0033421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3421C" w:rsidRPr="0033421C" w:rsidRDefault="0033421C" w:rsidP="0033421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6"/>
                <w:szCs w:val="18"/>
              </w:rPr>
            </w:pPr>
            <w:r w:rsidRPr="0033421C">
              <w:rPr>
                <w:rFonts w:ascii="Cambria" w:eastAsia="Calibri" w:hAnsi="Cambria" w:cs="Times New Roman"/>
                <w:sz w:val="16"/>
                <w:szCs w:val="18"/>
              </w:rPr>
              <w:t>VER</w:t>
            </w:r>
          </w:p>
          <w:p w:rsidR="0033421C" w:rsidRPr="0033421C" w:rsidRDefault="0033421C" w:rsidP="0033421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6"/>
                <w:szCs w:val="18"/>
              </w:rPr>
            </w:pPr>
            <w:r w:rsidRPr="0033421C">
              <w:rPr>
                <w:rFonts w:ascii="Cambria" w:eastAsia="Calibri" w:hAnsi="Cambria" w:cs="Times New Roman"/>
                <w:sz w:val="16"/>
                <w:szCs w:val="18"/>
              </w:rPr>
              <w:t>JUZGAR</w:t>
            </w:r>
          </w:p>
          <w:p w:rsidR="0033421C" w:rsidRPr="0033421C" w:rsidRDefault="0033421C" w:rsidP="0033421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6"/>
                <w:szCs w:val="18"/>
              </w:rPr>
            </w:pPr>
            <w:r w:rsidRPr="0033421C">
              <w:rPr>
                <w:rFonts w:ascii="Cambria" w:eastAsia="Calibri" w:hAnsi="Cambria" w:cs="Times New Roman"/>
                <w:sz w:val="16"/>
                <w:szCs w:val="18"/>
              </w:rPr>
              <w:t>ACTUAR</w:t>
            </w:r>
          </w:p>
          <w:p w:rsidR="0033421C" w:rsidRPr="0033421C" w:rsidRDefault="0033421C" w:rsidP="0033421C">
            <w:pPr>
              <w:ind w:left="-57"/>
              <w:rPr>
                <w:rFonts w:ascii="Cambria" w:eastAsia="Calibri" w:hAnsi="Cambria" w:cs="Times New Roman"/>
                <w:sz w:val="16"/>
                <w:szCs w:val="18"/>
              </w:rPr>
            </w:pPr>
            <w:r w:rsidRPr="0033421C">
              <w:rPr>
                <w:rFonts w:ascii="Cambria" w:eastAsia="Calibri" w:hAnsi="Cambria" w:cs="Times New Roman"/>
                <w:sz w:val="16"/>
                <w:szCs w:val="18"/>
              </w:rPr>
              <w:t xml:space="preserve">ORIENTACIONES METODOLOGICAS 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Papa francisco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3421C" w:rsidRPr="000F1BCD" w:rsidTr="0033421C">
        <w:trPr>
          <w:trHeight w:val="1160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0" w:name="_GoBack"/>
            <w:bookmarkEnd w:id="0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3421C" w:rsidRPr="000F1BCD" w:rsidTr="0033421C">
        <w:trPr>
          <w:trHeight w:val="117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  <w:proofErr w:type="spellEnd"/>
          </w:p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21C" w:rsidRPr="000F1BCD" w:rsidRDefault="0033421C" w:rsidP="0033421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1C52D4" w:rsidRPr="000F1BCD" w:rsidRDefault="001C52D4" w:rsidP="006807B2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1C52D4" w:rsidRPr="000F1BCD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C4" w:rsidRDefault="00B40CC4" w:rsidP="00BC4616">
      <w:pPr>
        <w:spacing w:after="0" w:line="240" w:lineRule="auto"/>
      </w:pPr>
      <w:r>
        <w:separator/>
      </w:r>
    </w:p>
  </w:endnote>
  <w:endnote w:type="continuationSeparator" w:id="0">
    <w:p w:rsidR="00B40CC4" w:rsidRDefault="00B40CC4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C4" w:rsidRDefault="00B40CC4" w:rsidP="00BC4616">
      <w:pPr>
        <w:spacing w:after="0" w:line="240" w:lineRule="auto"/>
      </w:pPr>
      <w:r>
        <w:separator/>
      </w:r>
    </w:p>
  </w:footnote>
  <w:footnote w:type="continuationSeparator" w:id="0">
    <w:p w:rsidR="00B40CC4" w:rsidRDefault="00B40CC4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41" w:rsidRPr="00AC09D1" w:rsidRDefault="00574D41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>
      <w:rPr>
        <w:rFonts w:ascii="Renfrew" w:hAnsi="Renfrew"/>
        <w:sz w:val="20"/>
      </w:rPr>
      <w:tab/>
    </w:r>
    <w:r w:rsidRPr="00A0674F">
      <w:rPr>
        <w:rFonts w:ascii="Arial" w:hAnsi="Arial" w:cs="Arial"/>
        <w:b/>
        <w:sz w:val="20"/>
      </w:rPr>
      <w:t>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37704"/>
    <w:multiLevelType w:val="hybridMultilevel"/>
    <w:tmpl w:val="88C09400"/>
    <w:lvl w:ilvl="0" w:tplc="42505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42305"/>
    <w:rsid w:val="0006651D"/>
    <w:rsid w:val="00066C6E"/>
    <w:rsid w:val="00066E96"/>
    <w:rsid w:val="0008777F"/>
    <w:rsid w:val="000A3AA6"/>
    <w:rsid w:val="000F1BCD"/>
    <w:rsid w:val="000F75A6"/>
    <w:rsid w:val="000F7FF3"/>
    <w:rsid w:val="00106002"/>
    <w:rsid w:val="001315B6"/>
    <w:rsid w:val="00157AA7"/>
    <w:rsid w:val="00181499"/>
    <w:rsid w:val="001C2D48"/>
    <w:rsid w:val="001C52D4"/>
    <w:rsid w:val="001D55AD"/>
    <w:rsid w:val="001E6726"/>
    <w:rsid w:val="00250BBD"/>
    <w:rsid w:val="00261288"/>
    <w:rsid w:val="00284781"/>
    <w:rsid w:val="0028612C"/>
    <w:rsid w:val="002C53EA"/>
    <w:rsid w:val="003277B2"/>
    <w:rsid w:val="00331411"/>
    <w:rsid w:val="0033421C"/>
    <w:rsid w:val="00342811"/>
    <w:rsid w:val="003519DD"/>
    <w:rsid w:val="00373C95"/>
    <w:rsid w:val="00381644"/>
    <w:rsid w:val="0038347E"/>
    <w:rsid w:val="003B55D1"/>
    <w:rsid w:val="003E411D"/>
    <w:rsid w:val="003F6B32"/>
    <w:rsid w:val="004A389B"/>
    <w:rsid w:val="004C2D69"/>
    <w:rsid w:val="004E4135"/>
    <w:rsid w:val="0050018B"/>
    <w:rsid w:val="00507E6B"/>
    <w:rsid w:val="00523B90"/>
    <w:rsid w:val="00525452"/>
    <w:rsid w:val="00545CEA"/>
    <w:rsid w:val="00546DF4"/>
    <w:rsid w:val="00574D41"/>
    <w:rsid w:val="00594C72"/>
    <w:rsid w:val="005A4401"/>
    <w:rsid w:val="005A4F3A"/>
    <w:rsid w:val="005A55F6"/>
    <w:rsid w:val="005B2675"/>
    <w:rsid w:val="005B58B6"/>
    <w:rsid w:val="005E3DA7"/>
    <w:rsid w:val="00670EFD"/>
    <w:rsid w:val="00673C8C"/>
    <w:rsid w:val="006807B2"/>
    <w:rsid w:val="006A2E4F"/>
    <w:rsid w:val="006A380D"/>
    <w:rsid w:val="006A7B56"/>
    <w:rsid w:val="006B6926"/>
    <w:rsid w:val="006C2E09"/>
    <w:rsid w:val="006E4C56"/>
    <w:rsid w:val="00716F7F"/>
    <w:rsid w:val="00766C8A"/>
    <w:rsid w:val="007723C3"/>
    <w:rsid w:val="00791D96"/>
    <w:rsid w:val="007C73EA"/>
    <w:rsid w:val="007D0678"/>
    <w:rsid w:val="007E4A2A"/>
    <w:rsid w:val="007F57AE"/>
    <w:rsid w:val="00806E63"/>
    <w:rsid w:val="00814736"/>
    <w:rsid w:val="008247CF"/>
    <w:rsid w:val="00864944"/>
    <w:rsid w:val="0088409F"/>
    <w:rsid w:val="00890B61"/>
    <w:rsid w:val="00894EA1"/>
    <w:rsid w:val="008C137A"/>
    <w:rsid w:val="008F05DC"/>
    <w:rsid w:val="00912672"/>
    <w:rsid w:val="009223AD"/>
    <w:rsid w:val="009274A8"/>
    <w:rsid w:val="00930D1B"/>
    <w:rsid w:val="0097494D"/>
    <w:rsid w:val="0099239B"/>
    <w:rsid w:val="009B22DC"/>
    <w:rsid w:val="009C1158"/>
    <w:rsid w:val="009D5490"/>
    <w:rsid w:val="00A0674F"/>
    <w:rsid w:val="00A06AA2"/>
    <w:rsid w:val="00A72830"/>
    <w:rsid w:val="00A84F3F"/>
    <w:rsid w:val="00A85609"/>
    <w:rsid w:val="00A9601F"/>
    <w:rsid w:val="00AA4E36"/>
    <w:rsid w:val="00AC09D1"/>
    <w:rsid w:val="00AD415F"/>
    <w:rsid w:val="00B37AA1"/>
    <w:rsid w:val="00B40CC4"/>
    <w:rsid w:val="00B53900"/>
    <w:rsid w:val="00B63512"/>
    <w:rsid w:val="00B63FAD"/>
    <w:rsid w:val="00B66122"/>
    <w:rsid w:val="00B67410"/>
    <w:rsid w:val="00B727F8"/>
    <w:rsid w:val="00B77370"/>
    <w:rsid w:val="00B843BE"/>
    <w:rsid w:val="00BC4616"/>
    <w:rsid w:val="00BF5F93"/>
    <w:rsid w:val="00C13A24"/>
    <w:rsid w:val="00C23601"/>
    <w:rsid w:val="00C24E5B"/>
    <w:rsid w:val="00C36FEA"/>
    <w:rsid w:val="00C43D63"/>
    <w:rsid w:val="00C71283"/>
    <w:rsid w:val="00C85BBF"/>
    <w:rsid w:val="00CB730D"/>
    <w:rsid w:val="00CD5AAF"/>
    <w:rsid w:val="00CE32A4"/>
    <w:rsid w:val="00D13BE3"/>
    <w:rsid w:val="00D17FFC"/>
    <w:rsid w:val="00D21D59"/>
    <w:rsid w:val="00D87468"/>
    <w:rsid w:val="00D96BF3"/>
    <w:rsid w:val="00DA774D"/>
    <w:rsid w:val="00DC2686"/>
    <w:rsid w:val="00DE4180"/>
    <w:rsid w:val="00DE56DC"/>
    <w:rsid w:val="00E508B6"/>
    <w:rsid w:val="00E72DB3"/>
    <w:rsid w:val="00E97D95"/>
    <w:rsid w:val="00EB2BB2"/>
    <w:rsid w:val="00EB5FCA"/>
    <w:rsid w:val="00ED0F3D"/>
    <w:rsid w:val="00EF2B8B"/>
    <w:rsid w:val="00F07B99"/>
    <w:rsid w:val="00F07ED4"/>
    <w:rsid w:val="00F21994"/>
    <w:rsid w:val="00F22719"/>
    <w:rsid w:val="00F45C2E"/>
    <w:rsid w:val="00F51B1C"/>
    <w:rsid w:val="00F51F89"/>
    <w:rsid w:val="00F969DC"/>
    <w:rsid w:val="00FB2B46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1F8C6D-EB6B-4FBE-9B6B-08EEA2E0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Mag. Alvaro Ruiz</cp:lastModifiedBy>
  <cp:revision>8</cp:revision>
  <cp:lastPrinted>2019-05-31T18:41:00Z</cp:lastPrinted>
  <dcterms:created xsi:type="dcterms:W3CDTF">2020-09-18T10:56:00Z</dcterms:created>
  <dcterms:modified xsi:type="dcterms:W3CDTF">2020-09-21T00:21:00Z</dcterms:modified>
</cp:coreProperties>
</file>