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07507CA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E14ABB">
        <w:rPr>
          <w:rFonts w:ascii="Arial Narrow" w:hAnsi="Arial Narrow" w:cs="Arial"/>
          <w:sz w:val="20"/>
          <w:szCs w:val="20"/>
        </w:rPr>
        <w:t>Matemática - Álgebra</w:t>
      </w:r>
    </w:p>
    <w:p w14:paraId="47B4811E" w14:textId="23E94317"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BB1DB2">
        <w:rPr>
          <w:rFonts w:ascii="Arial Narrow" w:hAnsi="Arial Narrow" w:cs="Arial"/>
          <w:sz w:val="20"/>
          <w:szCs w:val="20"/>
          <w:lang w:val="es-PE"/>
        </w:rPr>
        <w:t>VI</w:t>
      </w:r>
    </w:p>
    <w:p w14:paraId="13350403" w14:textId="5E4D8DA9"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BB1DB2">
        <w:rPr>
          <w:rFonts w:ascii="Arial Narrow" w:hAnsi="Arial Narrow" w:cs="Arial"/>
          <w:sz w:val="20"/>
          <w:szCs w:val="20"/>
        </w:rPr>
        <w:t>2</w:t>
      </w:r>
      <w:r w:rsidR="00E14ABB">
        <w:rPr>
          <w:rFonts w:ascii="Arial Narrow" w:hAnsi="Arial Narrow" w:cs="Arial"/>
          <w:sz w:val="20"/>
          <w:szCs w:val="20"/>
        </w:rPr>
        <w:t>° secundaria</w:t>
      </w:r>
    </w:p>
    <w:p w14:paraId="72CA3775" w14:textId="6F1E483F"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E14ABB">
        <w:rPr>
          <w:rFonts w:ascii="Arial Narrow" w:hAnsi="Arial Narrow" w:cs="Arial"/>
          <w:sz w:val="20"/>
          <w:szCs w:val="20"/>
        </w:rPr>
        <w:t>Única</w:t>
      </w:r>
    </w:p>
    <w:p w14:paraId="52BE825B" w14:textId="1CCC878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E14ABB">
        <w:rPr>
          <w:rFonts w:ascii="Arial Narrow" w:hAnsi="Arial Narrow" w:cs="Arial"/>
          <w:sz w:val="20"/>
          <w:szCs w:val="20"/>
        </w:rPr>
        <w:t xml:space="preserve">13 </w:t>
      </w:r>
      <w:r w:rsidR="00B2764A" w:rsidRPr="002B3618">
        <w:rPr>
          <w:rFonts w:ascii="Arial Narrow" w:hAnsi="Arial Narrow" w:cs="Arial"/>
          <w:sz w:val="20"/>
          <w:szCs w:val="20"/>
        </w:rPr>
        <w:t xml:space="preserve">semanas </w:t>
      </w:r>
    </w:p>
    <w:p w14:paraId="719BCAD3" w14:textId="6EB63EA2"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E14ABB">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0EEE8A65" w:rsidR="00F8776D" w:rsidRPr="00E14ABB" w:rsidRDefault="00C3101D" w:rsidP="002B3618">
      <w:pPr>
        <w:pStyle w:val="Prrafodelista"/>
        <w:numPr>
          <w:ilvl w:val="1"/>
          <w:numId w:val="10"/>
        </w:numPr>
        <w:spacing w:line="276" w:lineRule="auto"/>
        <w:ind w:firstLine="66"/>
        <w:rPr>
          <w:rFonts w:ascii="Arial Narrow" w:hAnsi="Arial Narrow" w:cs="Arial"/>
          <w:sz w:val="20"/>
          <w:szCs w:val="20"/>
          <w:lang w:val="en-US"/>
        </w:rPr>
      </w:pPr>
      <w:proofErr w:type="spellStart"/>
      <w:r w:rsidRPr="00E14ABB">
        <w:rPr>
          <w:rFonts w:ascii="Arial Narrow" w:hAnsi="Arial Narrow" w:cs="Arial"/>
          <w:sz w:val="20"/>
          <w:szCs w:val="20"/>
          <w:lang w:val="en-US"/>
        </w:rPr>
        <w:t>Profesor</w:t>
      </w:r>
      <w:proofErr w:type="spellEnd"/>
      <w:r w:rsidRPr="00E14ABB">
        <w:rPr>
          <w:rFonts w:ascii="Arial Narrow" w:hAnsi="Arial Narrow" w:cs="Arial"/>
          <w:sz w:val="20"/>
          <w:szCs w:val="20"/>
          <w:lang w:val="en-US"/>
        </w:rPr>
        <w:tab/>
      </w:r>
      <w:r w:rsidRPr="00E14ABB">
        <w:rPr>
          <w:rFonts w:ascii="Arial Narrow" w:hAnsi="Arial Narrow" w:cs="Arial"/>
          <w:sz w:val="20"/>
          <w:szCs w:val="20"/>
          <w:lang w:val="en-US"/>
        </w:rPr>
        <w:tab/>
      </w:r>
      <w:r w:rsidRPr="00E14ABB">
        <w:rPr>
          <w:rFonts w:ascii="Arial Narrow" w:hAnsi="Arial Narrow" w:cs="Arial"/>
          <w:sz w:val="20"/>
          <w:szCs w:val="20"/>
          <w:lang w:val="en-US"/>
        </w:rPr>
        <w:tab/>
      </w:r>
      <w:r w:rsidR="00386290" w:rsidRPr="00E14ABB">
        <w:rPr>
          <w:rFonts w:ascii="Arial Narrow" w:hAnsi="Arial Narrow" w:cs="Arial"/>
          <w:sz w:val="20"/>
          <w:szCs w:val="20"/>
          <w:lang w:val="en-US"/>
        </w:rPr>
        <w:tab/>
      </w:r>
      <w:r w:rsidRPr="00E14ABB">
        <w:rPr>
          <w:rFonts w:ascii="Arial Narrow" w:hAnsi="Arial Narrow" w:cs="Arial"/>
          <w:sz w:val="20"/>
          <w:szCs w:val="20"/>
          <w:lang w:val="en-US"/>
        </w:rPr>
        <w:t xml:space="preserve">: </w:t>
      </w:r>
      <w:r w:rsidR="00E14ABB" w:rsidRPr="00E14ABB">
        <w:rPr>
          <w:rFonts w:ascii="Arial Narrow" w:hAnsi="Arial Narrow" w:cs="Arial"/>
          <w:sz w:val="20"/>
          <w:szCs w:val="20"/>
          <w:lang w:val="en-US"/>
        </w:rPr>
        <w:t>John Denis Edquén Fernández</w:t>
      </w:r>
      <w:r w:rsidR="008457A3" w:rsidRPr="00E14ABB">
        <w:rPr>
          <w:rFonts w:ascii="Arial Narrow" w:hAnsi="Arial Narrow" w:cs="Arial"/>
          <w:sz w:val="20"/>
          <w:szCs w:val="20"/>
          <w:lang w:val="en-US"/>
        </w:rPr>
        <w:t xml:space="preserve"> </w:t>
      </w:r>
    </w:p>
    <w:p w14:paraId="07E2FC61" w14:textId="67328193" w:rsidR="00870D66" w:rsidRPr="00E14ABB" w:rsidRDefault="00870D66" w:rsidP="002B3618">
      <w:pPr>
        <w:pStyle w:val="Prrafodelista"/>
        <w:ind w:left="0"/>
        <w:rPr>
          <w:rFonts w:ascii="Arial Narrow" w:hAnsi="Arial Narrow" w:cs="Arial"/>
          <w:b/>
          <w:sz w:val="20"/>
          <w:szCs w:val="20"/>
          <w:lang w:val="en-US"/>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E14ABB" w14:paraId="4755E9E4" w14:textId="77777777" w:rsidTr="00E64CAA">
        <w:tc>
          <w:tcPr>
            <w:tcW w:w="14139" w:type="dxa"/>
            <w:vAlign w:val="center"/>
          </w:tcPr>
          <w:p w14:paraId="4B0133C2" w14:textId="77777777" w:rsidR="00E14ABB"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82B7D49" w14:textId="77777777" w:rsidR="00E14ABB" w:rsidRPr="00DA5157"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07720AE7" w14:textId="77777777" w:rsidR="00E14ABB" w:rsidRPr="004A2337" w:rsidRDefault="00E14ABB" w:rsidP="00E14ABB">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3D18E7EE"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866F26"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3686776" w14:textId="6362EEE7" w:rsidR="00E14ABB" w:rsidRDefault="00E14ABB" w:rsidP="00E14ABB">
            <w:pPr>
              <w:pStyle w:val="Prrafodelista"/>
              <w:ind w:left="0"/>
              <w:rPr>
                <w:rFonts w:ascii="Arial Narrow" w:hAnsi="Arial Narrow" w:cs="Arial"/>
                <w:b/>
                <w:sz w:val="20"/>
                <w:szCs w:val="20"/>
              </w:rPr>
            </w:pPr>
            <w:r w:rsidRPr="004A2337">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2E53FB78" w:rsidR="002B3618" w:rsidRDefault="00BB1DB2" w:rsidP="00E374CF">
            <w:pPr>
              <w:pStyle w:val="Prrafodelista"/>
              <w:ind w:left="0"/>
              <w:rPr>
                <w:rFonts w:ascii="Arial Narrow" w:hAnsi="Arial Narrow" w:cs="Arial"/>
                <w:b/>
                <w:sz w:val="20"/>
                <w:szCs w:val="20"/>
              </w:rPr>
            </w:pPr>
            <w:r w:rsidRPr="00973062">
              <w:rPr>
                <w:rFonts w:ascii="Arial" w:hAnsi="Arial" w:cs="Arial"/>
                <w:sz w:val="20"/>
              </w:rPr>
              <w:t>Resuelve problemas referidos a interpretar cambios constantes o regularidades entre magnitudes, valores o entre expresiones; traduciéndolas a patrones numéricos y gráficos, progresiones aritméticas, ecuaciones e inecuaciones con una incógnita, funciones lineales y afín, y relaciones de proporcionalidad directa e inversa. Comprueba si la expresión algébrica usada expresó o reprodujo las condiciones del problema. Expresa su comprensión de: la relación entre función lineal y proporcionalidad directa; las diferencias entre una ecuación e inecuación lineal y sus propiedades; la variable como un valor que cambia; el conjunto de valores que puede tomar un término desconocido para verificar una inecuación; las usa para interpretar enunciados, expresiones algebraicas o textos diversos de contenido matemático. Selecciona, emplea y combina recursos, estrategias, métodos gráficos y procedimientos matemáticos para determinar el valor de términos desconocidos en una progresión aritmética, simplificar expresiones algebraicas y dar solución a ecuaciones e inecuaciones lineales, y evaluar funciones lineales. Plantea afirmaciones sobre propiedades de las progresiones aritméticas, ecuaciones e inecuaciones, así como de una función lineal, lineal afín con base a sus experiencias, y las justifica mediante ejemplos y propiedades matemáticas; encuentra errores o vacíos en las argumentaciones propias y las de otros y las corrige</w:t>
            </w:r>
            <w:r>
              <w:rPr>
                <w:rFonts w:ascii="Arial" w:hAnsi="Arial" w:cs="Arial"/>
                <w:sz w:val="20"/>
              </w:rPr>
              <w:t>.</w:t>
            </w:r>
          </w:p>
        </w:tc>
      </w:tr>
    </w:tbl>
    <w:p w14:paraId="79229C9F" w14:textId="0EBB78D4" w:rsidR="002B3618" w:rsidRDefault="002B3618" w:rsidP="002B3618">
      <w:pPr>
        <w:pStyle w:val="Prrafodelista"/>
        <w:ind w:left="0"/>
        <w:rPr>
          <w:rFonts w:ascii="Arial Narrow" w:hAnsi="Arial Narrow" w:cs="Arial"/>
          <w:b/>
          <w:sz w:val="20"/>
          <w:szCs w:val="20"/>
        </w:rPr>
      </w:pPr>
    </w:p>
    <w:p w14:paraId="4917057A" w14:textId="1339F676" w:rsidR="00E14ABB" w:rsidRDefault="00E14ABB" w:rsidP="002B3618">
      <w:pPr>
        <w:pStyle w:val="Prrafodelista"/>
        <w:ind w:left="0"/>
        <w:rPr>
          <w:rFonts w:ascii="Arial Narrow" w:hAnsi="Arial Narrow" w:cs="Arial"/>
          <w:b/>
          <w:sz w:val="20"/>
          <w:szCs w:val="20"/>
        </w:rPr>
      </w:pPr>
    </w:p>
    <w:p w14:paraId="31B0B7E1" w14:textId="638AF041" w:rsidR="00E14ABB" w:rsidRDefault="00E14ABB" w:rsidP="002B3618">
      <w:pPr>
        <w:pStyle w:val="Prrafodelista"/>
        <w:ind w:left="0"/>
        <w:rPr>
          <w:rFonts w:ascii="Arial Narrow" w:hAnsi="Arial Narrow" w:cs="Arial"/>
          <w:b/>
          <w:sz w:val="20"/>
          <w:szCs w:val="20"/>
        </w:rPr>
      </w:pPr>
    </w:p>
    <w:p w14:paraId="642FCC52" w14:textId="77777777" w:rsidR="00E14ABB" w:rsidRDefault="00E14ABB"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7556F5" w14:paraId="55A68FA6" w14:textId="77777777" w:rsidTr="006640A5">
        <w:tc>
          <w:tcPr>
            <w:tcW w:w="2356" w:type="dxa"/>
            <w:vAlign w:val="center"/>
          </w:tcPr>
          <w:p w14:paraId="39994172" w14:textId="67080989" w:rsidR="007556F5" w:rsidRDefault="007556F5" w:rsidP="007556F5">
            <w:pPr>
              <w:jc w:val="center"/>
              <w:rPr>
                <w:rFonts w:ascii="Arial Narrow" w:hAnsi="Arial Narrow"/>
                <w:b/>
                <w:sz w:val="20"/>
                <w:szCs w:val="20"/>
              </w:rPr>
            </w:pPr>
            <w:r w:rsidRPr="00F11C11">
              <w:rPr>
                <w:rFonts w:ascii="Arial" w:hAnsi="Arial" w:cs="Arial"/>
                <w:b/>
                <w:bCs/>
                <w:sz w:val="20"/>
                <w:szCs w:val="20"/>
              </w:rPr>
              <w:t>RESUELVE PROBLEMAS DE REGULARIDAD, EQUIVALENCIA Y CAMBIO</w:t>
            </w:r>
          </w:p>
        </w:tc>
        <w:tc>
          <w:tcPr>
            <w:tcW w:w="2357" w:type="dxa"/>
            <w:vAlign w:val="center"/>
          </w:tcPr>
          <w:p w14:paraId="105396AF" w14:textId="77777777" w:rsidR="007556F5" w:rsidRPr="00B853C7" w:rsidRDefault="007556F5" w:rsidP="007556F5">
            <w:pPr>
              <w:pStyle w:val="Prrafodelista"/>
              <w:numPr>
                <w:ilvl w:val="0"/>
                <w:numId w:val="13"/>
              </w:numPr>
              <w:ind w:left="227" w:hanging="218"/>
              <w:rPr>
                <w:rFonts w:cs="Arial"/>
                <w:sz w:val="18"/>
                <w:szCs w:val="18"/>
              </w:rPr>
            </w:pPr>
            <w:r w:rsidRPr="00B853C7">
              <w:rPr>
                <w:rFonts w:cs="Arial"/>
                <w:sz w:val="18"/>
                <w:szCs w:val="18"/>
              </w:rPr>
              <w:t>Traduce datos y condiciones a expresiones algebraicas.</w:t>
            </w:r>
          </w:p>
          <w:p w14:paraId="014CB23F" w14:textId="77777777" w:rsidR="007556F5" w:rsidRDefault="007556F5" w:rsidP="007556F5">
            <w:pPr>
              <w:pStyle w:val="Prrafodelista"/>
              <w:numPr>
                <w:ilvl w:val="0"/>
                <w:numId w:val="13"/>
              </w:numPr>
              <w:ind w:left="227" w:hanging="218"/>
              <w:rPr>
                <w:rFonts w:cs="Arial"/>
                <w:sz w:val="18"/>
                <w:szCs w:val="18"/>
              </w:rPr>
            </w:pPr>
            <w:r w:rsidRPr="0049159A">
              <w:rPr>
                <w:rFonts w:cs="Arial"/>
                <w:sz w:val="18"/>
                <w:szCs w:val="18"/>
              </w:rPr>
              <w:t>Comunica su comprensión sobre las relaciones algebraicas.</w:t>
            </w:r>
          </w:p>
          <w:p w14:paraId="15B978D1" w14:textId="4E985C87" w:rsidR="007556F5" w:rsidRDefault="007556F5" w:rsidP="007556F5">
            <w:pPr>
              <w:pStyle w:val="Prrafodelista"/>
              <w:numPr>
                <w:ilvl w:val="0"/>
                <w:numId w:val="13"/>
              </w:numPr>
              <w:ind w:left="227" w:hanging="218"/>
              <w:rPr>
                <w:rFonts w:cs="Arial"/>
                <w:sz w:val="18"/>
                <w:szCs w:val="18"/>
              </w:rPr>
            </w:pPr>
            <w:r w:rsidRPr="007C3F5A">
              <w:rPr>
                <w:rFonts w:cs="Arial"/>
                <w:sz w:val="18"/>
                <w:szCs w:val="18"/>
              </w:rPr>
              <w:t>Usa estrategias y procedimientos para encontrar reglas generales</w:t>
            </w:r>
            <w:r>
              <w:rPr>
                <w:rFonts w:cs="Arial"/>
                <w:sz w:val="18"/>
                <w:szCs w:val="18"/>
              </w:rPr>
              <w:t>.</w:t>
            </w:r>
          </w:p>
          <w:p w14:paraId="47707BEB" w14:textId="7E09874C" w:rsidR="007556F5" w:rsidRDefault="007556F5" w:rsidP="007556F5">
            <w:pPr>
              <w:pStyle w:val="Prrafodelista"/>
              <w:numPr>
                <w:ilvl w:val="0"/>
                <w:numId w:val="13"/>
              </w:numPr>
              <w:ind w:left="227" w:hanging="218"/>
              <w:rPr>
                <w:rFonts w:ascii="Arial Narrow" w:hAnsi="Arial Narrow"/>
                <w:b/>
                <w:sz w:val="20"/>
                <w:szCs w:val="20"/>
              </w:rPr>
            </w:pPr>
            <w:r w:rsidRPr="007C3F5A">
              <w:rPr>
                <w:rFonts w:cs="Arial"/>
                <w:sz w:val="18"/>
                <w:szCs w:val="18"/>
              </w:rPr>
              <w:t>Argumenta afirmaciones sobre relaciones de cambio y equivalencia.</w:t>
            </w:r>
          </w:p>
        </w:tc>
        <w:tc>
          <w:tcPr>
            <w:tcW w:w="2356" w:type="dxa"/>
          </w:tcPr>
          <w:p w14:paraId="155B0EF8" w14:textId="20C16811" w:rsidR="007556F5" w:rsidRDefault="007556F5" w:rsidP="007556F5">
            <w:pPr>
              <w:pStyle w:val="Prrafodelista"/>
              <w:numPr>
                <w:ilvl w:val="0"/>
                <w:numId w:val="19"/>
              </w:numPr>
              <w:pBdr>
                <w:top w:val="nil"/>
                <w:left w:val="nil"/>
                <w:bottom w:val="nil"/>
                <w:right w:val="nil"/>
                <w:between w:val="nil"/>
              </w:pBdr>
              <w:ind w:left="266" w:hanging="218"/>
              <w:jc w:val="both"/>
              <w:rPr>
                <w:rFonts w:cs="Arial"/>
                <w:sz w:val="18"/>
                <w:szCs w:val="18"/>
              </w:rPr>
            </w:pPr>
            <w:r w:rsidRPr="007556F5">
              <w:rPr>
                <w:rFonts w:cs="Arial"/>
                <w:sz w:val="18"/>
                <w:szCs w:val="18"/>
              </w:rPr>
              <w:t>Establece relaciones entre datos y acciones de ganar, perder, comparar e igualar cantidades, o una combinación de acciones. Las transforma a expresiones numéricas (modelos) que incluyen operaciones de adición, sustracción, multiplicación, división, potenciación y radicación con números enteros</w:t>
            </w:r>
            <w:r w:rsidRPr="006640A5">
              <w:rPr>
                <w:rFonts w:cs="Arial"/>
                <w:sz w:val="18"/>
                <w:szCs w:val="18"/>
              </w:rPr>
              <w:t>, compara enunciados y proposiciones a través de situaciones de la vida cotidiana y relaciones entre datos para resolver situaciones que se modelan aritméticamente aplicando los criterios de divisibilidad y los conceptos de múltiplos y divisores de un número.</w:t>
            </w:r>
          </w:p>
          <w:p w14:paraId="36C20BC6" w14:textId="6B157DE0" w:rsidR="006640A5" w:rsidRDefault="006640A5" w:rsidP="007556F5">
            <w:pPr>
              <w:pStyle w:val="Prrafodelista"/>
              <w:numPr>
                <w:ilvl w:val="0"/>
                <w:numId w:val="19"/>
              </w:numPr>
              <w:pBdr>
                <w:top w:val="nil"/>
                <w:left w:val="nil"/>
                <w:bottom w:val="nil"/>
                <w:right w:val="nil"/>
                <w:between w:val="nil"/>
              </w:pBdr>
              <w:ind w:left="266" w:hanging="218"/>
              <w:jc w:val="both"/>
              <w:rPr>
                <w:rFonts w:cs="Arial"/>
                <w:sz w:val="18"/>
                <w:szCs w:val="18"/>
              </w:rPr>
            </w:pPr>
            <w:r w:rsidRPr="006640A5">
              <w:rPr>
                <w:rFonts w:cs="Arial"/>
                <w:sz w:val="18"/>
                <w:szCs w:val="18"/>
              </w:rPr>
              <w:t xml:space="preserve">Expresa con diversas representaciones y lenguaje numérico su comprensión sobre las </w:t>
            </w:r>
            <w:r w:rsidRPr="006640A5">
              <w:rPr>
                <w:rFonts w:cs="Arial"/>
                <w:sz w:val="18"/>
                <w:szCs w:val="18"/>
              </w:rPr>
              <w:lastRenderedPageBreak/>
              <w:t xml:space="preserve">propiedades de la potenciación de exponente entero, la relación inversa entre la radiación y potenciación con números enteros, y significado de la relación entre fórmulas lógicas, leyes lógicas y equivalencias lógicas usando lenguaje matemático y representaciones </w:t>
            </w:r>
            <w:r w:rsidRPr="006640A5">
              <w:rPr>
                <w:rFonts w:cs="Arial"/>
                <w:sz w:val="18"/>
                <w:szCs w:val="18"/>
              </w:rPr>
              <w:t>simbólicas,</w:t>
            </w:r>
            <w:r w:rsidRPr="006640A5">
              <w:rPr>
                <w:rFonts w:cs="Arial"/>
                <w:sz w:val="18"/>
                <w:szCs w:val="18"/>
              </w:rPr>
              <w:t xml:space="preserve"> expresa su comprensión sobre los criterios de divisibilidad y números primos y compuestos.</w:t>
            </w:r>
          </w:p>
          <w:p w14:paraId="328ADB55" w14:textId="04E64E1B" w:rsidR="006640A5" w:rsidRPr="006640A5" w:rsidRDefault="006640A5" w:rsidP="005D3684">
            <w:pPr>
              <w:pStyle w:val="Prrafodelista"/>
              <w:numPr>
                <w:ilvl w:val="0"/>
                <w:numId w:val="19"/>
              </w:numPr>
              <w:pBdr>
                <w:top w:val="nil"/>
                <w:left w:val="nil"/>
                <w:bottom w:val="nil"/>
                <w:right w:val="nil"/>
                <w:between w:val="nil"/>
              </w:pBdr>
              <w:spacing w:after="160" w:line="259" w:lineRule="auto"/>
              <w:ind w:left="266" w:hanging="218"/>
              <w:jc w:val="both"/>
              <w:rPr>
                <w:rFonts w:cs="Arial"/>
                <w:sz w:val="18"/>
                <w:szCs w:val="18"/>
              </w:rPr>
            </w:pPr>
            <w:r w:rsidRPr="006640A5">
              <w:rPr>
                <w:rFonts w:cs="Arial"/>
                <w:sz w:val="18"/>
                <w:szCs w:val="18"/>
              </w:rPr>
              <w:t>Selecciona, emplea y combina estrategias de cálculo, estimación y procedimientos</w:t>
            </w:r>
            <w:r w:rsidRPr="006640A5">
              <w:rPr>
                <w:rFonts w:cs="Arial"/>
                <w:sz w:val="18"/>
                <w:szCs w:val="18"/>
              </w:rPr>
              <w:t xml:space="preserve"> </w:t>
            </w:r>
            <w:r w:rsidRPr="006640A5">
              <w:rPr>
                <w:rFonts w:cs="Arial"/>
                <w:sz w:val="18"/>
                <w:szCs w:val="18"/>
              </w:rPr>
              <w:t xml:space="preserve">diversos para realizar operaciones con números enteros </w:t>
            </w:r>
            <w:proofErr w:type="gramStart"/>
            <w:r w:rsidRPr="006640A5">
              <w:rPr>
                <w:rFonts w:cs="Arial"/>
                <w:sz w:val="18"/>
                <w:szCs w:val="18"/>
              </w:rPr>
              <w:t>y  seleccionar</w:t>
            </w:r>
            <w:proofErr w:type="gramEnd"/>
            <w:r w:rsidRPr="006640A5">
              <w:rPr>
                <w:rFonts w:cs="Arial"/>
                <w:sz w:val="18"/>
                <w:szCs w:val="18"/>
              </w:rPr>
              <w:t xml:space="preserve"> estrategias para formalizar proposiciones simples y compuestas</w:t>
            </w:r>
            <w:r w:rsidRPr="006640A5">
              <w:rPr>
                <w:rFonts w:ascii="Arial" w:hAnsi="Arial" w:cs="Arial"/>
                <w:color w:val="000000"/>
                <w:sz w:val="20"/>
                <w:szCs w:val="20"/>
              </w:rPr>
              <w:t xml:space="preserve"> </w:t>
            </w:r>
            <w:r w:rsidRPr="006640A5">
              <w:rPr>
                <w:rFonts w:cs="Arial"/>
                <w:sz w:val="18"/>
                <w:szCs w:val="18"/>
              </w:rPr>
              <w:t>y los criterios de divisibilidad, mediante ejercicios y problemas.</w:t>
            </w:r>
          </w:p>
          <w:p w14:paraId="414EC77A" w14:textId="141B8F29" w:rsidR="007556F5" w:rsidRPr="006640A5" w:rsidRDefault="006640A5" w:rsidP="006640A5">
            <w:pPr>
              <w:pStyle w:val="Prrafodelista"/>
              <w:numPr>
                <w:ilvl w:val="0"/>
                <w:numId w:val="19"/>
              </w:numPr>
              <w:ind w:left="266" w:hanging="218"/>
              <w:jc w:val="both"/>
              <w:rPr>
                <w:rFonts w:cs="Arial"/>
                <w:sz w:val="18"/>
                <w:szCs w:val="18"/>
              </w:rPr>
            </w:pPr>
            <w:r w:rsidRPr="006640A5">
              <w:rPr>
                <w:rFonts w:cs="Arial"/>
                <w:sz w:val="18"/>
                <w:szCs w:val="18"/>
              </w:rPr>
              <w:t>Representa las características de una población en estudio asociándolas a variables cualitativas nominales y ordinales, o cuantitativas discretas y continuas.</w:t>
            </w:r>
          </w:p>
        </w:tc>
        <w:tc>
          <w:tcPr>
            <w:tcW w:w="2357" w:type="dxa"/>
            <w:vAlign w:val="center"/>
          </w:tcPr>
          <w:p w14:paraId="118C5E3D" w14:textId="77777777" w:rsidR="007556F5" w:rsidRPr="00E80FD5" w:rsidRDefault="007556F5" w:rsidP="006640A5">
            <w:pPr>
              <w:spacing w:line="276" w:lineRule="auto"/>
              <w:rPr>
                <w:rFonts w:ascii="Arial" w:hAnsi="Arial" w:cs="Arial"/>
                <w:b/>
                <w:sz w:val="20"/>
                <w:szCs w:val="20"/>
                <w:u w:val="single"/>
              </w:rPr>
            </w:pPr>
            <w:r w:rsidRPr="00E80FD5">
              <w:rPr>
                <w:rFonts w:ascii="Arial" w:hAnsi="Arial" w:cs="Arial"/>
                <w:b/>
                <w:sz w:val="20"/>
                <w:szCs w:val="20"/>
                <w:u w:val="single"/>
              </w:rPr>
              <w:lastRenderedPageBreak/>
              <w:t>Lógica proposicional</w:t>
            </w:r>
          </w:p>
          <w:p w14:paraId="5107FC10"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-Proposición lógica.</w:t>
            </w:r>
          </w:p>
          <w:p w14:paraId="3A5DCA9A"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-Conectivos lógicos.</w:t>
            </w:r>
          </w:p>
          <w:p w14:paraId="3B325927"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-Proposiciones compuestas básicas.</w:t>
            </w:r>
          </w:p>
          <w:p w14:paraId="1592F387" w14:textId="77777777" w:rsidR="007556F5" w:rsidRDefault="007556F5" w:rsidP="006640A5">
            <w:pPr>
              <w:spacing w:line="276" w:lineRule="auto"/>
              <w:rPr>
                <w:rFonts w:ascii="Arial" w:hAnsi="Arial" w:cs="Arial"/>
                <w:sz w:val="20"/>
                <w:szCs w:val="20"/>
              </w:rPr>
            </w:pPr>
            <w:r w:rsidRPr="00E80FD5">
              <w:rPr>
                <w:rFonts w:ascii="Arial" w:hAnsi="Arial" w:cs="Arial"/>
                <w:sz w:val="20"/>
                <w:szCs w:val="20"/>
              </w:rPr>
              <w:t>-Esquemas moleculares.</w:t>
            </w:r>
          </w:p>
          <w:p w14:paraId="0D1EF62F" w14:textId="77777777" w:rsidR="007556F5" w:rsidRPr="00E80FD5" w:rsidRDefault="007556F5" w:rsidP="006640A5">
            <w:pPr>
              <w:spacing w:line="276" w:lineRule="auto"/>
              <w:rPr>
                <w:rFonts w:ascii="Arial" w:hAnsi="Arial" w:cs="Arial"/>
                <w:b/>
                <w:sz w:val="20"/>
                <w:szCs w:val="20"/>
                <w:u w:val="single"/>
              </w:rPr>
            </w:pPr>
            <w:r w:rsidRPr="00E80FD5">
              <w:rPr>
                <w:rFonts w:ascii="Arial" w:hAnsi="Arial" w:cs="Arial"/>
                <w:b/>
                <w:sz w:val="20"/>
                <w:szCs w:val="20"/>
                <w:u w:val="single"/>
              </w:rPr>
              <w:t>Operaciones en los enteros</w:t>
            </w:r>
          </w:p>
          <w:p w14:paraId="77D72F47"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-Complemento aritmético.</w:t>
            </w:r>
          </w:p>
          <w:p w14:paraId="153DBE91"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-Progresión aritmética.</w:t>
            </w:r>
          </w:p>
          <w:p w14:paraId="7CC4793E"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-Potenciación y radicación.</w:t>
            </w:r>
          </w:p>
          <w:p w14:paraId="095C3231" w14:textId="77777777" w:rsidR="007556F5" w:rsidRPr="00E80FD5" w:rsidRDefault="007556F5" w:rsidP="006640A5">
            <w:pPr>
              <w:spacing w:line="276" w:lineRule="auto"/>
              <w:rPr>
                <w:rFonts w:ascii="Arial" w:hAnsi="Arial" w:cs="Arial"/>
                <w:b/>
                <w:sz w:val="20"/>
                <w:szCs w:val="20"/>
                <w:u w:val="single"/>
              </w:rPr>
            </w:pPr>
            <w:r w:rsidRPr="00E80FD5">
              <w:rPr>
                <w:rFonts w:ascii="Arial" w:hAnsi="Arial" w:cs="Arial"/>
                <w:b/>
                <w:sz w:val="20"/>
                <w:szCs w:val="20"/>
                <w:u w:val="single"/>
              </w:rPr>
              <w:t xml:space="preserve">Divisibilidad </w:t>
            </w:r>
          </w:p>
          <w:p w14:paraId="30FE4384"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-Divisibilidad.</w:t>
            </w:r>
          </w:p>
          <w:p w14:paraId="2570DDE5"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-Multiplicidad.</w:t>
            </w:r>
          </w:p>
          <w:p w14:paraId="75FD63D8"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-Criterios de divisibilidad.</w:t>
            </w:r>
          </w:p>
          <w:p w14:paraId="14EC4484"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-Números primos.</w:t>
            </w:r>
          </w:p>
          <w:p w14:paraId="470D36EC" w14:textId="77777777" w:rsidR="007556F5" w:rsidRPr="00E80FD5" w:rsidRDefault="007556F5" w:rsidP="006640A5">
            <w:pPr>
              <w:spacing w:line="276" w:lineRule="auto"/>
              <w:rPr>
                <w:rFonts w:ascii="Arial" w:hAnsi="Arial" w:cs="Arial"/>
                <w:sz w:val="20"/>
                <w:szCs w:val="20"/>
              </w:rPr>
            </w:pPr>
            <w:r w:rsidRPr="00E80FD5">
              <w:rPr>
                <w:rFonts w:ascii="Arial" w:hAnsi="Arial" w:cs="Arial"/>
                <w:sz w:val="20"/>
                <w:szCs w:val="20"/>
              </w:rPr>
              <w:t>-MCM – MCD</w:t>
            </w:r>
          </w:p>
          <w:p w14:paraId="32E71996" w14:textId="77777777" w:rsidR="007556F5" w:rsidRDefault="007556F5" w:rsidP="006640A5">
            <w:pPr>
              <w:spacing w:line="276" w:lineRule="auto"/>
              <w:rPr>
                <w:rFonts w:ascii="Arial" w:eastAsia="Calibri" w:hAnsi="Arial" w:cs="Arial"/>
                <w:b/>
                <w:sz w:val="20"/>
                <w:szCs w:val="20"/>
                <w:u w:val="single"/>
              </w:rPr>
            </w:pPr>
            <w:r w:rsidRPr="00E80FD5">
              <w:rPr>
                <w:rFonts w:ascii="Arial" w:eastAsia="Calibri" w:hAnsi="Arial" w:cs="Arial"/>
                <w:b/>
                <w:sz w:val="20"/>
                <w:szCs w:val="20"/>
                <w:u w:val="single"/>
              </w:rPr>
              <w:t>Estadística</w:t>
            </w:r>
          </w:p>
          <w:p w14:paraId="66CD4F7B" w14:textId="77777777" w:rsidR="007556F5" w:rsidRDefault="007556F5" w:rsidP="006640A5">
            <w:pPr>
              <w:spacing w:line="276" w:lineRule="auto"/>
              <w:rPr>
                <w:rFonts w:ascii="Arial" w:eastAsia="Calibri" w:hAnsi="Arial" w:cs="Arial"/>
                <w:sz w:val="20"/>
                <w:szCs w:val="20"/>
              </w:rPr>
            </w:pPr>
            <w:r>
              <w:rPr>
                <w:rFonts w:ascii="Arial" w:eastAsia="Calibri" w:hAnsi="Arial" w:cs="Arial"/>
                <w:sz w:val="20"/>
                <w:szCs w:val="20"/>
              </w:rPr>
              <w:lastRenderedPageBreak/>
              <w:t>-Conceptos previos</w:t>
            </w:r>
          </w:p>
          <w:p w14:paraId="6D6F002A" w14:textId="77777777" w:rsidR="007556F5" w:rsidRDefault="007556F5" w:rsidP="006640A5">
            <w:pPr>
              <w:spacing w:line="276" w:lineRule="auto"/>
              <w:rPr>
                <w:rFonts w:ascii="Arial" w:eastAsia="Calibri" w:hAnsi="Arial" w:cs="Arial"/>
                <w:sz w:val="20"/>
                <w:szCs w:val="20"/>
              </w:rPr>
            </w:pPr>
            <w:r>
              <w:rPr>
                <w:rFonts w:ascii="Arial" w:eastAsia="Calibri" w:hAnsi="Arial" w:cs="Arial"/>
                <w:sz w:val="20"/>
                <w:szCs w:val="20"/>
              </w:rPr>
              <w:t>-Variables estadísticas.</w:t>
            </w:r>
          </w:p>
          <w:p w14:paraId="56664D55" w14:textId="77777777" w:rsidR="007556F5" w:rsidRDefault="007556F5" w:rsidP="006640A5">
            <w:pPr>
              <w:spacing w:line="276" w:lineRule="auto"/>
              <w:rPr>
                <w:rFonts w:ascii="Arial" w:eastAsia="Calibri" w:hAnsi="Arial" w:cs="Arial"/>
                <w:sz w:val="20"/>
                <w:szCs w:val="20"/>
              </w:rPr>
            </w:pPr>
            <w:r>
              <w:rPr>
                <w:rFonts w:ascii="Arial" w:eastAsia="Calibri" w:hAnsi="Arial" w:cs="Arial"/>
                <w:sz w:val="20"/>
                <w:szCs w:val="20"/>
              </w:rPr>
              <w:t>-Presentación de datos.</w:t>
            </w:r>
          </w:p>
          <w:p w14:paraId="06477CC0" w14:textId="7DD6B9F8" w:rsidR="007556F5" w:rsidRPr="007556F5" w:rsidRDefault="007556F5" w:rsidP="006640A5">
            <w:pPr>
              <w:spacing w:line="276" w:lineRule="auto"/>
              <w:rPr>
                <w:rFonts w:ascii="Arial" w:eastAsia="Calibri" w:hAnsi="Arial" w:cs="Arial"/>
                <w:sz w:val="20"/>
                <w:szCs w:val="20"/>
              </w:rPr>
            </w:pPr>
            <w:r>
              <w:rPr>
                <w:rFonts w:ascii="Arial" w:eastAsia="Calibri" w:hAnsi="Arial" w:cs="Arial"/>
                <w:sz w:val="20"/>
                <w:szCs w:val="20"/>
              </w:rPr>
              <w:t>-Tablas de frecuencias.</w:t>
            </w:r>
          </w:p>
        </w:tc>
        <w:tc>
          <w:tcPr>
            <w:tcW w:w="2356" w:type="dxa"/>
            <w:vAlign w:val="center"/>
          </w:tcPr>
          <w:p w14:paraId="7A65C9B0"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lastRenderedPageBreak/>
              <w:t>Determina el valor de verdad de los esquemas moleculares aplicando los operadores lógicos.</w:t>
            </w:r>
          </w:p>
          <w:p w14:paraId="06D62BFD"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t>Expresa las propiedades de adición, sustracción, multiplicación y división en el conjunto de los números enteros positivos.</w:t>
            </w:r>
          </w:p>
          <w:p w14:paraId="0309B312"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t>Utiliza los criterios de divisibilidad en la resolución de problemas</w:t>
            </w:r>
            <w:r w:rsidRPr="007556F5">
              <w:rPr>
                <w:rFonts w:ascii="Arial" w:eastAsia="Arial" w:hAnsi="Arial" w:cs="Arial"/>
                <w:color w:val="000000"/>
                <w:sz w:val="16"/>
                <w:szCs w:val="16"/>
              </w:rPr>
              <w:t>.</w:t>
            </w:r>
          </w:p>
          <w:p w14:paraId="554E3AB0"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t>Discrimina entre variable cualitativa y cuantitativa.</w:t>
            </w:r>
          </w:p>
          <w:p w14:paraId="7F8974AA" w14:textId="574990E0"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hAnsi="Arial" w:cs="Arial"/>
                <w:sz w:val="19"/>
                <w:szCs w:val="19"/>
              </w:rPr>
            </w:pPr>
            <w:r w:rsidRPr="007556F5">
              <w:rPr>
                <w:rFonts w:ascii="Arial" w:eastAsia="Arial" w:hAnsi="Arial" w:cs="Arial"/>
                <w:color w:val="000000"/>
                <w:sz w:val="16"/>
                <w:szCs w:val="16"/>
              </w:rPr>
              <w:t>Emplea cuadros estadísticos para presentar datos ordenadamente.</w:t>
            </w:r>
          </w:p>
        </w:tc>
        <w:tc>
          <w:tcPr>
            <w:tcW w:w="2357" w:type="dxa"/>
          </w:tcPr>
          <w:p w14:paraId="2AA28BC6" w14:textId="77777777" w:rsidR="007556F5" w:rsidRPr="00131C3B" w:rsidRDefault="007556F5" w:rsidP="007556F5">
            <w:pPr>
              <w:numPr>
                <w:ilvl w:val="0"/>
                <w:numId w:val="14"/>
              </w:numPr>
              <w:pBdr>
                <w:top w:val="nil"/>
                <w:left w:val="nil"/>
                <w:bottom w:val="nil"/>
                <w:right w:val="nil"/>
                <w:between w:val="nil"/>
              </w:pBdr>
              <w:spacing w:after="160" w:line="259" w:lineRule="auto"/>
              <w:ind w:left="117" w:hanging="142"/>
              <w:jc w:val="both"/>
              <w:rPr>
                <w:color w:val="000000"/>
                <w:sz w:val="16"/>
                <w:szCs w:val="16"/>
              </w:rPr>
            </w:pPr>
            <w:r w:rsidRPr="00131C3B">
              <w:rPr>
                <w:rFonts w:ascii="Arial" w:eastAsia="Arial" w:hAnsi="Arial" w:cs="Arial"/>
                <w:color w:val="000000"/>
                <w:sz w:val="16"/>
                <w:szCs w:val="16"/>
              </w:rPr>
              <w:t>Elaboración, resolución y revisión de problemas contextualizados sobre las propiedades de productos notables y factorización relacionados a la construcción de una comunidad con calidad humana.</w:t>
            </w:r>
          </w:p>
          <w:p w14:paraId="38D8F27D" w14:textId="77777777" w:rsidR="007556F5" w:rsidRPr="00131C3B" w:rsidRDefault="007556F5" w:rsidP="007556F5">
            <w:pPr>
              <w:pBdr>
                <w:top w:val="nil"/>
                <w:left w:val="nil"/>
                <w:bottom w:val="nil"/>
                <w:right w:val="nil"/>
                <w:between w:val="nil"/>
              </w:pBdr>
              <w:rPr>
                <w:color w:val="000000"/>
                <w:sz w:val="16"/>
                <w:szCs w:val="16"/>
              </w:rPr>
            </w:pPr>
          </w:p>
          <w:p w14:paraId="75DB6ACA" w14:textId="77777777" w:rsidR="007556F5" w:rsidRPr="00131C3B" w:rsidRDefault="007556F5" w:rsidP="007556F5">
            <w:pPr>
              <w:numPr>
                <w:ilvl w:val="0"/>
                <w:numId w:val="14"/>
              </w:numPr>
              <w:pBdr>
                <w:top w:val="nil"/>
                <w:left w:val="nil"/>
                <w:bottom w:val="nil"/>
                <w:right w:val="nil"/>
                <w:between w:val="nil"/>
              </w:pBdr>
              <w:spacing w:after="160" w:line="259" w:lineRule="auto"/>
              <w:ind w:left="160" w:hanging="141"/>
              <w:jc w:val="both"/>
              <w:rPr>
                <w:color w:val="000000"/>
                <w:sz w:val="16"/>
                <w:szCs w:val="16"/>
              </w:rPr>
            </w:pPr>
            <w:r w:rsidRPr="00131C3B">
              <w:rPr>
                <w:rFonts w:ascii="Arial" w:eastAsia="Arial" w:hAnsi="Arial" w:cs="Arial"/>
                <w:color w:val="000000"/>
                <w:sz w:val="16"/>
                <w:szCs w:val="16"/>
              </w:rPr>
              <w:t>Resolución de ejercicios del libro de actividades sobre:</w:t>
            </w:r>
          </w:p>
          <w:p w14:paraId="7D9CCF39" w14:textId="4B3AE7BC" w:rsidR="007556F5" w:rsidRDefault="007556F5" w:rsidP="007556F5">
            <w:pPr>
              <w:pBdr>
                <w:top w:val="nil"/>
                <w:left w:val="nil"/>
                <w:bottom w:val="nil"/>
                <w:right w:val="nil"/>
                <w:between w:val="nil"/>
              </w:pBdr>
              <w:ind w:left="160"/>
              <w:jc w:val="both"/>
              <w:rPr>
                <w:rFonts w:ascii="Arial Narrow" w:eastAsia="Calibri" w:hAnsi="Arial Narrow" w:cs="Arial"/>
                <w:sz w:val="16"/>
                <w:szCs w:val="16"/>
              </w:rPr>
            </w:pPr>
            <w:r w:rsidRPr="00131C3B">
              <w:rPr>
                <w:rFonts w:ascii="Arial Narrow" w:eastAsia="Calibri" w:hAnsi="Arial Narrow" w:cs="Arial"/>
                <w:sz w:val="16"/>
                <w:szCs w:val="16"/>
              </w:rPr>
              <w:t xml:space="preserve">Productos notables </w:t>
            </w:r>
          </w:p>
          <w:p w14:paraId="63AD18E2" w14:textId="2ED20C9E" w:rsidR="007556F5" w:rsidRPr="00131C3B" w:rsidRDefault="007556F5" w:rsidP="007556F5">
            <w:pPr>
              <w:pBdr>
                <w:top w:val="nil"/>
                <w:left w:val="nil"/>
                <w:bottom w:val="nil"/>
                <w:right w:val="nil"/>
                <w:between w:val="nil"/>
              </w:pBdr>
              <w:ind w:left="160"/>
              <w:jc w:val="both"/>
              <w:rPr>
                <w:color w:val="000000"/>
                <w:sz w:val="16"/>
                <w:szCs w:val="16"/>
              </w:rPr>
            </w:pPr>
            <w:r>
              <w:rPr>
                <w:rFonts w:ascii="Arial Narrow" w:eastAsia="Calibri" w:hAnsi="Arial Narrow" w:cs="Arial"/>
                <w:sz w:val="16"/>
                <w:szCs w:val="16"/>
              </w:rPr>
              <w:t>División de polinomios</w:t>
            </w:r>
          </w:p>
          <w:p w14:paraId="03C6CA0D" w14:textId="77777777" w:rsidR="007556F5" w:rsidRPr="00131C3B" w:rsidRDefault="007556F5" w:rsidP="007556F5">
            <w:pPr>
              <w:spacing w:line="276" w:lineRule="auto"/>
              <w:jc w:val="both"/>
              <w:rPr>
                <w:rFonts w:ascii="Arial Narrow" w:eastAsia="Calibri" w:hAnsi="Arial Narrow" w:cs="Arial"/>
                <w:sz w:val="16"/>
                <w:szCs w:val="16"/>
              </w:rPr>
            </w:pPr>
            <w:r w:rsidRPr="00131C3B">
              <w:rPr>
                <w:rFonts w:ascii="Arial Narrow" w:eastAsia="Calibri" w:hAnsi="Arial Narrow" w:cs="Arial"/>
                <w:sz w:val="16"/>
                <w:szCs w:val="16"/>
              </w:rPr>
              <w:t xml:space="preserve">     Factorización </w:t>
            </w:r>
          </w:p>
          <w:p w14:paraId="250923E4" w14:textId="6F91E927" w:rsidR="007556F5" w:rsidRPr="00131C3B" w:rsidRDefault="007556F5" w:rsidP="007556F5">
            <w:pPr>
              <w:pBdr>
                <w:top w:val="nil"/>
                <w:left w:val="nil"/>
                <w:bottom w:val="nil"/>
                <w:right w:val="nil"/>
                <w:between w:val="nil"/>
              </w:pBdr>
              <w:ind w:left="117"/>
              <w:jc w:val="both"/>
              <w:rPr>
                <w:rFonts w:ascii="Arial" w:eastAsia="Arial" w:hAnsi="Arial" w:cs="Arial"/>
                <w:color w:val="000000"/>
                <w:sz w:val="16"/>
                <w:szCs w:val="16"/>
              </w:rPr>
            </w:pPr>
            <w:r w:rsidRPr="00131C3B">
              <w:rPr>
                <w:rFonts w:ascii="Arial Narrow" w:eastAsia="Calibri" w:hAnsi="Arial Narrow" w:cs="Arial"/>
                <w:sz w:val="16"/>
                <w:szCs w:val="16"/>
              </w:rPr>
              <w:t xml:space="preserve">   </w:t>
            </w:r>
          </w:p>
          <w:p w14:paraId="6AB2B2E6" w14:textId="77777777" w:rsidR="007556F5" w:rsidRPr="00131C3B" w:rsidRDefault="007556F5" w:rsidP="007556F5">
            <w:pPr>
              <w:numPr>
                <w:ilvl w:val="0"/>
                <w:numId w:val="14"/>
              </w:numPr>
              <w:pBdr>
                <w:top w:val="nil"/>
                <w:left w:val="nil"/>
                <w:bottom w:val="nil"/>
                <w:right w:val="nil"/>
                <w:between w:val="nil"/>
              </w:pBd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Práctica calificada de productos notables</w:t>
            </w:r>
          </w:p>
          <w:p w14:paraId="64860FEC" w14:textId="57E40337" w:rsidR="007556F5" w:rsidRPr="00131C3B" w:rsidRDefault="007556F5" w:rsidP="007556F5">
            <w:pPr>
              <w:numPr>
                <w:ilvl w:val="0"/>
                <w:numId w:val="14"/>
              </w:numP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 xml:space="preserve">Práctica calificada de </w:t>
            </w:r>
            <w:r>
              <w:rPr>
                <w:rFonts w:ascii="Arial" w:eastAsia="Arial" w:hAnsi="Arial" w:cs="Arial"/>
                <w:color w:val="000000"/>
                <w:sz w:val="16"/>
                <w:szCs w:val="16"/>
              </w:rPr>
              <w:t>división de polinomios</w:t>
            </w:r>
            <w:r w:rsidRPr="00131C3B">
              <w:rPr>
                <w:rFonts w:ascii="Arial" w:eastAsia="Arial" w:hAnsi="Arial" w:cs="Arial"/>
                <w:color w:val="000000"/>
                <w:sz w:val="16"/>
                <w:szCs w:val="16"/>
              </w:rPr>
              <w:t>.</w:t>
            </w:r>
          </w:p>
          <w:p w14:paraId="574D9052" w14:textId="1025C9EA" w:rsidR="007556F5" w:rsidRPr="00131C3B" w:rsidRDefault="007556F5" w:rsidP="007556F5">
            <w:pPr>
              <w:numPr>
                <w:ilvl w:val="0"/>
                <w:numId w:val="14"/>
              </w:numPr>
              <w:spacing w:after="160" w:line="259" w:lineRule="auto"/>
              <w:ind w:left="117" w:hanging="142"/>
              <w:jc w:val="both"/>
              <w:rPr>
                <w:rFonts w:ascii="Arial Narrow" w:hAnsi="Arial Narrow"/>
                <w:b/>
                <w:sz w:val="16"/>
                <w:szCs w:val="16"/>
              </w:rPr>
            </w:pPr>
            <w:r w:rsidRPr="00131C3B">
              <w:rPr>
                <w:rFonts w:ascii="Arial" w:eastAsia="Arial" w:hAnsi="Arial" w:cs="Arial"/>
                <w:color w:val="000000"/>
                <w:sz w:val="16"/>
                <w:szCs w:val="16"/>
              </w:rPr>
              <w:t>Práctica calificada de</w:t>
            </w:r>
            <w:r>
              <w:rPr>
                <w:rFonts w:ascii="Arial" w:eastAsia="Arial" w:hAnsi="Arial" w:cs="Arial"/>
                <w:color w:val="000000"/>
                <w:sz w:val="16"/>
                <w:szCs w:val="16"/>
              </w:rPr>
              <w:t xml:space="preserve"> métodos de factorización</w:t>
            </w:r>
            <w:r w:rsidRPr="00131C3B">
              <w:rPr>
                <w:rFonts w:ascii="Arial" w:eastAsia="Arial" w:hAnsi="Arial" w:cs="Arial"/>
                <w:color w:val="000000"/>
                <w:sz w:val="16"/>
                <w:szCs w:val="16"/>
              </w:rPr>
              <w:t>.</w:t>
            </w:r>
          </w:p>
        </w:tc>
      </w:tr>
    </w:tbl>
    <w:p w14:paraId="429FD972" w14:textId="54A067E3" w:rsidR="00872061" w:rsidRDefault="00872061" w:rsidP="002B3618">
      <w:pPr>
        <w:rPr>
          <w:rFonts w:ascii="Arial Narrow" w:hAnsi="Arial Narrow"/>
          <w:b/>
          <w:sz w:val="20"/>
          <w:szCs w:val="20"/>
        </w:rPr>
      </w:pPr>
    </w:p>
    <w:p w14:paraId="28BE4F86" w14:textId="27FD9C47" w:rsidR="006640A5" w:rsidRDefault="006640A5" w:rsidP="002B3618">
      <w:pPr>
        <w:rPr>
          <w:rFonts w:ascii="Arial Narrow" w:hAnsi="Arial Narrow"/>
          <w:b/>
          <w:sz w:val="20"/>
          <w:szCs w:val="20"/>
        </w:rPr>
      </w:pPr>
    </w:p>
    <w:p w14:paraId="4761060A" w14:textId="70319AF3" w:rsidR="006640A5" w:rsidRDefault="006640A5" w:rsidP="002B3618">
      <w:pPr>
        <w:rPr>
          <w:rFonts w:ascii="Arial Narrow" w:hAnsi="Arial Narrow"/>
          <w:b/>
          <w:sz w:val="20"/>
          <w:szCs w:val="20"/>
        </w:rPr>
      </w:pPr>
    </w:p>
    <w:p w14:paraId="3A125D01" w14:textId="6D86CB99" w:rsidR="006640A5" w:rsidRDefault="006640A5" w:rsidP="002B3618">
      <w:pPr>
        <w:rPr>
          <w:rFonts w:ascii="Arial Narrow" w:hAnsi="Arial Narrow"/>
          <w:b/>
          <w:sz w:val="20"/>
          <w:szCs w:val="20"/>
        </w:rPr>
      </w:pPr>
    </w:p>
    <w:p w14:paraId="673D9D6C" w14:textId="41CD275A" w:rsidR="006640A5" w:rsidRDefault="006640A5" w:rsidP="002B3618">
      <w:pPr>
        <w:rPr>
          <w:rFonts w:ascii="Arial Narrow" w:hAnsi="Arial Narrow"/>
          <w:b/>
          <w:sz w:val="20"/>
          <w:szCs w:val="20"/>
        </w:rPr>
      </w:pPr>
    </w:p>
    <w:p w14:paraId="766B8FD8" w14:textId="177A3DBE" w:rsidR="006640A5" w:rsidRDefault="006640A5" w:rsidP="002B3618">
      <w:pPr>
        <w:rPr>
          <w:rFonts w:ascii="Arial Narrow" w:hAnsi="Arial Narrow"/>
          <w:b/>
          <w:sz w:val="20"/>
          <w:szCs w:val="20"/>
        </w:rPr>
      </w:pPr>
    </w:p>
    <w:p w14:paraId="479F67A2" w14:textId="495781E0" w:rsidR="006640A5" w:rsidRDefault="006640A5" w:rsidP="002B3618">
      <w:pPr>
        <w:rPr>
          <w:rFonts w:ascii="Arial Narrow" w:hAnsi="Arial Narrow"/>
          <w:b/>
          <w:sz w:val="20"/>
          <w:szCs w:val="20"/>
        </w:rPr>
      </w:pPr>
    </w:p>
    <w:p w14:paraId="3D1E47EA" w14:textId="77777777" w:rsidR="006640A5" w:rsidRPr="002B3618" w:rsidRDefault="006640A5"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984"/>
        <w:gridCol w:w="3969"/>
        <w:gridCol w:w="3827"/>
        <w:gridCol w:w="2127"/>
        <w:gridCol w:w="2232"/>
      </w:tblGrid>
      <w:tr w:rsidR="00336833" w:rsidRPr="00336833" w14:paraId="60626C9E" w14:textId="77777777" w:rsidTr="00CD06CF">
        <w:tc>
          <w:tcPr>
            <w:tcW w:w="1984"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969"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827"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127"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23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35300D" w14:paraId="2A882379" w14:textId="77777777" w:rsidTr="00CD06CF">
        <w:tc>
          <w:tcPr>
            <w:tcW w:w="1984" w:type="dxa"/>
            <w:vAlign w:val="center"/>
          </w:tcPr>
          <w:p w14:paraId="3AEDC0D7" w14:textId="1CF4B6E4"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6 de marzo al 10 de marzo</w:t>
            </w:r>
          </w:p>
        </w:tc>
        <w:tc>
          <w:tcPr>
            <w:tcW w:w="3969" w:type="dxa"/>
            <w:vAlign w:val="center"/>
          </w:tcPr>
          <w:p w14:paraId="4E0BD0F8" w14:textId="0F1ECF67"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 xml:space="preserve">Evaluación Diagnóstica </w:t>
            </w:r>
          </w:p>
        </w:tc>
        <w:tc>
          <w:tcPr>
            <w:tcW w:w="3827" w:type="dxa"/>
            <w:vAlign w:val="center"/>
          </w:tcPr>
          <w:p w14:paraId="365CA445" w14:textId="342B9930" w:rsidR="0035300D" w:rsidRPr="00CD06CF" w:rsidRDefault="0035300D" w:rsidP="0035300D">
            <w:pPr>
              <w:rPr>
                <w:rFonts w:ascii="Arial" w:eastAsia="Arial" w:hAnsi="Arial" w:cs="Arial"/>
                <w:color w:val="000000"/>
                <w:sz w:val="18"/>
                <w:szCs w:val="18"/>
              </w:rPr>
            </w:pPr>
            <w:r w:rsidRPr="00DE5666">
              <w:rPr>
                <w:rFonts w:ascii="Arial" w:hAnsi="Arial" w:cs="Arial"/>
                <w:sz w:val="20"/>
                <w:szCs w:val="20"/>
              </w:rPr>
              <w:t xml:space="preserve">Evaluación individual </w:t>
            </w:r>
          </w:p>
        </w:tc>
        <w:tc>
          <w:tcPr>
            <w:tcW w:w="2127" w:type="dxa"/>
            <w:vAlign w:val="center"/>
          </w:tcPr>
          <w:p w14:paraId="1B16AD4E" w14:textId="2B6CB51C"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Examen</w:t>
            </w:r>
          </w:p>
        </w:tc>
        <w:tc>
          <w:tcPr>
            <w:tcW w:w="2232" w:type="dxa"/>
            <w:vAlign w:val="center"/>
          </w:tcPr>
          <w:p w14:paraId="500352B1" w14:textId="42F9AD8E"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35300D" w14:paraId="3FD99804" w14:textId="77777777" w:rsidTr="00CD06CF">
        <w:tc>
          <w:tcPr>
            <w:tcW w:w="1984" w:type="dxa"/>
            <w:vAlign w:val="center"/>
          </w:tcPr>
          <w:p w14:paraId="43C5A443" w14:textId="19747802" w:rsidR="0035300D" w:rsidRPr="00CD06CF" w:rsidRDefault="0035300D" w:rsidP="0035300D">
            <w:pPr>
              <w:jc w:val="center"/>
              <w:rPr>
                <w:rFonts w:ascii="Arial" w:eastAsia="Arial" w:hAnsi="Arial" w:cs="Arial"/>
                <w:color w:val="000000"/>
                <w:sz w:val="18"/>
                <w:szCs w:val="18"/>
              </w:rPr>
            </w:pPr>
            <w:r>
              <w:rPr>
                <w:rFonts w:ascii="Arial" w:eastAsia="Arial" w:hAnsi="Arial" w:cs="Arial"/>
                <w:color w:val="000000"/>
                <w:sz w:val="18"/>
                <w:szCs w:val="18"/>
              </w:rPr>
              <w:t xml:space="preserve">Del 13 de marzo al </w:t>
            </w:r>
            <w:r w:rsidRPr="00CD06CF">
              <w:rPr>
                <w:rFonts w:ascii="Arial" w:eastAsia="Arial" w:hAnsi="Arial" w:cs="Arial"/>
                <w:color w:val="000000"/>
                <w:sz w:val="18"/>
                <w:szCs w:val="18"/>
              </w:rPr>
              <w:t>17 de marzo</w:t>
            </w:r>
          </w:p>
        </w:tc>
        <w:tc>
          <w:tcPr>
            <w:tcW w:w="3969" w:type="dxa"/>
            <w:vAlign w:val="center"/>
          </w:tcPr>
          <w:p w14:paraId="358B33FD" w14:textId="37009E2E" w:rsidR="0035300D" w:rsidRDefault="007556F5" w:rsidP="0035300D">
            <w:pPr>
              <w:rPr>
                <w:rFonts w:ascii="Arial" w:hAnsi="Arial" w:cs="Arial"/>
                <w:sz w:val="20"/>
                <w:szCs w:val="20"/>
              </w:rPr>
            </w:pPr>
            <w:r>
              <w:rPr>
                <w:rFonts w:ascii="Arial" w:hAnsi="Arial" w:cs="Arial"/>
                <w:sz w:val="20"/>
                <w:szCs w:val="20"/>
              </w:rPr>
              <w:t>Lógica proposicional</w:t>
            </w:r>
            <w:r w:rsidR="0035300D" w:rsidRPr="00416D28">
              <w:rPr>
                <w:rFonts w:ascii="Arial" w:hAnsi="Arial" w:cs="Arial"/>
                <w:sz w:val="20"/>
                <w:szCs w:val="20"/>
              </w:rPr>
              <w:t xml:space="preserve">: </w:t>
            </w:r>
          </w:p>
          <w:p w14:paraId="103B66E0" w14:textId="3856316D" w:rsidR="0035300D" w:rsidRPr="00CD06CF" w:rsidRDefault="0035300D" w:rsidP="0035300D">
            <w:pPr>
              <w:rPr>
                <w:rFonts w:ascii="Arial" w:eastAsia="Arial" w:hAnsi="Arial" w:cs="Arial"/>
                <w:color w:val="000000"/>
                <w:sz w:val="18"/>
                <w:szCs w:val="18"/>
              </w:rPr>
            </w:pPr>
            <w:r>
              <w:rPr>
                <w:rFonts w:ascii="Arial" w:hAnsi="Arial" w:cs="Arial"/>
                <w:sz w:val="20"/>
                <w:szCs w:val="20"/>
              </w:rPr>
              <w:t>propiedades básicas</w:t>
            </w:r>
          </w:p>
        </w:tc>
        <w:tc>
          <w:tcPr>
            <w:tcW w:w="3827" w:type="dxa"/>
            <w:vAlign w:val="center"/>
          </w:tcPr>
          <w:p w14:paraId="51E64C42" w14:textId="383A37F7" w:rsidR="0035300D" w:rsidRPr="00CD06CF" w:rsidRDefault="0035300D" w:rsidP="007556F5">
            <w:pPr>
              <w:rPr>
                <w:rFonts w:ascii="Arial" w:eastAsia="Arial" w:hAnsi="Arial" w:cs="Arial"/>
                <w:color w:val="000000"/>
                <w:sz w:val="18"/>
                <w:szCs w:val="18"/>
              </w:rPr>
            </w:pPr>
            <w:r>
              <w:rPr>
                <w:rFonts w:ascii="Arial" w:hAnsi="Arial" w:cs="Arial"/>
                <w:sz w:val="20"/>
                <w:szCs w:val="20"/>
              </w:rPr>
              <w:t xml:space="preserve">Explicación de la parte teórica, mediante lluvia de ideas y resolución de ejemplos </w:t>
            </w:r>
            <w:r w:rsidR="007556F5">
              <w:rPr>
                <w:rFonts w:ascii="Arial" w:hAnsi="Arial" w:cs="Arial"/>
                <w:sz w:val="20"/>
                <w:szCs w:val="20"/>
              </w:rPr>
              <w:t>enunciados y proposiciones</w:t>
            </w:r>
            <w:r>
              <w:rPr>
                <w:rFonts w:ascii="Arial" w:hAnsi="Arial" w:cs="Arial"/>
                <w:sz w:val="20"/>
                <w:szCs w:val="20"/>
              </w:rPr>
              <w:t>.</w:t>
            </w:r>
          </w:p>
        </w:tc>
        <w:tc>
          <w:tcPr>
            <w:tcW w:w="2127" w:type="dxa"/>
            <w:vAlign w:val="center"/>
          </w:tcPr>
          <w:p w14:paraId="0B085240" w14:textId="66622370"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594825A9" w14:textId="6B78A13E"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35300D" w14:paraId="0C590126" w14:textId="77777777" w:rsidTr="00CD06CF">
        <w:tc>
          <w:tcPr>
            <w:tcW w:w="1984" w:type="dxa"/>
            <w:vAlign w:val="center"/>
          </w:tcPr>
          <w:p w14:paraId="7C947AE0" w14:textId="22D2F425"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20  de marzo al 24 de marzo</w:t>
            </w:r>
          </w:p>
        </w:tc>
        <w:tc>
          <w:tcPr>
            <w:tcW w:w="3969" w:type="dxa"/>
            <w:vAlign w:val="center"/>
          </w:tcPr>
          <w:p w14:paraId="673AD603" w14:textId="4E7E3ABA"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Resolución de ejercicios propuestos en su libro de actividades</w:t>
            </w:r>
          </w:p>
        </w:tc>
        <w:tc>
          <w:tcPr>
            <w:tcW w:w="3827" w:type="dxa"/>
            <w:vAlign w:val="center"/>
          </w:tcPr>
          <w:p w14:paraId="57312DFF" w14:textId="1D56A0CB"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4BE619C" w14:textId="721E3C83"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5DCEC3F"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6B36C92" w14:textId="275FF27F"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38E104D4" w14:textId="77777777" w:rsidTr="00CD06CF">
        <w:tc>
          <w:tcPr>
            <w:tcW w:w="1984" w:type="dxa"/>
            <w:vAlign w:val="center"/>
          </w:tcPr>
          <w:p w14:paraId="09CE54BD" w14:textId="11ECF667"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27  de marzo al 31 de marzo</w:t>
            </w:r>
          </w:p>
        </w:tc>
        <w:tc>
          <w:tcPr>
            <w:tcW w:w="3969" w:type="dxa"/>
            <w:vAlign w:val="center"/>
          </w:tcPr>
          <w:p w14:paraId="4B9581D2" w14:textId="62E551A6" w:rsidR="0035300D" w:rsidRPr="00CD06CF" w:rsidRDefault="0035300D" w:rsidP="007556F5">
            <w:pPr>
              <w:rPr>
                <w:rFonts w:ascii="Arial" w:eastAsia="Arial" w:hAnsi="Arial" w:cs="Arial"/>
                <w:color w:val="000000"/>
                <w:sz w:val="18"/>
                <w:szCs w:val="18"/>
              </w:rPr>
            </w:pPr>
            <w:r w:rsidRPr="00416D28">
              <w:rPr>
                <w:rFonts w:ascii="Arial" w:hAnsi="Arial" w:cs="Arial"/>
                <w:sz w:val="20"/>
                <w:szCs w:val="20"/>
              </w:rPr>
              <w:t xml:space="preserve">De manera individual resuelven situaciones problemáticas planteadas por el docente, aplicando </w:t>
            </w:r>
            <w:r>
              <w:rPr>
                <w:rFonts w:ascii="Arial" w:hAnsi="Arial" w:cs="Arial"/>
                <w:sz w:val="20"/>
                <w:szCs w:val="20"/>
              </w:rPr>
              <w:t xml:space="preserve">propiedades </w:t>
            </w:r>
            <w:r w:rsidR="007556F5">
              <w:rPr>
                <w:rFonts w:ascii="Arial" w:hAnsi="Arial" w:cs="Arial"/>
                <w:sz w:val="20"/>
                <w:szCs w:val="20"/>
              </w:rPr>
              <w:t>sobre proposiciones compuestas</w:t>
            </w:r>
            <w:r w:rsidRPr="00416D28">
              <w:rPr>
                <w:rFonts w:ascii="Arial" w:hAnsi="Arial" w:cs="Arial"/>
                <w:sz w:val="20"/>
                <w:szCs w:val="20"/>
              </w:rPr>
              <w:t>.</w:t>
            </w:r>
          </w:p>
        </w:tc>
        <w:tc>
          <w:tcPr>
            <w:tcW w:w="3827" w:type="dxa"/>
            <w:vAlign w:val="center"/>
          </w:tcPr>
          <w:p w14:paraId="41A237BC" w14:textId="4130AF83"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Aplica los conocimientos de los productos notables, en la solución de ejercicios y problemas de la vida cotidiana. </w:t>
            </w:r>
          </w:p>
        </w:tc>
        <w:tc>
          <w:tcPr>
            <w:tcW w:w="2127" w:type="dxa"/>
            <w:vAlign w:val="center"/>
          </w:tcPr>
          <w:p w14:paraId="07410BC8" w14:textId="13E1E9A5"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6E6C229"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56D9B05" w14:textId="7DB3786E"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75977F4C" w14:textId="77777777" w:rsidTr="00CD06CF">
        <w:tc>
          <w:tcPr>
            <w:tcW w:w="1984" w:type="dxa"/>
            <w:vAlign w:val="center"/>
          </w:tcPr>
          <w:p w14:paraId="61DAAD20" w14:textId="4AB5816B"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3  de abril al 7 de abril</w:t>
            </w:r>
          </w:p>
        </w:tc>
        <w:tc>
          <w:tcPr>
            <w:tcW w:w="3969" w:type="dxa"/>
            <w:vAlign w:val="center"/>
          </w:tcPr>
          <w:p w14:paraId="1D308236" w14:textId="780315DD"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6900266F" w14:textId="0007472A" w:rsidR="0035300D" w:rsidRPr="0035300D" w:rsidRDefault="0035300D" w:rsidP="0035300D">
            <w:pPr>
              <w:rPr>
                <w:rFonts w:ascii="Arial" w:eastAsia="Arial" w:hAnsi="Arial" w:cs="Arial"/>
                <w:b/>
                <w:color w:val="000000"/>
                <w:sz w:val="18"/>
                <w:szCs w:val="18"/>
              </w:rPr>
            </w:pPr>
            <w:r w:rsidRPr="0035300D">
              <w:rPr>
                <w:rFonts w:ascii="Arial" w:hAnsi="Arial" w:cs="Arial"/>
                <w:b/>
                <w:sz w:val="20"/>
                <w:szCs w:val="20"/>
              </w:rPr>
              <w:t xml:space="preserve">Práctica calificada </w:t>
            </w:r>
          </w:p>
        </w:tc>
        <w:tc>
          <w:tcPr>
            <w:tcW w:w="2127" w:type="dxa"/>
            <w:vAlign w:val="center"/>
          </w:tcPr>
          <w:p w14:paraId="45CF61D7" w14:textId="0DA39D7A"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Explicación sobre preguntas de productos notables</w:t>
            </w:r>
          </w:p>
        </w:tc>
        <w:tc>
          <w:tcPr>
            <w:tcW w:w="2232" w:type="dxa"/>
            <w:vAlign w:val="center"/>
          </w:tcPr>
          <w:p w14:paraId="3FE95610" w14:textId="06308D81"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35300D" w14:paraId="5615EF49" w14:textId="77777777" w:rsidTr="00CD06CF">
        <w:tc>
          <w:tcPr>
            <w:tcW w:w="1984" w:type="dxa"/>
            <w:vAlign w:val="center"/>
          </w:tcPr>
          <w:p w14:paraId="19A9A035" w14:textId="3032C1F6"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10  de abril al 14 de abril</w:t>
            </w:r>
          </w:p>
        </w:tc>
        <w:tc>
          <w:tcPr>
            <w:tcW w:w="3969" w:type="dxa"/>
            <w:vAlign w:val="center"/>
          </w:tcPr>
          <w:p w14:paraId="1B73C110" w14:textId="5F89F7B8" w:rsidR="0035300D" w:rsidRPr="00CD06CF" w:rsidRDefault="007556F5" w:rsidP="0035300D">
            <w:pPr>
              <w:rPr>
                <w:rFonts w:ascii="Arial" w:eastAsia="Arial" w:hAnsi="Arial" w:cs="Arial"/>
                <w:color w:val="000000"/>
                <w:sz w:val="18"/>
                <w:szCs w:val="18"/>
              </w:rPr>
            </w:pPr>
            <w:r>
              <w:rPr>
                <w:rFonts w:ascii="Arial" w:hAnsi="Arial" w:cs="Arial"/>
                <w:sz w:val="20"/>
                <w:szCs w:val="20"/>
              </w:rPr>
              <w:t>Números enteros</w:t>
            </w:r>
          </w:p>
        </w:tc>
        <w:tc>
          <w:tcPr>
            <w:tcW w:w="3827" w:type="dxa"/>
            <w:vAlign w:val="center"/>
          </w:tcPr>
          <w:p w14:paraId="42C231F1" w14:textId="39781DD5" w:rsidR="0035300D" w:rsidRPr="00CD06CF" w:rsidRDefault="0035300D" w:rsidP="007556F5">
            <w:pPr>
              <w:rPr>
                <w:rFonts w:ascii="Arial" w:eastAsia="Arial" w:hAnsi="Arial" w:cs="Arial"/>
                <w:color w:val="000000"/>
                <w:sz w:val="18"/>
                <w:szCs w:val="18"/>
              </w:rPr>
            </w:pPr>
            <w:r>
              <w:rPr>
                <w:rFonts w:ascii="Arial" w:hAnsi="Arial" w:cs="Arial"/>
                <w:sz w:val="20"/>
                <w:szCs w:val="20"/>
              </w:rPr>
              <w:t xml:space="preserve">Explicación de la parte teórica, mediante lluvia de ideas y resolución de ejemplos sobre operaciones con </w:t>
            </w:r>
            <w:r w:rsidR="007556F5">
              <w:rPr>
                <w:rFonts w:ascii="Arial" w:hAnsi="Arial" w:cs="Arial"/>
                <w:sz w:val="20"/>
                <w:szCs w:val="20"/>
              </w:rPr>
              <w:t>números enteros</w:t>
            </w:r>
            <w:r>
              <w:rPr>
                <w:rFonts w:ascii="Arial" w:hAnsi="Arial" w:cs="Arial"/>
                <w:sz w:val="20"/>
                <w:szCs w:val="20"/>
              </w:rPr>
              <w:t xml:space="preserve">. </w:t>
            </w:r>
          </w:p>
        </w:tc>
        <w:tc>
          <w:tcPr>
            <w:tcW w:w="2127" w:type="dxa"/>
            <w:vAlign w:val="center"/>
          </w:tcPr>
          <w:p w14:paraId="2F02CE0F" w14:textId="17194844"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19A7D152" w14:textId="0E1DE233"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35300D" w14:paraId="0C264D47" w14:textId="77777777" w:rsidTr="00CD06CF">
        <w:tc>
          <w:tcPr>
            <w:tcW w:w="1984" w:type="dxa"/>
            <w:vAlign w:val="center"/>
          </w:tcPr>
          <w:p w14:paraId="19E21A4A" w14:textId="2647B6E9"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17  de abril al 21 de abril</w:t>
            </w:r>
          </w:p>
        </w:tc>
        <w:tc>
          <w:tcPr>
            <w:tcW w:w="3969" w:type="dxa"/>
            <w:vAlign w:val="center"/>
          </w:tcPr>
          <w:p w14:paraId="12174940" w14:textId="07C41643"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Resolución de ejercicios propuestos en su libro de actividades</w:t>
            </w:r>
          </w:p>
        </w:tc>
        <w:tc>
          <w:tcPr>
            <w:tcW w:w="3827" w:type="dxa"/>
            <w:vAlign w:val="center"/>
          </w:tcPr>
          <w:p w14:paraId="2261D0DA" w14:textId="1900BA7D"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D96024E" w14:textId="07F87F93"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FB4A650"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EE32C46" w14:textId="405D0BCD"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12BB41F2" w14:textId="77777777" w:rsidTr="00CD06CF">
        <w:tc>
          <w:tcPr>
            <w:tcW w:w="1984" w:type="dxa"/>
            <w:vAlign w:val="center"/>
          </w:tcPr>
          <w:p w14:paraId="47962DA1" w14:textId="2840D97E"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24  de abril al 28 de abril</w:t>
            </w:r>
          </w:p>
        </w:tc>
        <w:tc>
          <w:tcPr>
            <w:tcW w:w="3969" w:type="dxa"/>
            <w:vAlign w:val="center"/>
          </w:tcPr>
          <w:p w14:paraId="67614337" w14:textId="0696A581" w:rsidR="0035300D" w:rsidRPr="00CD06CF" w:rsidRDefault="0035300D" w:rsidP="007556F5">
            <w:pPr>
              <w:rPr>
                <w:rFonts w:ascii="Arial" w:eastAsia="Arial" w:hAnsi="Arial" w:cs="Arial"/>
                <w:color w:val="000000"/>
                <w:sz w:val="18"/>
                <w:szCs w:val="18"/>
              </w:rPr>
            </w:pPr>
            <w:r w:rsidRPr="00416D28">
              <w:rPr>
                <w:rFonts w:ascii="Arial" w:hAnsi="Arial" w:cs="Arial"/>
                <w:sz w:val="20"/>
                <w:szCs w:val="20"/>
              </w:rPr>
              <w:t xml:space="preserve">De manera </w:t>
            </w:r>
            <w:r>
              <w:rPr>
                <w:rFonts w:ascii="Arial" w:hAnsi="Arial" w:cs="Arial"/>
                <w:sz w:val="20"/>
                <w:szCs w:val="20"/>
              </w:rPr>
              <w:t>individual</w:t>
            </w:r>
            <w:r w:rsidRPr="00416D28">
              <w:rPr>
                <w:rFonts w:ascii="Arial" w:hAnsi="Arial" w:cs="Arial"/>
                <w:sz w:val="20"/>
                <w:szCs w:val="20"/>
              </w:rPr>
              <w:t xml:space="preserve"> resuelven situaciones problemáticas planteadas por el docente, aplicando las operaciones con </w:t>
            </w:r>
            <w:r w:rsidR="007556F5">
              <w:rPr>
                <w:rFonts w:ascii="Arial" w:hAnsi="Arial" w:cs="Arial"/>
                <w:sz w:val="20"/>
                <w:szCs w:val="20"/>
              </w:rPr>
              <w:t>números enteros</w:t>
            </w:r>
          </w:p>
        </w:tc>
        <w:tc>
          <w:tcPr>
            <w:tcW w:w="3827" w:type="dxa"/>
            <w:vAlign w:val="center"/>
          </w:tcPr>
          <w:p w14:paraId="195C8AFF" w14:textId="7B856032"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Aplica los conocimientos de división de polinomios, en la solución de ejercicios y problemas de la vida cotidiana. </w:t>
            </w:r>
          </w:p>
        </w:tc>
        <w:tc>
          <w:tcPr>
            <w:tcW w:w="2127" w:type="dxa"/>
            <w:vAlign w:val="center"/>
          </w:tcPr>
          <w:p w14:paraId="0E4D0F56" w14:textId="6342E525"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4C9A8EEA"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3D5220A5" w14:textId="60697FDF"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26C8F039" w14:textId="77777777" w:rsidTr="00CD06CF">
        <w:tc>
          <w:tcPr>
            <w:tcW w:w="1984" w:type="dxa"/>
            <w:vAlign w:val="center"/>
          </w:tcPr>
          <w:p w14:paraId="3F6773F8" w14:textId="5AE4903D"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 de mayo al 5  de mayo</w:t>
            </w:r>
          </w:p>
        </w:tc>
        <w:tc>
          <w:tcPr>
            <w:tcW w:w="3969" w:type="dxa"/>
            <w:vAlign w:val="center"/>
          </w:tcPr>
          <w:p w14:paraId="7ED8CF46" w14:textId="1106E03F"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5E94BCFE" w14:textId="4B9768BA" w:rsidR="0035300D" w:rsidRPr="0035300D" w:rsidRDefault="0035300D" w:rsidP="0035300D">
            <w:pPr>
              <w:rPr>
                <w:rFonts w:ascii="Arial" w:eastAsia="Arial" w:hAnsi="Arial" w:cs="Arial"/>
                <w:b/>
                <w:color w:val="000000"/>
                <w:sz w:val="18"/>
                <w:szCs w:val="18"/>
              </w:rPr>
            </w:pPr>
            <w:r w:rsidRPr="0035300D">
              <w:rPr>
                <w:rFonts w:ascii="Arial" w:hAnsi="Arial" w:cs="Arial"/>
                <w:b/>
                <w:sz w:val="20"/>
                <w:szCs w:val="20"/>
              </w:rPr>
              <w:t>Práctica calificada</w:t>
            </w:r>
          </w:p>
        </w:tc>
        <w:tc>
          <w:tcPr>
            <w:tcW w:w="2127" w:type="dxa"/>
            <w:vAlign w:val="center"/>
          </w:tcPr>
          <w:p w14:paraId="0B235330" w14:textId="47FC6B2C"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Explicación sobre preguntas de factorización</w:t>
            </w:r>
          </w:p>
        </w:tc>
        <w:tc>
          <w:tcPr>
            <w:tcW w:w="2232" w:type="dxa"/>
            <w:vAlign w:val="center"/>
          </w:tcPr>
          <w:p w14:paraId="653B1607" w14:textId="0FB14996"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35300D" w14:paraId="3434057E" w14:textId="77777777" w:rsidTr="00CD06CF">
        <w:tc>
          <w:tcPr>
            <w:tcW w:w="1984" w:type="dxa"/>
            <w:vAlign w:val="center"/>
          </w:tcPr>
          <w:p w14:paraId="41466200" w14:textId="0D7E495B"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8 de mayo al 12  de mayo</w:t>
            </w:r>
          </w:p>
        </w:tc>
        <w:tc>
          <w:tcPr>
            <w:tcW w:w="3969" w:type="dxa"/>
            <w:vAlign w:val="center"/>
          </w:tcPr>
          <w:p w14:paraId="442A81B3" w14:textId="49645FB3" w:rsidR="0035300D" w:rsidRPr="00CD06CF" w:rsidRDefault="007556F5" w:rsidP="0035300D">
            <w:pPr>
              <w:rPr>
                <w:rFonts w:ascii="Arial" w:eastAsia="Arial" w:hAnsi="Arial" w:cs="Arial"/>
                <w:color w:val="000000"/>
                <w:sz w:val="18"/>
                <w:szCs w:val="18"/>
              </w:rPr>
            </w:pPr>
            <w:r>
              <w:rPr>
                <w:rFonts w:ascii="Arial" w:hAnsi="Arial" w:cs="Arial"/>
                <w:sz w:val="20"/>
                <w:szCs w:val="20"/>
              </w:rPr>
              <w:t>Divisibilidad</w:t>
            </w:r>
            <w:r w:rsidR="0035300D" w:rsidRPr="00416D28">
              <w:rPr>
                <w:rFonts w:ascii="Arial" w:hAnsi="Arial" w:cs="Arial"/>
                <w:sz w:val="20"/>
                <w:szCs w:val="20"/>
              </w:rPr>
              <w:t xml:space="preserve"> </w:t>
            </w:r>
          </w:p>
        </w:tc>
        <w:tc>
          <w:tcPr>
            <w:tcW w:w="3827" w:type="dxa"/>
            <w:vAlign w:val="center"/>
          </w:tcPr>
          <w:p w14:paraId="2DBE98DA" w14:textId="304410A0" w:rsidR="0035300D" w:rsidRPr="00CD06CF" w:rsidRDefault="0035300D" w:rsidP="007556F5">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w:t>
            </w:r>
            <w:r w:rsidR="007556F5">
              <w:rPr>
                <w:rFonts w:ascii="Arial" w:hAnsi="Arial" w:cs="Arial"/>
                <w:sz w:val="20"/>
                <w:szCs w:val="20"/>
              </w:rPr>
              <w:t>libro de actividades sobre criterios de divisibilidad</w:t>
            </w:r>
            <w:r>
              <w:rPr>
                <w:rFonts w:ascii="Arial" w:hAnsi="Arial" w:cs="Arial"/>
                <w:sz w:val="20"/>
                <w:szCs w:val="20"/>
              </w:rPr>
              <w:t>.</w:t>
            </w:r>
          </w:p>
        </w:tc>
        <w:tc>
          <w:tcPr>
            <w:tcW w:w="2127" w:type="dxa"/>
            <w:vAlign w:val="center"/>
          </w:tcPr>
          <w:p w14:paraId="03FAC176" w14:textId="0D846012"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B802B6D"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45DC6C50" w14:textId="2F0EEE35"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6A37F839" w14:textId="77777777" w:rsidTr="00CD06CF">
        <w:tc>
          <w:tcPr>
            <w:tcW w:w="1984" w:type="dxa"/>
            <w:vAlign w:val="center"/>
          </w:tcPr>
          <w:p w14:paraId="6AC53527" w14:textId="40D0EFB1"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15 de mayo al 19  de mayo</w:t>
            </w:r>
          </w:p>
        </w:tc>
        <w:tc>
          <w:tcPr>
            <w:tcW w:w="3969" w:type="dxa"/>
            <w:vAlign w:val="center"/>
          </w:tcPr>
          <w:p w14:paraId="2A951A1F" w14:textId="41149833" w:rsidR="0035300D" w:rsidRPr="00CD06CF" w:rsidRDefault="007556F5" w:rsidP="0035300D">
            <w:pPr>
              <w:rPr>
                <w:rFonts w:ascii="Arial" w:eastAsia="Arial" w:hAnsi="Arial" w:cs="Arial"/>
                <w:color w:val="000000"/>
                <w:sz w:val="18"/>
                <w:szCs w:val="18"/>
              </w:rPr>
            </w:pPr>
            <w:r>
              <w:rPr>
                <w:rFonts w:ascii="Arial" w:hAnsi="Arial" w:cs="Arial"/>
                <w:sz w:val="20"/>
                <w:szCs w:val="20"/>
              </w:rPr>
              <w:t>Criterios de divisibilidad</w:t>
            </w:r>
          </w:p>
        </w:tc>
        <w:tc>
          <w:tcPr>
            <w:tcW w:w="3827" w:type="dxa"/>
            <w:vAlign w:val="center"/>
          </w:tcPr>
          <w:p w14:paraId="3517E1F7" w14:textId="680233BB" w:rsidR="0035300D" w:rsidRPr="00CD06CF" w:rsidRDefault="0035300D" w:rsidP="007556F5">
            <w:pPr>
              <w:rPr>
                <w:rFonts w:ascii="Arial" w:eastAsia="Arial" w:hAnsi="Arial" w:cs="Arial"/>
                <w:color w:val="000000"/>
                <w:sz w:val="18"/>
                <w:szCs w:val="18"/>
              </w:rPr>
            </w:pPr>
            <w:r>
              <w:rPr>
                <w:rFonts w:ascii="Arial" w:hAnsi="Arial" w:cs="Arial"/>
                <w:sz w:val="20"/>
                <w:szCs w:val="20"/>
              </w:rPr>
              <w:t xml:space="preserve">Aplica los conocimientos de </w:t>
            </w:r>
            <w:r w:rsidR="007556F5">
              <w:rPr>
                <w:rFonts w:ascii="Arial" w:hAnsi="Arial" w:cs="Arial"/>
                <w:sz w:val="20"/>
                <w:szCs w:val="20"/>
              </w:rPr>
              <w:t>los criterios de divisibilidad en problemas de la vida real</w:t>
            </w:r>
            <w:r>
              <w:rPr>
                <w:rFonts w:ascii="Arial" w:hAnsi="Arial" w:cs="Arial"/>
                <w:sz w:val="20"/>
                <w:szCs w:val="20"/>
              </w:rPr>
              <w:t>.</w:t>
            </w:r>
          </w:p>
        </w:tc>
        <w:tc>
          <w:tcPr>
            <w:tcW w:w="2127" w:type="dxa"/>
            <w:vAlign w:val="center"/>
          </w:tcPr>
          <w:p w14:paraId="70449E3D" w14:textId="32538536"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AD53999"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3777E61" w14:textId="110F9454"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3FB5FF82" w14:textId="77777777" w:rsidTr="00CD06CF">
        <w:tc>
          <w:tcPr>
            <w:tcW w:w="1984" w:type="dxa"/>
            <w:vAlign w:val="center"/>
          </w:tcPr>
          <w:p w14:paraId="30095180" w14:textId="2A8825A8" w:rsidR="0035300D" w:rsidRDefault="0035300D" w:rsidP="0035300D">
            <w:pPr>
              <w:jc w:val="center"/>
              <w:rPr>
                <w:rFonts w:ascii="Arial Narrow" w:hAnsi="Arial Narrow"/>
                <w:sz w:val="20"/>
                <w:szCs w:val="20"/>
              </w:rPr>
            </w:pPr>
            <w:r w:rsidRPr="00CD06CF">
              <w:rPr>
                <w:rFonts w:ascii="Arial" w:eastAsia="Arial" w:hAnsi="Arial" w:cs="Arial"/>
                <w:color w:val="000000"/>
                <w:sz w:val="18"/>
                <w:szCs w:val="18"/>
              </w:rPr>
              <w:lastRenderedPageBreak/>
              <w:t>Del 22 de mayo al 26  de mayo</w:t>
            </w:r>
          </w:p>
        </w:tc>
        <w:tc>
          <w:tcPr>
            <w:tcW w:w="3969" w:type="dxa"/>
            <w:vAlign w:val="center"/>
          </w:tcPr>
          <w:p w14:paraId="7088751D" w14:textId="0DF583EB" w:rsidR="0035300D" w:rsidRPr="00CD06CF" w:rsidRDefault="007556F5" w:rsidP="0035300D">
            <w:pPr>
              <w:rPr>
                <w:rFonts w:ascii="Arial" w:eastAsia="Arial" w:hAnsi="Arial" w:cs="Arial"/>
                <w:color w:val="000000"/>
                <w:sz w:val="18"/>
                <w:szCs w:val="18"/>
              </w:rPr>
            </w:pPr>
            <w:r>
              <w:rPr>
                <w:rFonts w:ascii="Arial" w:eastAsia="Arial" w:hAnsi="Arial" w:cs="Arial"/>
                <w:color w:val="000000"/>
                <w:sz w:val="18"/>
                <w:szCs w:val="18"/>
              </w:rPr>
              <w:t>Estadística</w:t>
            </w:r>
          </w:p>
        </w:tc>
        <w:tc>
          <w:tcPr>
            <w:tcW w:w="3827" w:type="dxa"/>
            <w:vAlign w:val="center"/>
          </w:tcPr>
          <w:p w14:paraId="3E01BCAA" w14:textId="5AAE73F7" w:rsidR="0035300D" w:rsidRPr="00CD06CF" w:rsidRDefault="007556F5" w:rsidP="0035300D">
            <w:pPr>
              <w:rPr>
                <w:rFonts w:ascii="Arial" w:eastAsia="Arial" w:hAnsi="Arial" w:cs="Arial"/>
                <w:color w:val="000000"/>
                <w:sz w:val="18"/>
                <w:szCs w:val="18"/>
              </w:rPr>
            </w:pPr>
            <w:r w:rsidRPr="007556F5">
              <w:rPr>
                <w:rFonts w:ascii="Arial" w:hAnsi="Arial" w:cs="Arial"/>
                <w:sz w:val="20"/>
                <w:szCs w:val="20"/>
              </w:rPr>
              <w:t>Definición de variable estadística(cualitativa y cuantitativa), cuadros estadísticos</w:t>
            </w:r>
            <w:r>
              <w:rPr>
                <w:rFonts w:ascii="Arial" w:eastAsia="Arial" w:hAnsi="Arial" w:cs="Arial"/>
                <w:color w:val="000000"/>
                <w:sz w:val="18"/>
                <w:szCs w:val="18"/>
              </w:rPr>
              <w:t xml:space="preserve"> </w:t>
            </w:r>
          </w:p>
        </w:tc>
        <w:tc>
          <w:tcPr>
            <w:tcW w:w="2127" w:type="dxa"/>
            <w:vAlign w:val="center"/>
          </w:tcPr>
          <w:p w14:paraId="63AFAB95" w14:textId="6534725A" w:rsidR="0035300D" w:rsidRPr="00CD06CF" w:rsidRDefault="007556F5"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2F6F48C" w14:textId="77777777" w:rsidR="007556F5" w:rsidRPr="00CD06CF" w:rsidRDefault="007556F5" w:rsidP="007556F5">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5566D8F" w14:textId="77105A20" w:rsidR="0035300D" w:rsidRPr="00CD06CF" w:rsidRDefault="007556F5" w:rsidP="007556F5">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7556F5" w14:paraId="6FC728BA" w14:textId="77777777" w:rsidTr="00CD06CF">
        <w:tc>
          <w:tcPr>
            <w:tcW w:w="1984" w:type="dxa"/>
            <w:vAlign w:val="center"/>
          </w:tcPr>
          <w:p w14:paraId="2A7E01F6" w14:textId="09D1B7AD" w:rsidR="007556F5" w:rsidRPr="00CD06CF" w:rsidRDefault="007556F5" w:rsidP="007556F5">
            <w:pPr>
              <w:jc w:val="center"/>
              <w:rPr>
                <w:rFonts w:ascii="Arial" w:eastAsia="Arial" w:hAnsi="Arial" w:cs="Arial"/>
                <w:color w:val="000000"/>
                <w:sz w:val="18"/>
                <w:szCs w:val="18"/>
              </w:rPr>
            </w:pPr>
            <w:r>
              <w:rPr>
                <w:rFonts w:ascii="Arial" w:eastAsia="Arial" w:hAnsi="Arial" w:cs="Arial"/>
                <w:color w:val="000000"/>
                <w:sz w:val="18"/>
                <w:szCs w:val="18"/>
              </w:rPr>
              <w:t>Del 29 de mayo al 2 de junio</w:t>
            </w:r>
          </w:p>
        </w:tc>
        <w:tc>
          <w:tcPr>
            <w:tcW w:w="3969" w:type="dxa"/>
            <w:vAlign w:val="center"/>
          </w:tcPr>
          <w:p w14:paraId="3F1E05F8" w14:textId="1298AC6A" w:rsidR="007556F5" w:rsidRDefault="007556F5" w:rsidP="007556F5">
            <w:pPr>
              <w:rPr>
                <w:rFonts w:ascii="Arial" w:hAnsi="Arial" w:cs="Arial"/>
                <w:sz w:val="20"/>
                <w:szCs w:val="20"/>
              </w:rPr>
            </w:pPr>
            <w:r>
              <w:rPr>
                <w:rFonts w:ascii="Arial" w:hAnsi="Arial" w:cs="Arial"/>
                <w:sz w:val="20"/>
                <w:szCs w:val="20"/>
              </w:rPr>
              <w:t xml:space="preserve">Evaluación </w:t>
            </w:r>
          </w:p>
        </w:tc>
        <w:tc>
          <w:tcPr>
            <w:tcW w:w="3827" w:type="dxa"/>
            <w:vAlign w:val="center"/>
          </w:tcPr>
          <w:p w14:paraId="7DD7DF7F" w14:textId="061B16EF" w:rsidR="007556F5" w:rsidRDefault="007556F5" w:rsidP="007556F5">
            <w:pPr>
              <w:rPr>
                <w:rFonts w:ascii="Arial" w:hAnsi="Arial" w:cs="Arial"/>
                <w:b/>
                <w:sz w:val="20"/>
                <w:szCs w:val="20"/>
              </w:rPr>
            </w:pPr>
            <w:r>
              <w:rPr>
                <w:rFonts w:ascii="Arial" w:hAnsi="Arial" w:cs="Arial"/>
                <w:b/>
                <w:sz w:val="20"/>
                <w:szCs w:val="20"/>
              </w:rPr>
              <w:t>Práctica califica</w:t>
            </w:r>
          </w:p>
        </w:tc>
        <w:tc>
          <w:tcPr>
            <w:tcW w:w="2127" w:type="dxa"/>
            <w:vAlign w:val="center"/>
          </w:tcPr>
          <w:p w14:paraId="5DA5F442" w14:textId="584B79AF" w:rsidR="007556F5" w:rsidRDefault="007556F5" w:rsidP="007556F5">
            <w:pPr>
              <w:rPr>
                <w:rFonts w:ascii="Arial" w:eastAsia="Arial" w:hAnsi="Arial" w:cs="Arial"/>
                <w:color w:val="000000"/>
                <w:sz w:val="18"/>
                <w:szCs w:val="18"/>
              </w:rPr>
            </w:pPr>
            <w:r>
              <w:rPr>
                <w:rFonts w:ascii="Arial" w:eastAsia="Arial" w:hAnsi="Arial" w:cs="Arial"/>
                <w:color w:val="000000"/>
                <w:sz w:val="18"/>
                <w:szCs w:val="18"/>
              </w:rPr>
              <w:t>Explicación sobre preguntas de MCD, MCM y fracciones algebraicas</w:t>
            </w:r>
          </w:p>
        </w:tc>
        <w:tc>
          <w:tcPr>
            <w:tcW w:w="2232" w:type="dxa"/>
            <w:vAlign w:val="center"/>
          </w:tcPr>
          <w:p w14:paraId="4298822F" w14:textId="62880484" w:rsidR="007556F5" w:rsidRPr="00CD06CF" w:rsidRDefault="007556F5" w:rsidP="007556F5">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888"/>
        <w:gridCol w:w="2835"/>
        <w:gridCol w:w="1560"/>
        <w:gridCol w:w="2143"/>
        <w:gridCol w:w="2357"/>
      </w:tblGrid>
      <w:tr w:rsidR="00336833" w14:paraId="406B5783" w14:textId="77777777" w:rsidTr="0035300D">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888"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835"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560"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143"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35300D">
        <w:tc>
          <w:tcPr>
            <w:tcW w:w="2356" w:type="dxa"/>
            <w:vAlign w:val="center"/>
          </w:tcPr>
          <w:p w14:paraId="71092530" w14:textId="52E1FD8B" w:rsidR="00336833" w:rsidRDefault="00FF60E9" w:rsidP="00FF60E9">
            <w:pPr>
              <w:rPr>
                <w:rFonts w:ascii="Arial Narrow" w:hAnsi="Arial Narrow"/>
                <w:b/>
                <w:sz w:val="20"/>
                <w:szCs w:val="20"/>
              </w:rPr>
            </w:pPr>
            <w:r w:rsidRPr="00FF60E9">
              <w:rPr>
                <w:rFonts w:ascii="Arial Narrow" w:hAnsi="Arial Narrow"/>
                <w:sz w:val="20"/>
                <w:szCs w:val="20"/>
              </w:rPr>
              <w:t>RESUELVE PROBLEMAS DE REGULARIDAD, EQUIVALENCIA Y CAMBIO</w:t>
            </w:r>
          </w:p>
        </w:tc>
        <w:tc>
          <w:tcPr>
            <w:tcW w:w="2888" w:type="dxa"/>
            <w:vAlign w:val="center"/>
          </w:tcPr>
          <w:p w14:paraId="346F95ED"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37D78202"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proofErr w:type="gramStart"/>
            <w:r>
              <w:rPr>
                <w:rFonts w:ascii="Arial" w:eastAsia="Arial" w:hAnsi="Arial" w:cs="Arial"/>
                <w:color w:val="000000"/>
                <w:sz w:val="16"/>
                <w:szCs w:val="16"/>
              </w:rPr>
              <w:t>sobre  productos</w:t>
            </w:r>
            <w:proofErr w:type="gramEnd"/>
            <w:r>
              <w:rPr>
                <w:rFonts w:ascii="Arial" w:eastAsia="Arial" w:hAnsi="Arial" w:cs="Arial"/>
                <w:color w:val="000000"/>
                <w:sz w:val="16"/>
                <w:szCs w:val="16"/>
              </w:rPr>
              <w:t xml:space="preserve"> notables y factorización en las situaciones planteadas.</w:t>
            </w:r>
          </w:p>
          <w:p w14:paraId="2095705C" w14:textId="77777777" w:rsidR="00FF60E9" w:rsidRPr="00FF60E9"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w:t>
            </w:r>
          </w:p>
          <w:p w14:paraId="06E49229" w14:textId="5117FEC3"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Plantea afirmaciones sobre características de los productos notables y factorización estableciendo con claridad sus diferencias. Justifica y comprueba la validez de una afirmación opuesta a otra o de un caso especial mediante ejemplos, contraejemplos empleando su conocimiento algebraico.</w:t>
            </w:r>
          </w:p>
        </w:tc>
        <w:tc>
          <w:tcPr>
            <w:tcW w:w="2835" w:type="dxa"/>
            <w:vAlign w:val="center"/>
          </w:tcPr>
          <w:p w14:paraId="7A93F7F1"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t>Determina el valor de verdad de los esquemas moleculares aplicando los operadores lógicos.</w:t>
            </w:r>
          </w:p>
          <w:p w14:paraId="199BC3B3"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t>Expresa las propiedades de adición, sustracción, multiplicación y división en el conjunto de los números enteros positivos.</w:t>
            </w:r>
          </w:p>
          <w:p w14:paraId="07AF7A48"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t>Utiliza los criterios de divisibilidad en la resolución de problemas.</w:t>
            </w:r>
          </w:p>
          <w:p w14:paraId="71F2BDDF" w14:textId="77777777" w:rsidR="007556F5" w:rsidRPr="007556F5" w:rsidRDefault="007556F5" w:rsidP="007556F5">
            <w:pPr>
              <w:pStyle w:val="Prrafodelista"/>
              <w:numPr>
                <w:ilvl w:val="0"/>
                <w:numId w:val="13"/>
              </w:numPr>
              <w:autoSpaceDE w:val="0"/>
              <w:autoSpaceDN w:val="0"/>
              <w:adjustRightInd w:val="0"/>
              <w:spacing w:after="160" w:line="259" w:lineRule="auto"/>
              <w:ind w:left="246" w:hanging="218"/>
              <w:rPr>
                <w:rFonts w:ascii="Arial" w:eastAsia="Arial" w:hAnsi="Arial" w:cs="Arial"/>
                <w:color w:val="000000"/>
                <w:sz w:val="16"/>
                <w:szCs w:val="16"/>
              </w:rPr>
            </w:pPr>
            <w:r w:rsidRPr="007556F5">
              <w:rPr>
                <w:rFonts w:ascii="Arial" w:eastAsia="Arial" w:hAnsi="Arial" w:cs="Arial"/>
                <w:color w:val="000000"/>
                <w:sz w:val="16"/>
                <w:szCs w:val="16"/>
              </w:rPr>
              <w:t>Discrimina entre variable cualitativa y cuantitativa.</w:t>
            </w:r>
          </w:p>
          <w:p w14:paraId="09C7DBC8" w14:textId="086B0A2D" w:rsidR="00131C3B" w:rsidRPr="00131C3B" w:rsidRDefault="007556F5" w:rsidP="007556F5">
            <w:pPr>
              <w:pStyle w:val="Prrafodelista"/>
              <w:numPr>
                <w:ilvl w:val="0"/>
                <w:numId w:val="13"/>
              </w:numPr>
              <w:autoSpaceDE w:val="0"/>
              <w:autoSpaceDN w:val="0"/>
              <w:adjustRightInd w:val="0"/>
              <w:spacing w:after="160" w:line="259" w:lineRule="auto"/>
              <w:ind w:left="285" w:hanging="219"/>
              <w:jc w:val="both"/>
              <w:rPr>
                <w:rFonts w:ascii="Arial" w:hAnsi="Arial" w:cs="Arial"/>
                <w:color w:val="000000"/>
                <w:sz w:val="19"/>
                <w:szCs w:val="19"/>
              </w:rPr>
            </w:pPr>
            <w:r w:rsidRPr="007556F5">
              <w:rPr>
                <w:rFonts w:ascii="Arial" w:eastAsia="Arial" w:hAnsi="Arial" w:cs="Arial"/>
                <w:color w:val="000000"/>
                <w:sz w:val="16"/>
                <w:szCs w:val="16"/>
              </w:rPr>
              <w:t>Emplea cuadros estadísticos para presentar datos ordenadamente.</w:t>
            </w:r>
          </w:p>
        </w:tc>
        <w:tc>
          <w:tcPr>
            <w:tcW w:w="1560" w:type="dxa"/>
            <w:vAlign w:val="center"/>
          </w:tcPr>
          <w:p w14:paraId="53473390" w14:textId="77FCE712"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p>
        </w:tc>
        <w:tc>
          <w:tcPr>
            <w:tcW w:w="2143" w:type="dxa"/>
            <w:vAlign w:val="center"/>
          </w:tcPr>
          <w:p w14:paraId="1D9D2F3D" w14:textId="77777777" w:rsidR="00336833" w:rsidRDefault="00FF60E9" w:rsidP="00FF60E9">
            <w:pPr>
              <w:pStyle w:val="Prrafodelista"/>
              <w:numPr>
                <w:ilvl w:val="0"/>
                <w:numId w:val="13"/>
              </w:numPr>
              <w:ind w:left="227" w:hanging="218"/>
              <w:jc w:val="both"/>
              <w:rPr>
                <w:rFonts w:ascii="Arial" w:eastAsia="Arial" w:hAnsi="Arial" w:cs="Arial"/>
                <w:color w:val="000000"/>
                <w:sz w:val="18"/>
                <w:szCs w:val="18"/>
              </w:rPr>
            </w:pPr>
            <w:r>
              <w:rPr>
                <w:rFonts w:ascii="Arial" w:eastAsia="Arial" w:hAnsi="Arial" w:cs="Arial"/>
                <w:color w:val="000000"/>
                <w:sz w:val="18"/>
                <w:szCs w:val="18"/>
              </w:rPr>
              <w:t>Resolución de ejercicios del libro.</w:t>
            </w:r>
          </w:p>
          <w:p w14:paraId="0340A2CB" w14:textId="77777777" w:rsidR="00FF60E9" w:rsidRPr="008F0F2F"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r w:rsidR="008F0F2F">
              <w:rPr>
                <w:rFonts w:ascii="Arial" w:eastAsia="Arial" w:hAnsi="Arial" w:cs="Arial"/>
                <w:color w:val="000000"/>
                <w:sz w:val="18"/>
                <w:szCs w:val="18"/>
              </w:rPr>
              <w:t>.</w:t>
            </w:r>
          </w:p>
          <w:p w14:paraId="6D920615" w14:textId="79CD3DEF" w:rsidR="008F0F2F" w:rsidRPr="008F0F2F" w:rsidRDefault="008F0F2F" w:rsidP="008F0F2F">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Intervención oral.</w:t>
            </w:r>
          </w:p>
        </w:tc>
        <w:tc>
          <w:tcPr>
            <w:tcW w:w="2357" w:type="dxa"/>
            <w:vAlign w:val="center"/>
          </w:tcPr>
          <w:p w14:paraId="16004D9D" w14:textId="0CF4213B" w:rsidR="00336833" w:rsidRDefault="00336833" w:rsidP="00FF60E9">
            <w:pPr>
              <w:rPr>
                <w:rFonts w:ascii="Arial Narrow" w:hAnsi="Arial Narrow"/>
                <w:b/>
                <w:sz w:val="20"/>
                <w:szCs w:val="20"/>
              </w:rPr>
            </w:pPr>
          </w:p>
        </w:tc>
      </w:tr>
    </w:tbl>
    <w:p w14:paraId="74AD4FC8" w14:textId="4DB9B82B" w:rsidR="00336833" w:rsidRDefault="00336833" w:rsidP="002B3618">
      <w:pPr>
        <w:rPr>
          <w:rFonts w:ascii="Arial Narrow" w:hAnsi="Arial Narrow"/>
          <w:sz w:val="20"/>
          <w:szCs w:val="20"/>
        </w:rPr>
      </w:pPr>
    </w:p>
    <w:p w14:paraId="68DB337E" w14:textId="3C535BDD" w:rsidR="006640A5" w:rsidRDefault="006640A5" w:rsidP="002B3618">
      <w:pPr>
        <w:rPr>
          <w:rFonts w:ascii="Arial Narrow" w:hAnsi="Arial Narrow"/>
          <w:sz w:val="20"/>
          <w:szCs w:val="20"/>
        </w:rPr>
      </w:pPr>
    </w:p>
    <w:p w14:paraId="64F8071F" w14:textId="1A36284D" w:rsidR="006640A5" w:rsidRDefault="006640A5" w:rsidP="002B3618">
      <w:pPr>
        <w:rPr>
          <w:rFonts w:ascii="Arial Narrow" w:hAnsi="Arial Narrow"/>
          <w:sz w:val="20"/>
          <w:szCs w:val="20"/>
        </w:rPr>
      </w:pPr>
    </w:p>
    <w:p w14:paraId="2AB4C500" w14:textId="73F65F39" w:rsidR="006640A5" w:rsidRDefault="006640A5" w:rsidP="002B3618">
      <w:pPr>
        <w:rPr>
          <w:rFonts w:ascii="Arial Narrow" w:hAnsi="Arial Narrow"/>
          <w:sz w:val="20"/>
          <w:szCs w:val="20"/>
        </w:rPr>
      </w:pPr>
    </w:p>
    <w:p w14:paraId="4DAFFFD3" w14:textId="77777777" w:rsidR="006640A5" w:rsidRPr="002B3618" w:rsidRDefault="006640A5" w:rsidP="002B3618">
      <w:pPr>
        <w:rPr>
          <w:rFonts w:ascii="Arial Narrow" w:hAnsi="Arial Narrow"/>
          <w:sz w:val="20"/>
          <w:szCs w:val="20"/>
        </w:rPr>
      </w:pPr>
      <w:bookmarkStart w:id="0" w:name="_GoBack"/>
      <w:bookmarkEnd w:id="0"/>
    </w:p>
    <w:p w14:paraId="6FE191B1" w14:textId="77777777" w:rsidR="00CD06CF" w:rsidRDefault="00CD06CF" w:rsidP="00CD06CF">
      <w:pPr>
        <w:pStyle w:val="Prrafodelista"/>
        <w:ind w:left="426"/>
        <w:rPr>
          <w:rFonts w:ascii="Arial Narrow" w:eastAsia="Arial Unicode MS" w:hAnsi="Arial Narrow" w:cs="Arial"/>
          <w:b/>
          <w:sz w:val="20"/>
          <w:szCs w:val="20"/>
        </w:rPr>
      </w:pPr>
    </w:p>
    <w:p w14:paraId="65F3A3CD" w14:textId="3B9F1B74"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8C270EB" w14:textId="77777777" w:rsidR="00131C3B" w:rsidRPr="003E1AF3" w:rsidRDefault="00131C3B" w:rsidP="00131C3B">
      <w:pPr>
        <w:pStyle w:val="Prrafodelista"/>
        <w:numPr>
          <w:ilvl w:val="0"/>
          <w:numId w:val="17"/>
        </w:numPr>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0672E69A" w14:textId="77777777" w:rsidR="00131C3B" w:rsidRPr="005222D3" w:rsidRDefault="00131C3B" w:rsidP="00131C3B">
      <w:pPr>
        <w:pStyle w:val="Prrafodelista"/>
        <w:ind w:left="284"/>
        <w:rPr>
          <w:rFonts w:ascii="Arial Narrow" w:eastAsia="Calibri" w:hAnsi="Arial Narrow" w:cs="Arial"/>
          <w:b/>
          <w:sz w:val="20"/>
          <w:szCs w:val="20"/>
        </w:rPr>
      </w:pPr>
    </w:p>
    <w:p w14:paraId="010565C2" w14:textId="77777777" w:rsidR="00131C3B" w:rsidRPr="005222D3" w:rsidRDefault="00131C3B" w:rsidP="00131C3B">
      <w:pPr>
        <w:pStyle w:val="Prrafodelista"/>
        <w:numPr>
          <w:ilvl w:val="0"/>
          <w:numId w:val="16"/>
        </w:numPr>
        <w:ind w:left="993" w:hanging="284"/>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471D85B7"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529F86D6"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GARCÍA, Ginés y ÁLVAREZ, José (2007). Matemáticas. Guía práctica para la vida</w:t>
      </w:r>
    </w:p>
    <w:p w14:paraId="4D049E60"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BONET, Antonio (1999). Enciclopedia temática Plaza &amp; Janes. México D.F.: Plaza &amp; Janes, 252 p.</w:t>
      </w:r>
    </w:p>
    <w:p w14:paraId="453CB286" w14:textId="77777777" w:rsidR="00131C3B" w:rsidRPr="00F21586" w:rsidRDefault="00131C3B" w:rsidP="00131C3B">
      <w:pPr>
        <w:pStyle w:val="Prrafodelista"/>
        <w:numPr>
          <w:ilvl w:val="0"/>
          <w:numId w:val="16"/>
        </w:numPr>
        <w:ind w:left="993" w:hanging="284"/>
        <w:rPr>
          <w:rFonts w:cs="Arial"/>
          <w:b/>
        </w:rPr>
      </w:pPr>
      <w:r w:rsidRPr="006E79A4">
        <w:rPr>
          <w:rFonts w:ascii="Arial Narrow" w:eastAsia="SimSun" w:hAnsi="Arial Narrow" w:cs="Arial"/>
          <w:sz w:val="20"/>
          <w:szCs w:val="20"/>
          <w:lang w:eastAsia="zh-CN"/>
        </w:rPr>
        <w:t>GÓMEZ</w:t>
      </w:r>
      <w:r w:rsidRPr="00F21586">
        <w:rPr>
          <w:rFonts w:cs="Arial"/>
        </w:rPr>
        <w:t xml:space="preserve">, </w:t>
      </w:r>
      <w:r w:rsidRPr="0035300D">
        <w:rPr>
          <w:rFonts w:ascii="Arial Narrow" w:eastAsia="SimSun" w:hAnsi="Arial Narrow" w:cs="Arial"/>
          <w:sz w:val="20"/>
          <w:szCs w:val="20"/>
          <w:lang w:eastAsia="zh-CN"/>
        </w:rPr>
        <w:t>Joan (2002).</w:t>
      </w:r>
      <w:r w:rsidRPr="00F21586">
        <w:rPr>
          <w:rFonts w:cs="Arial"/>
        </w:rPr>
        <w:t xml:space="preserve"> </w:t>
      </w:r>
      <w:r w:rsidRPr="006E79A4">
        <w:rPr>
          <w:rFonts w:ascii="Arial Narrow" w:eastAsia="SimSun" w:hAnsi="Arial Narrow" w:cs="Arial"/>
          <w:sz w:val="20"/>
          <w:szCs w:val="20"/>
          <w:lang w:eastAsia="zh-CN"/>
        </w:rPr>
        <w:t>De la enseñanza al aprendizaje de las Matemáticas. Barcelona: Paidós Ibérica S.A., 144 p.</w:t>
      </w:r>
    </w:p>
    <w:p w14:paraId="44999CDD" w14:textId="77777777" w:rsidR="00131C3B" w:rsidRDefault="00131C3B" w:rsidP="00131C3B">
      <w:pPr>
        <w:pStyle w:val="Prrafodelista"/>
        <w:ind w:left="993"/>
        <w:rPr>
          <w:rFonts w:ascii="Arial Narrow" w:eastAsia="SimSun" w:hAnsi="Arial Narrow" w:cs="Arial"/>
          <w:sz w:val="20"/>
          <w:szCs w:val="20"/>
          <w:lang w:eastAsia="zh-CN"/>
        </w:rPr>
      </w:pPr>
    </w:p>
    <w:p w14:paraId="5423B07D" w14:textId="77777777" w:rsidR="00131C3B" w:rsidRPr="005222D3" w:rsidRDefault="00131C3B" w:rsidP="00131C3B">
      <w:pPr>
        <w:pStyle w:val="Prrafodelista"/>
        <w:ind w:left="993"/>
        <w:rPr>
          <w:rFonts w:ascii="Arial Narrow" w:eastAsia="SimSun" w:hAnsi="Arial Narrow" w:cs="Arial"/>
          <w:sz w:val="20"/>
          <w:szCs w:val="20"/>
          <w:lang w:eastAsia="zh-CN"/>
        </w:rPr>
      </w:pPr>
    </w:p>
    <w:p w14:paraId="78367BF4" w14:textId="77777777" w:rsidR="00131C3B" w:rsidRPr="005222D3" w:rsidRDefault="00131C3B" w:rsidP="00131C3B">
      <w:pPr>
        <w:pStyle w:val="Prrafodelista"/>
        <w:numPr>
          <w:ilvl w:val="0"/>
          <w:numId w:val="17"/>
        </w:numPr>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5D3E49F5" w14:textId="77777777" w:rsidR="00131C3B" w:rsidRPr="005222D3" w:rsidRDefault="00131C3B" w:rsidP="00131C3B">
      <w:pPr>
        <w:pStyle w:val="Prrafodelista"/>
        <w:ind w:left="284"/>
        <w:rPr>
          <w:rFonts w:ascii="Arial Narrow" w:eastAsia="Calibri" w:hAnsi="Arial Narrow" w:cs="Arial"/>
          <w:b/>
          <w:sz w:val="20"/>
          <w:szCs w:val="20"/>
        </w:rPr>
      </w:pPr>
    </w:p>
    <w:p w14:paraId="39A821D5"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eastAsia="zh-CN"/>
        </w:rPr>
        <w:t>Blume</w:t>
      </w:r>
      <w:proofErr w:type="spellEnd"/>
      <w:r w:rsidRPr="006E79A4">
        <w:rPr>
          <w:rFonts w:ascii="Arial Narrow" w:eastAsia="SimSun" w:hAnsi="Arial Narrow" w:cs="Arial"/>
          <w:sz w:val="20"/>
          <w:szCs w:val="20"/>
          <w:lang w:eastAsia="zh-CN"/>
        </w:rPr>
        <w:t xml:space="preserve"> S.A., 160 pp.</w:t>
      </w:r>
    </w:p>
    <w:p w14:paraId="0226BC74"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MOSLEY, </w:t>
      </w:r>
      <w:proofErr w:type="spellStart"/>
      <w:r w:rsidRPr="006E79A4">
        <w:rPr>
          <w:rFonts w:ascii="Arial Narrow" w:eastAsia="SimSun" w:hAnsi="Arial Narrow" w:cs="Arial"/>
          <w:sz w:val="20"/>
          <w:szCs w:val="20"/>
          <w:lang w:eastAsia="zh-CN"/>
        </w:rPr>
        <w:t>Frances</w:t>
      </w:r>
      <w:proofErr w:type="spellEnd"/>
      <w:r w:rsidRPr="006E79A4">
        <w:rPr>
          <w:rFonts w:ascii="Arial Narrow" w:eastAsia="SimSun" w:hAnsi="Arial Narrow" w:cs="Arial"/>
          <w:sz w:val="20"/>
          <w:szCs w:val="20"/>
          <w:lang w:eastAsia="zh-CN"/>
        </w:rPr>
        <w:t xml:space="preserve"> y otros (1990). Cómo ayudar a su hijo a jugar con números y formas. Buenos Aires: Lumen, 48 p.</w:t>
      </w:r>
    </w:p>
    <w:p w14:paraId="231859FA"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ALBERICH, Juan y otros (1971). Pensar y calcular. Madrid: Magisterio español. 78 p.</w:t>
      </w:r>
    </w:p>
    <w:p w14:paraId="78408943"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STEWART, </w:t>
      </w:r>
      <w:proofErr w:type="spellStart"/>
      <w:r w:rsidRPr="006E79A4">
        <w:rPr>
          <w:rFonts w:ascii="Arial Narrow" w:eastAsia="SimSun" w:hAnsi="Arial Narrow" w:cs="Arial"/>
          <w:sz w:val="20"/>
          <w:szCs w:val="20"/>
          <w:lang w:eastAsia="zh-CN"/>
        </w:rPr>
        <w:t>Ian</w:t>
      </w:r>
      <w:proofErr w:type="spellEnd"/>
      <w:r w:rsidRPr="006E79A4">
        <w:rPr>
          <w:rFonts w:ascii="Arial Narrow" w:eastAsia="SimSun" w:hAnsi="Arial Narrow" w:cs="Arial"/>
          <w:sz w:val="20"/>
          <w:szCs w:val="20"/>
          <w:lang w:eastAsia="zh-CN"/>
        </w:rPr>
        <w:t xml:space="preserve"> (2011). Las Matemáticas de la vida. Barcelona: </w:t>
      </w:r>
      <w:proofErr w:type="spellStart"/>
      <w:r w:rsidRPr="006E79A4">
        <w:rPr>
          <w:rFonts w:ascii="Arial Narrow" w:eastAsia="SimSun" w:hAnsi="Arial Narrow" w:cs="Arial"/>
          <w:sz w:val="20"/>
          <w:szCs w:val="20"/>
          <w:lang w:eastAsia="zh-CN"/>
        </w:rPr>
        <w:t>Drakontos</w:t>
      </w:r>
      <w:proofErr w:type="spellEnd"/>
      <w:r w:rsidRPr="006E79A4">
        <w:rPr>
          <w:rFonts w:ascii="Arial Narrow" w:eastAsia="SimSun" w:hAnsi="Arial Narrow" w:cs="Arial"/>
          <w:sz w:val="20"/>
          <w:szCs w:val="20"/>
          <w:lang w:eastAsia="zh-CN"/>
        </w:rPr>
        <w:t>, 432 p.</w:t>
      </w:r>
    </w:p>
    <w:p w14:paraId="5EDEBE15"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ZIAUDDIN, </w:t>
      </w:r>
      <w:proofErr w:type="spellStart"/>
      <w:r w:rsidRPr="006E79A4">
        <w:rPr>
          <w:rFonts w:ascii="Arial Narrow" w:eastAsia="SimSun" w:hAnsi="Arial Narrow" w:cs="Arial"/>
          <w:sz w:val="20"/>
          <w:szCs w:val="20"/>
          <w:lang w:eastAsia="zh-CN"/>
        </w:rPr>
        <w:t>Sardar</w:t>
      </w:r>
      <w:proofErr w:type="spellEnd"/>
      <w:r w:rsidRPr="006E79A4">
        <w:rPr>
          <w:rFonts w:ascii="Arial Narrow" w:eastAsia="SimSun" w:hAnsi="Arial Narrow" w:cs="Arial"/>
          <w:sz w:val="20"/>
          <w:szCs w:val="20"/>
          <w:lang w:eastAsia="zh-CN"/>
        </w:rPr>
        <w:t xml:space="preserve"> (2011). Matemáticas. Barcelona: Paidós Ibérica S.A., 176 p.</w:t>
      </w:r>
    </w:p>
    <w:p w14:paraId="6E884291" w14:textId="77777777" w:rsidR="0098133C" w:rsidRPr="00336833" w:rsidRDefault="0098133C" w:rsidP="00131C3B">
      <w:pPr>
        <w:pStyle w:val="Prrafodelista"/>
        <w:rPr>
          <w:rFonts w:ascii="Arial Narrow" w:eastAsia="Arial Unicode MS" w:hAnsi="Arial Narrow" w:cs="Arial"/>
          <w:sz w:val="20"/>
          <w:szCs w:val="20"/>
        </w:rPr>
      </w:pPr>
    </w:p>
    <w:p w14:paraId="5D598A21" w14:textId="74C2A697" w:rsidR="002141E1" w:rsidRDefault="002141E1" w:rsidP="002B3618">
      <w:pPr>
        <w:rPr>
          <w:rFonts w:ascii="Arial Narrow" w:hAnsi="Arial Narrow" w:cs="Arial"/>
          <w:b/>
          <w:sz w:val="20"/>
          <w:szCs w:val="20"/>
        </w:rPr>
      </w:pPr>
    </w:p>
    <w:p w14:paraId="6A7DE04B" w14:textId="222F1774" w:rsidR="00336833" w:rsidRDefault="00336833" w:rsidP="002B3618">
      <w:pPr>
        <w:rPr>
          <w:rFonts w:ascii="Arial Narrow" w:hAnsi="Arial Narrow" w:cs="Arial"/>
          <w:b/>
          <w:sz w:val="20"/>
          <w:szCs w:val="20"/>
        </w:rPr>
      </w:pPr>
    </w:p>
    <w:p w14:paraId="03A37F3B" w14:textId="3254B5DA" w:rsidR="00131C3B" w:rsidRDefault="00131C3B" w:rsidP="002B3618">
      <w:pPr>
        <w:rPr>
          <w:rFonts w:ascii="Arial Narrow" w:hAnsi="Arial Narrow" w:cs="Arial"/>
          <w:b/>
          <w:sz w:val="20"/>
          <w:szCs w:val="20"/>
        </w:rPr>
      </w:pPr>
    </w:p>
    <w:p w14:paraId="76D1479B" w14:textId="77777777" w:rsidR="00131C3B" w:rsidRDefault="00131C3B"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EFDFB" w14:textId="77777777" w:rsidR="00011F20" w:rsidRDefault="00011F20" w:rsidP="00723003">
      <w:r>
        <w:separator/>
      </w:r>
    </w:p>
  </w:endnote>
  <w:endnote w:type="continuationSeparator" w:id="0">
    <w:p w14:paraId="06D1A160" w14:textId="77777777" w:rsidR="00011F20" w:rsidRDefault="00011F20"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Arial MT">
    <w:altName w:val="Arial"/>
    <w:charset w:val="01"/>
    <w:family w:val="swiss"/>
    <w:pitch w:val="variable"/>
  </w:font>
  <w:font w:name="VAGRoundedStd-T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FA9DE" w14:textId="77777777" w:rsidR="00011F20" w:rsidRDefault="00011F20" w:rsidP="00723003">
      <w:r>
        <w:separator/>
      </w:r>
    </w:p>
  </w:footnote>
  <w:footnote w:type="continuationSeparator" w:id="0">
    <w:p w14:paraId="4736B42D" w14:textId="77777777" w:rsidR="00011F20" w:rsidRDefault="00011F20"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015D5"/>
    <w:multiLevelType w:val="hybridMultilevel"/>
    <w:tmpl w:val="73002DFE"/>
    <w:lvl w:ilvl="0" w:tplc="BDFE3410">
      <w:numFmt w:val="bullet"/>
      <w:lvlText w:val="•"/>
      <w:lvlJc w:val="left"/>
      <w:pPr>
        <w:ind w:left="2628"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223768"/>
    <w:multiLevelType w:val="hybridMultilevel"/>
    <w:tmpl w:val="2DE2ADA6"/>
    <w:lvl w:ilvl="0" w:tplc="56F0955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0"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4" w15:restartNumberingAfterBreak="0">
    <w:nsid w:val="6AEC28B2"/>
    <w:multiLevelType w:val="hybridMultilevel"/>
    <w:tmpl w:val="2AC4F722"/>
    <w:lvl w:ilvl="0" w:tplc="280A0001">
      <w:start w:val="1"/>
      <w:numFmt w:val="bullet"/>
      <w:lvlText w:val=""/>
      <w:lvlJc w:val="left"/>
      <w:pPr>
        <w:ind w:left="720" w:hanging="360"/>
      </w:pPr>
      <w:rPr>
        <w:rFonts w:ascii="Symbol" w:hAnsi="Symbol" w:hint="default"/>
      </w:rPr>
    </w:lvl>
    <w:lvl w:ilvl="1" w:tplc="680880CE">
      <w:numFmt w:val="bullet"/>
      <w:lvlText w:val="•"/>
      <w:lvlJc w:val="left"/>
      <w:pPr>
        <w:ind w:left="1440" w:hanging="360"/>
      </w:pPr>
      <w:rPr>
        <w:rFonts w:ascii="VAGRoundedStd-Thin" w:eastAsiaTheme="minorHAnsi" w:hAnsi="VAGRoundedStd-Thin" w:cs="VAGRoundedStd-Thin" w:hint="default"/>
        <w:color w:val="43FFE6"/>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18"/>
  </w:num>
  <w:num w:numId="5">
    <w:abstractNumId w:val="12"/>
  </w:num>
  <w:num w:numId="6">
    <w:abstractNumId w:val="8"/>
  </w:num>
  <w:num w:numId="7">
    <w:abstractNumId w:val="2"/>
  </w:num>
  <w:num w:numId="8">
    <w:abstractNumId w:val="9"/>
  </w:num>
  <w:num w:numId="9">
    <w:abstractNumId w:val="15"/>
  </w:num>
  <w:num w:numId="10">
    <w:abstractNumId w:val="10"/>
  </w:num>
  <w:num w:numId="11">
    <w:abstractNumId w:val="7"/>
  </w:num>
  <w:num w:numId="12">
    <w:abstractNumId w:val="17"/>
  </w:num>
  <w:num w:numId="13">
    <w:abstractNumId w:val="6"/>
  </w:num>
  <w:num w:numId="14">
    <w:abstractNumId w:val="5"/>
  </w:num>
  <w:num w:numId="15">
    <w:abstractNumId w:val="3"/>
  </w:num>
  <w:num w:numId="16">
    <w:abstractNumId w:val="4"/>
  </w:num>
  <w:num w:numId="17">
    <w:abstractNumId w:val="0"/>
  </w:num>
  <w:num w:numId="18">
    <w:abstractNumId w:val="14"/>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1F20"/>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1C3B"/>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300D"/>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0A5"/>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56F5"/>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7D66"/>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0617"/>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0F2F"/>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4A27"/>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53C7"/>
    <w:rsid w:val="00B90586"/>
    <w:rsid w:val="00B91B00"/>
    <w:rsid w:val="00B93960"/>
    <w:rsid w:val="00BA66A7"/>
    <w:rsid w:val="00BB1DB2"/>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06CF"/>
    <w:rsid w:val="00CD1A04"/>
    <w:rsid w:val="00CD20DB"/>
    <w:rsid w:val="00CD2890"/>
    <w:rsid w:val="00CD2FF5"/>
    <w:rsid w:val="00CD3FCC"/>
    <w:rsid w:val="00CD50EB"/>
    <w:rsid w:val="00CD6520"/>
    <w:rsid w:val="00CD6876"/>
    <w:rsid w:val="00CE065E"/>
    <w:rsid w:val="00CE0A51"/>
    <w:rsid w:val="00CE117E"/>
    <w:rsid w:val="00CE294A"/>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4ABB"/>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4A55"/>
    <w:rsid w:val="00FA73A5"/>
    <w:rsid w:val="00FA786C"/>
    <w:rsid w:val="00FB0ACF"/>
    <w:rsid w:val="00FB20DF"/>
    <w:rsid w:val="00FB4204"/>
    <w:rsid w:val="00FC50DD"/>
    <w:rsid w:val="00FC5CF0"/>
    <w:rsid w:val="00FC5E2A"/>
    <w:rsid w:val="00FD373C"/>
    <w:rsid w:val="00FE5424"/>
    <w:rsid w:val="00FE5844"/>
    <w:rsid w:val="00FE7729"/>
    <w:rsid w:val="00FF60E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6F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Lista vistosa - Énfasis 11,Párrafo de lista2,Párrafo de lista1,Lista media 2 - Énfasis 41,List Paragraph,SubPárrafo de lista"/>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Lista vistosa - Énfasis 11 Car,Párrafo de lista2 Car,Párrafo de lista1 Car,Lista media 2 - Énfasis 41 Car,List Paragraph Car,SubPárrafo de lista Car"/>
    <w:link w:val="Prrafodelista"/>
    <w:uiPriority w:val="34"/>
    <w:qFormat/>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619D-521F-4FAB-AD97-29D8F58E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1709</Words>
  <Characters>9744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7</cp:revision>
  <dcterms:created xsi:type="dcterms:W3CDTF">2023-03-01T13:53:00Z</dcterms:created>
  <dcterms:modified xsi:type="dcterms:W3CDTF">2023-03-03T13:07:00Z</dcterms:modified>
</cp:coreProperties>
</file>