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3B53DD" w14:paraId="68549711" w14:textId="77777777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14:paraId="08DB839B" w14:textId="5286F357" w:rsidR="00BC4616" w:rsidRPr="003B53DD" w:rsidRDefault="00B4095E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Ciencias Sociales </w:t>
            </w:r>
            <w:r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-</w:t>
            </w:r>
            <w:r w:rsidR="00182208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</w:t>
            </w:r>
            <w:r w:rsidR="00BC4616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Unidad didáctica</w:t>
            </w:r>
            <w:r w:rsidR="00525452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</w:t>
            </w:r>
            <w:proofErr w:type="spellStart"/>
            <w:r w:rsidR="00525452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N°</w:t>
            </w:r>
            <w:proofErr w:type="spellEnd"/>
            <w:r w:rsidR="00BC4616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</w:t>
            </w:r>
            <w:r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3</w:t>
            </w:r>
            <w:r w:rsidR="00182208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– </w:t>
            </w:r>
            <w:r w:rsidR="00065C9E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5</w:t>
            </w:r>
            <w:r w:rsidR="00182208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°S </w:t>
            </w:r>
          </w:p>
        </w:tc>
      </w:tr>
      <w:tr w:rsidR="00BC4616" w:rsidRPr="003B53DD" w14:paraId="670C57F8" w14:textId="77777777" w:rsidTr="00B51EE7">
        <w:trPr>
          <w:trHeight w:val="3250"/>
        </w:trPr>
        <w:tc>
          <w:tcPr>
            <w:tcW w:w="14601" w:type="dxa"/>
            <w:shd w:val="clear" w:color="auto" w:fill="FFFFFF"/>
          </w:tcPr>
          <w:p w14:paraId="10344524" w14:textId="77777777" w:rsidR="00AC09D1" w:rsidRPr="003B53DD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404D2103" w14:textId="77777777" w:rsidR="00BC4616" w:rsidRPr="003B53D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 xml:space="preserve">TÍTULO DE LA </w:t>
            </w:r>
            <w:r w:rsidR="005E3DA7" w:rsidRPr="003B53DD">
              <w:rPr>
                <w:rFonts w:ascii="Cambria" w:eastAsia="Arial Unicode MS" w:hAnsi="Cambria" w:cs="Arial"/>
                <w:b/>
                <w:color w:val="000000"/>
              </w:rPr>
              <w:t>UNIDAD:</w:t>
            </w:r>
          </w:p>
          <w:p w14:paraId="69F84D00" w14:textId="77777777" w:rsidR="00BD1861" w:rsidRPr="00B4095E" w:rsidRDefault="00BD1861" w:rsidP="00BD1861">
            <w:pPr>
              <w:shd w:val="clear" w:color="auto" w:fill="FFFFFF"/>
              <w:tabs>
                <w:tab w:val="left" w:pos="497"/>
              </w:tabs>
              <w:ind w:left="72"/>
              <w:contextualSpacing/>
              <w:jc w:val="center"/>
              <w:rPr>
                <w:rFonts w:ascii="Cambria" w:eastAsia="Arial Unicode MS" w:hAnsi="Cambria" w:cs="Arial"/>
                <w:b/>
                <w:bCs/>
                <w:color w:val="000000"/>
              </w:rPr>
            </w:pPr>
            <w:r w:rsidRPr="00B4095E">
              <w:rPr>
                <w:rFonts w:ascii="Cambria" w:hAnsi="Cambria" w:cs="Arial"/>
                <w:b/>
                <w:bCs/>
              </w:rPr>
              <w:t>“Celebremos nuestro aniversario”</w:t>
            </w:r>
          </w:p>
          <w:p w14:paraId="75AEDBD4" w14:textId="77777777" w:rsidR="004B3F5D" w:rsidRPr="003B53DD" w:rsidRDefault="004B3F5D" w:rsidP="004B3F5D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50344442" w14:textId="77777777" w:rsidR="00BC4616" w:rsidRPr="003B53D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>SITUACIÓN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SIGNIFICATIVA</w:t>
            </w:r>
            <w:r w:rsidR="00AC09D1" w:rsidRPr="003B53DD">
              <w:rPr>
                <w:rFonts w:ascii="Cambria" w:eastAsia="Arial Unicode MS" w:hAnsi="Cambria" w:cs="Arial"/>
                <w:b/>
                <w:lang w:val="es-ES" w:eastAsia="es-ES"/>
              </w:rPr>
              <w:t>:</w:t>
            </w:r>
          </w:p>
          <w:p w14:paraId="002B75B7" w14:textId="77777777" w:rsidR="00A4630C" w:rsidRDefault="00A4630C" w:rsidP="00540E98">
            <w:pPr>
              <w:shd w:val="clear" w:color="auto" w:fill="FFFFFF"/>
              <w:tabs>
                <w:tab w:val="left" w:pos="559"/>
              </w:tabs>
              <w:ind w:left="559"/>
              <w:contextualSpacing/>
              <w:rPr>
                <w:rFonts w:ascii="Cambria" w:hAnsi="Cambria" w:cs="Arial"/>
              </w:rPr>
            </w:pPr>
          </w:p>
          <w:p w14:paraId="1E4FA9E0" w14:textId="77777777" w:rsidR="00BD1861" w:rsidRDefault="00BD1861" w:rsidP="00B4095E">
            <w:pPr>
              <w:shd w:val="clear" w:color="auto" w:fill="FFFFFF"/>
              <w:tabs>
                <w:tab w:val="left" w:pos="-2905"/>
              </w:tabs>
              <w:ind w:left="276" w:right="294"/>
              <w:jc w:val="both"/>
              <w:rPr>
                <w:rFonts w:ascii="Cambria" w:eastAsia="Calibri" w:hAnsi="Cambria" w:cs="Arial"/>
              </w:rPr>
            </w:pPr>
            <w:r w:rsidRPr="00290ED5">
              <w:rPr>
                <w:rFonts w:ascii="Cambria" w:eastAsia="Calibri" w:hAnsi="Cambria" w:cs="Arial"/>
              </w:rPr>
              <w:t>En los estudiantes del Colegio Algarrobos, durante la celebración de nuestro aniversario, se evidencia escasa identidad. Siendo consciente de lo importante que es identificarnos con nuestra institución, se pregunta: ¿Qué podemos hacer para mejorar el grado de identidad y amor de los estudiantes con su colegio? Ante esto se propone, de acuerdo al ciclo de estudio, elaborar informes, exponer diapositivas e infografías, con mayor exigencia de acuerdo a nuestro lema institucional: “Lo que debes hacer, hazlo bien”</w:t>
            </w:r>
          </w:p>
          <w:p w14:paraId="7134B949" w14:textId="77777777" w:rsidR="00E73720" w:rsidRDefault="00E73720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</w:rPr>
            </w:pPr>
          </w:p>
          <w:p w14:paraId="0EB5159E" w14:textId="77777777" w:rsidR="00BC4616" w:rsidRPr="003B53D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>PRODUCTOS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LA UNIDAD:</w:t>
            </w:r>
          </w:p>
          <w:p w14:paraId="540AF7AF" w14:textId="77777777" w:rsidR="00BD1861" w:rsidRPr="004840FF" w:rsidRDefault="00BD1861" w:rsidP="00BD1861">
            <w:pPr>
              <w:pStyle w:val="Prrafodelista"/>
              <w:numPr>
                <w:ilvl w:val="0"/>
                <w:numId w:val="37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 w:rsidRPr="004840FF">
              <w:rPr>
                <w:rFonts w:ascii="Cambria" w:eastAsia="Arial Unicode MS" w:hAnsi="Cambria" w:cs="Arial"/>
                <w:lang w:val="es-ES" w:eastAsia="es-ES"/>
              </w:rPr>
              <w:t>Infografías.</w:t>
            </w:r>
          </w:p>
          <w:p w14:paraId="43CCD1A3" w14:textId="0A35C92F" w:rsidR="00BD1861" w:rsidRPr="004840FF" w:rsidRDefault="00065C9E" w:rsidP="00BD1861">
            <w:pPr>
              <w:pStyle w:val="Prrafodelista"/>
              <w:numPr>
                <w:ilvl w:val="0"/>
                <w:numId w:val="37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Organizadores visuales</w:t>
            </w:r>
          </w:p>
          <w:p w14:paraId="2393249F" w14:textId="77777777" w:rsidR="00BD1861" w:rsidRPr="004840FF" w:rsidRDefault="00BD1861" w:rsidP="00BD1861">
            <w:pPr>
              <w:pStyle w:val="Prrafodelista"/>
              <w:numPr>
                <w:ilvl w:val="0"/>
                <w:numId w:val="37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 w:rsidRPr="004840FF">
              <w:rPr>
                <w:rFonts w:ascii="Cambria" w:eastAsia="Arial Unicode MS" w:hAnsi="Cambria" w:cs="Arial"/>
                <w:lang w:val="es-ES" w:eastAsia="es-ES"/>
              </w:rPr>
              <w:t>Exposiciones virtuales.</w:t>
            </w:r>
          </w:p>
          <w:p w14:paraId="5EF0A966" w14:textId="77777777" w:rsidR="00F94FAB" w:rsidRPr="00CF0C08" w:rsidRDefault="00F94FAB" w:rsidP="00F94FAB">
            <w:pPr>
              <w:contextualSpacing/>
              <w:rPr>
                <w:rFonts w:cs="Calibri"/>
              </w:rPr>
            </w:pPr>
          </w:p>
          <w:p w14:paraId="519F8C63" w14:textId="77777777" w:rsidR="00BC4616" w:rsidRPr="003B53DD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>DURACIÓN</w:t>
            </w:r>
            <w:r w:rsidR="00BC4616"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: </w:t>
            </w:r>
          </w:p>
          <w:p w14:paraId="70D9A61A" w14:textId="77777777" w:rsidR="00BC4616" w:rsidRPr="003B53DD" w:rsidRDefault="00BC4616" w:rsidP="00AC09D1">
            <w:pPr>
              <w:tabs>
                <w:tab w:val="left" w:pos="284"/>
                <w:tab w:val="left" w:pos="4440"/>
              </w:tabs>
              <w:ind w:left="72"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68C6221D" w14:textId="7CC9A3AA" w:rsidR="00BD1861" w:rsidRPr="003B53DD" w:rsidRDefault="00BD1861" w:rsidP="00A173FF">
            <w:pPr>
              <w:ind w:left="417"/>
              <w:rPr>
                <w:rFonts w:ascii="Cambria" w:eastAsia="Arial Unicode MS" w:hAnsi="Cambria" w:cs="Arial"/>
                <w:b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lang w:val="es-ES" w:eastAsia="es-ES"/>
              </w:rPr>
              <w:t>21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setiembre </w:t>
            </w:r>
            <w:r w:rsidR="00B4095E">
              <w:rPr>
                <w:rFonts w:ascii="Cambria" w:eastAsia="Arial Unicode MS" w:hAnsi="Cambria" w:cs="Arial"/>
                <w:b/>
                <w:lang w:val="es-ES" w:eastAsia="es-ES"/>
              </w:rPr>
              <w:t xml:space="preserve">- </w:t>
            </w:r>
            <w:r w:rsidR="005D0473">
              <w:rPr>
                <w:rFonts w:ascii="Cambria" w:eastAsia="Arial Unicode MS" w:hAnsi="Cambria" w:cs="Arial"/>
                <w:b/>
                <w:lang w:val="es-ES" w:eastAsia="es-ES"/>
              </w:rPr>
              <w:t>15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</w:t>
            </w:r>
            <w:r w:rsidR="00B4095E">
              <w:rPr>
                <w:rFonts w:ascii="Cambria" w:eastAsia="Arial Unicode MS" w:hAnsi="Cambria" w:cs="Arial"/>
                <w:b/>
                <w:lang w:val="es-ES" w:eastAsia="es-ES"/>
              </w:rPr>
              <w:t xml:space="preserve">diciembre </w:t>
            </w:r>
            <w:r w:rsidR="00B4095E" w:rsidRPr="003B53DD">
              <w:rPr>
                <w:rFonts w:ascii="Cambria" w:eastAsia="Arial Unicode MS" w:hAnsi="Cambria" w:cs="Arial"/>
                <w:b/>
                <w:lang w:val="es-ES" w:eastAsia="es-ES"/>
              </w:rPr>
              <w:t>(</w:t>
            </w:r>
            <w:r w:rsidR="00B4095E">
              <w:rPr>
                <w:rFonts w:ascii="Cambria" w:eastAsia="Arial Unicode MS" w:hAnsi="Cambria" w:cs="Arial"/>
                <w:b/>
                <w:lang w:val="es-ES" w:eastAsia="es-ES"/>
              </w:rPr>
              <w:t>1</w:t>
            </w:r>
            <w:r w:rsidR="005D0473">
              <w:rPr>
                <w:rFonts w:ascii="Cambria" w:eastAsia="Arial Unicode MS" w:hAnsi="Cambria" w:cs="Arial"/>
                <w:b/>
                <w:lang w:val="es-ES" w:eastAsia="es-ES"/>
              </w:rPr>
              <w:t>2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semanas)</w:t>
            </w:r>
          </w:p>
          <w:p w14:paraId="14179751" w14:textId="77777777" w:rsidR="00540E98" w:rsidRPr="003B53DD" w:rsidRDefault="00540E98" w:rsidP="00540E98">
            <w:pPr>
              <w:ind w:left="417"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6814BDAA" w14:textId="77777777" w:rsidR="00BC4616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 xml:space="preserve">FECHAS CÍVICAS: </w:t>
            </w:r>
          </w:p>
          <w:p w14:paraId="7EBD0848" w14:textId="77777777" w:rsidR="002B31EC" w:rsidRPr="003B53DD" w:rsidRDefault="002B31EC" w:rsidP="002B31EC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1"/>
              <w:gridCol w:w="8080"/>
            </w:tblGrid>
            <w:tr w:rsidR="002B31EC" w:rsidRPr="00642735" w14:paraId="2E15E980" w14:textId="77777777" w:rsidTr="00510263">
              <w:tc>
                <w:tcPr>
                  <w:tcW w:w="6371" w:type="dxa"/>
                </w:tcPr>
                <w:p w14:paraId="34F3B714" w14:textId="77777777" w:rsidR="00E03937" w:rsidRPr="002C23DE" w:rsidRDefault="00E03937" w:rsidP="00E03937">
                  <w:pPr>
                    <w:ind w:left="559"/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</w:pPr>
                  <w:bookmarkStart w:id="0" w:name="_Hlk51431425"/>
                  <w:r w:rsidRPr="002C23DE"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  <w:t>Setiembre</w:t>
                  </w:r>
                </w:p>
                <w:p w14:paraId="04C35D1A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01 - Semana de la Educación Vial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55D751F6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07 - Día de los derechos cívicos de la mujer.</w:t>
                  </w:r>
                </w:p>
                <w:p w14:paraId="407027F4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 xml:space="preserve">07 – Día de la creación de la comisión de productos de bandera del Perú 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–</w:t>
                  </w: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 xml:space="preserve"> COPROBA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29B99076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08 - Día internacional de la Alfabetización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4EE7CA05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20 - Día internacional de la paz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2D3E02C6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23 - Día de la Primavera y de la Juventud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3EFD416B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23 - Día nacional contra la trata de personas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14C37765" w14:textId="77777777" w:rsidR="00456695" w:rsidRDefault="00E03937" w:rsidP="00456695">
                  <w:pPr>
                    <w:pStyle w:val="Prrafodelista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24 al 30 - Semana nacional de los Derechos Humanos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29C82925" w14:textId="77777777" w:rsidR="00510263" w:rsidRPr="00456695" w:rsidRDefault="00E03937" w:rsidP="00456695">
                  <w:pPr>
                    <w:pStyle w:val="Prrafodelista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456695">
                    <w:rPr>
                      <w:rFonts w:ascii="Cambria" w:hAnsi="Cambria" w:cs="Calibri"/>
                      <w:color w:val="000000"/>
                      <w:szCs w:val="16"/>
                    </w:rPr>
                    <w:t>27 – Día mundial del turismo.</w:t>
                  </w:r>
                </w:p>
              </w:tc>
              <w:tc>
                <w:tcPr>
                  <w:tcW w:w="8080" w:type="dxa"/>
                </w:tcPr>
                <w:p w14:paraId="7EDF46E8" w14:textId="77777777" w:rsidR="00E03937" w:rsidRPr="002C23DE" w:rsidRDefault="00E03937" w:rsidP="00E03937">
                  <w:pPr>
                    <w:ind w:left="559"/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</w:pPr>
                  <w:r w:rsidRPr="002C23DE"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  <w:t>Octubre</w:t>
                  </w:r>
                </w:p>
                <w:p w14:paraId="56B023A6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01 al 07 - Semana del Niño</w:t>
                  </w:r>
                </w:p>
                <w:p w14:paraId="3E546A67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05 - Día de la acción heroica de Daniel Alcides Carrión</w:t>
                  </w:r>
                </w:p>
                <w:p w14:paraId="4782B5C1" w14:textId="3D0A37F1" w:rsidR="00E03937" w:rsidRPr="00B51EE7" w:rsidRDefault="00E03937" w:rsidP="00B51EE7">
                  <w:pPr>
                    <w:pStyle w:val="Prrafodelista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 xml:space="preserve">06 - </w:t>
                  </w:r>
                  <w:r w:rsidR="00B51EE7" w:rsidRPr="00B51EE7">
                    <w:rPr>
                      <w:rFonts w:ascii="Cambria" w:hAnsi="Cambria" w:cs="Calibri"/>
                      <w:color w:val="000000"/>
                      <w:szCs w:val="16"/>
                    </w:rPr>
                    <w:t>XXIX Aniversario del Colegio Algarrobos</w:t>
                  </w:r>
                </w:p>
                <w:p w14:paraId="7C8379C3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08 - Combate de Angamos</w:t>
                  </w:r>
                </w:p>
                <w:p w14:paraId="5AE32713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08 - Día de la Educación Física y el Deporte</w:t>
                  </w:r>
                </w:p>
                <w:p w14:paraId="575ED9D8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12 - Descubrimiento de América</w:t>
                  </w:r>
                </w:p>
                <w:p w14:paraId="6CD81A6B" w14:textId="77777777" w:rsidR="00E03937" w:rsidRPr="002C23DE" w:rsidRDefault="00E03937" w:rsidP="00E03937">
                  <w:pPr>
                    <w:pStyle w:val="Prrafodelista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13 - Día internacional de la reducción de desastres – CUARTO SIMULACRO DE SISMO</w:t>
                  </w:r>
                </w:p>
                <w:p w14:paraId="397A6ABD" w14:textId="77777777" w:rsidR="00E03937" w:rsidRDefault="00E03937" w:rsidP="00E03937">
                  <w:pPr>
                    <w:pStyle w:val="Prrafodelista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16 - Día de las Naciones Unidas</w:t>
                  </w:r>
                </w:p>
                <w:p w14:paraId="4822B227" w14:textId="77777777" w:rsidR="00563C85" w:rsidRDefault="00E03937" w:rsidP="00E03937">
                  <w:pPr>
                    <w:pStyle w:val="Prrafodelista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E03937">
                    <w:rPr>
                      <w:rFonts w:ascii="Cambria" w:hAnsi="Cambria" w:cs="Calibri"/>
                      <w:color w:val="000000"/>
                      <w:szCs w:val="16"/>
                    </w:rPr>
                    <w:t>31 - Día de la canción criolla</w:t>
                  </w:r>
                </w:p>
                <w:p w14:paraId="490D36C9" w14:textId="0F8F48E6" w:rsidR="00B4095E" w:rsidRDefault="00B51EE7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>
                    <w:rPr>
                      <w:rFonts w:ascii="Cambria" w:hAnsi="Cambria" w:cs="Calibri"/>
                      <w:noProof/>
                      <w:color w:val="000000"/>
                      <w:szCs w:val="16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0E9F3C9" wp14:editId="482939A9">
                            <wp:simplePos x="0" y="0"/>
                            <wp:positionH relativeFrom="column">
                              <wp:posOffset>598170</wp:posOffset>
                            </wp:positionH>
                            <wp:positionV relativeFrom="paragraph">
                              <wp:posOffset>168911</wp:posOffset>
                            </wp:positionV>
                            <wp:extent cx="3819525" cy="1638300"/>
                            <wp:effectExtent l="0" t="0" r="9525" b="0"/>
                            <wp:wrapNone/>
                            <wp:docPr id="2" name="Cuadro de tex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819525" cy="163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F5B0A1" w14:textId="24297A37" w:rsidR="008D5638" w:rsidRPr="00B4095E" w:rsidRDefault="008D5638" w:rsidP="008D5638">
                                        <w:pPr>
                                          <w:pStyle w:val="Prrafodelista"/>
                                          <w:ind w:left="284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Diciembre </w:t>
                                        </w:r>
                                      </w:p>
                                      <w:p w14:paraId="760E1F84" w14:textId="77777777" w:rsidR="008D5638" w:rsidRPr="008D5638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01 - Día Mundial de la Lucha contra el SIDA</w:t>
                                        </w:r>
                                      </w:p>
                                      <w:p w14:paraId="16DC1307" w14:textId="77777777" w:rsidR="008D5638" w:rsidRPr="008D5638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09 - Aniversario de la Batalla de Ayacucho</w:t>
                                        </w:r>
                                      </w:p>
                                      <w:p w14:paraId="13D2A1A0" w14:textId="77777777" w:rsidR="008D5638" w:rsidRPr="008D5638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10 - Declaración Universal de los Derechos Humanos</w:t>
                                        </w:r>
                                      </w:p>
                                      <w:p w14:paraId="128F45CE" w14:textId="740E651F" w:rsidR="008D5638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14 - Día del Cooperativismo Peruano</w:t>
                                        </w:r>
                                      </w:p>
                                      <w:p w14:paraId="674A57E3" w14:textId="0B878BCE" w:rsidR="008D5638" w:rsidRPr="008D5638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 xml:space="preserve">19 </w:t>
                                        </w:r>
                                        <w:r>
                                          <w:rPr>
                                            <w:rFonts w:ascii="Cambria" w:hAnsi="Cambria"/>
                                          </w:rPr>
                                          <w:t xml:space="preserve">- </w:t>
                                        </w: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de diciembre</w:t>
                                        </w:r>
                                        <w:r>
                                          <w:rPr>
                                            <w:rFonts w:ascii="Cambria" w:hAnsi="Cambria"/>
                                          </w:rPr>
                                          <w:t xml:space="preserve"> </w:t>
                                        </w: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“Ceremonia de Clausura del Año Académico de la XXIV Promoción 2021”</w:t>
                                        </w:r>
                                      </w:p>
                                      <w:p w14:paraId="35225C25" w14:textId="1D7598AD" w:rsidR="008D5638" w:rsidRPr="008D5638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25 - Navidad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0E9F3C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47.1pt;margin-top:13.3pt;width:300.7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" fillcolor="window" stroked="f" strokeweight=".5pt">
                            <v:textbox>
                              <w:txbxContent>
                                <w:p w14:paraId="4EF5B0A1" w14:textId="24297A37" w:rsidR="008D5638" w:rsidRPr="00B4095E" w:rsidRDefault="008D5638" w:rsidP="008D5638">
                                  <w:pPr>
                                    <w:pStyle w:val="Prrafodelista"/>
                                    <w:ind w:left="284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Diciembre </w:t>
                                  </w:r>
                                </w:p>
                                <w:p w14:paraId="760E1F84" w14:textId="77777777" w:rsidR="008D5638" w:rsidRPr="008D5638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01 - Día Mundial de la Lucha contra el SIDA</w:t>
                                  </w:r>
                                </w:p>
                                <w:p w14:paraId="16DC1307" w14:textId="77777777" w:rsidR="008D5638" w:rsidRPr="008D5638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09 - Aniversario de la Batalla de Ayacucho</w:t>
                                  </w:r>
                                </w:p>
                                <w:p w14:paraId="13D2A1A0" w14:textId="77777777" w:rsidR="008D5638" w:rsidRPr="008D5638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10 - Declaración Universal de los Derechos Humanos</w:t>
                                  </w:r>
                                </w:p>
                                <w:p w14:paraId="128F45CE" w14:textId="740E651F" w:rsidR="008D5638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14 - Día del Cooperativismo Peruano</w:t>
                                  </w:r>
                                </w:p>
                                <w:p w14:paraId="674A57E3" w14:textId="0B878BCE" w:rsidR="008D5638" w:rsidRPr="008D5638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 xml:space="preserve">- </w:t>
                                  </w: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de diciembre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“Ceremonia de Clausura del Año Académico de la XXIV Promoción 2021”</w:t>
                                  </w:r>
                                </w:p>
                                <w:p w14:paraId="35225C25" w14:textId="1D7598AD" w:rsidR="008D5638" w:rsidRPr="008D5638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25 - Navidad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mbria" w:hAnsi="Cambria" w:cs="Calibri"/>
                      <w:noProof/>
                      <w:color w:val="00000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35619B8" wp14:editId="2472F4F8">
                            <wp:simplePos x="0" y="0"/>
                            <wp:positionH relativeFrom="column">
                              <wp:posOffset>-3935730</wp:posOffset>
                            </wp:positionH>
                            <wp:positionV relativeFrom="paragraph">
                              <wp:posOffset>207010</wp:posOffset>
                            </wp:positionV>
                            <wp:extent cx="3819525" cy="1609725"/>
                            <wp:effectExtent l="0" t="0" r="9525" b="9525"/>
                            <wp:wrapNone/>
                            <wp:docPr id="1" name="Cuadro de tex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819525" cy="1609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DE40F2" w14:textId="6E9FE32C" w:rsidR="00B4095E" w:rsidRPr="00B4095E" w:rsidRDefault="00B4095E" w:rsidP="00B4095E">
                                        <w:pPr>
                                          <w:pStyle w:val="Prrafodelista"/>
                                          <w:ind w:left="284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B4095E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Noviembre </w:t>
                                        </w:r>
                                      </w:p>
                                      <w:p w14:paraId="2F1D1BA7" w14:textId="77777777" w:rsidR="008D5638" w:rsidRPr="008D5638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01 - Semana Nacional Forestal</w:t>
                                        </w:r>
                                      </w:p>
                                      <w:p w14:paraId="0ABAAC24" w14:textId="77777777" w:rsidR="008D5638" w:rsidRPr="008D5638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04 - Rebelión de Túpac Amaru II</w:t>
                                        </w:r>
                                      </w:p>
                                      <w:p w14:paraId="2F98B6DE" w14:textId="77777777" w:rsidR="008D5638" w:rsidRPr="008D5638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10 - Semana de la Biblioteca Escolar</w:t>
                                        </w:r>
                                      </w:p>
                                      <w:p w14:paraId="10AC2005" w14:textId="77777777" w:rsidR="008D5638" w:rsidRPr="008D5638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20 - Día de la Declaración Universal de los Derechos del Niño e Iniciación de la Semana del Niño</w:t>
                                        </w:r>
                                      </w:p>
                                      <w:p w14:paraId="36550A3A" w14:textId="77777777" w:rsidR="008D5638" w:rsidRPr="008D5638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27 - Batalla de Tarapacá</w:t>
                                        </w:r>
                                      </w:p>
                                      <w:p w14:paraId="77762590" w14:textId="77777777" w:rsidR="008D5638" w:rsidRPr="00B51EE7" w:rsidRDefault="008D5638" w:rsidP="008D5638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B51EE7">
                                          <w:rPr>
                                            <w:rFonts w:ascii="Cambria" w:hAnsi="Cambria"/>
                                          </w:rPr>
                                          <w:t>27 - Andrés Avelino Cáceres</w:t>
                                        </w:r>
                                      </w:p>
                                      <w:p w14:paraId="06DB0646" w14:textId="77777777" w:rsidR="00B4095E" w:rsidRDefault="00B4095E" w:rsidP="008D5638">
                                        <w:pPr>
                                          <w:pStyle w:val="Prrafodelista"/>
                                          <w:ind w:left="426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5619B8" id="Cuadro de texto 1" o:spid="_x0000_s1027" type="#_x0000_t202" style="position:absolute;margin-left:-309.9pt;margin-top:16.3pt;width:300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" fillcolor="white [3201]" stroked="f" strokeweight=".5pt">
                            <v:textbox>
                              <w:txbxContent>
                                <w:p w14:paraId="20DE40F2" w14:textId="6E9FE32C" w:rsidR="00B4095E" w:rsidRPr="00B4095E" w:rsidRDefault="00B4095E" w:rsidP="00B4095E">
                                  <w:pPr>
                                    <w:pStyle w:val="Prrafodelista"/>
                                    <w:ind w:left="284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095E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Noviembre </w:t>
                                  </w:r>
                                </w:p>
                                <w:p w14:paraId="2F1D1BA7" w14:textId="77777777" w:rsidR="008D5638" w:rsidRPr="008D5638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01 - Semana Nacional Forestal</w:t>
                                  </w:r>
                                </w:p>
                                <w:p w14:paraId="0ABAAC24" w14:textId="77777777" w:rsidR="008D5638" w:rsidRPr="008D5638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04 - Rebelión de Túpac Amaru II</w:t>
                                  </w:r>
                                </w:p>
                                <w:p w14:paraId="2F98B6DE" w14:textId="77777777" w:rsidR="008D5638" w:rsidRPr="008D5638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10 - Semana de la Biblioteca Escolar</w:t>
                                  </w:r>
                                </w:p>
                                <w:p w14:paraId="10AC2005" w14:textId="77777777" w:rsidR="008D5638" w:rsidRPr="008D5638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20 - Día de la Declaración Universal de los Derechos del Niño e Iniciación de la Semana del Niño</w:t>
                                  </w:r>
                                </w:p>
                                <w:p w14:paraId="36550A3A" w14:textId="77777777" w:rsidR="008D5638" w:rsidRPr="008D5638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27 - Batalla de Tarapacá</w:t>
                                  </w:r>
                                </w:p>
                                <w:p w14:paraId="77762590" w14:textId="77777777" w:rsidR="008D5638" w:rsidRPr="00B51EE7" w:rsidRDefault="008D5638" w:rsidP="008D5638">
                                  <w:pPr>
                                    <w:pStyle w:val="Prrafodelista"/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B51EE7">
                                    <w:rPr>
                                      <w:rFonts w:ascii="Cambria" w:hAnsi="Cambria"/>
                                    </w:rPr>
                                    <w:t>27 - Andrés Avelino Cáceres</w:t>
                                  </w:r>
                                </w:p>
                                <w:p w14:paraId="06DB0646" w14:textId="77777777" w:rsidR="00B4095E" w:rsidRDefault="00B4095E" w:rsidP="008D5638">
                                  <w:pPr>
                                    <w:pStyle w:val="Prrafodelista"/>
                                    <w:ind w:left="426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FCA83A6" w14:textId="10EE8EB2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66C48DFE" w14:textId="77777777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0BEE533E" w14:textId="65CD4F50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765D6910" w14:textId="77777777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7407FCD2" w14:textId="77777777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285DB5D8" w14:textId="78948039" w:rsidR="00B4095E" w:rsidRP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</w:tc>
            </w:tr>
            <w:bookmarkEnd w:id="0"/>
          </w:tbl>
          <w:p w14:paraId="19AB98A9" w14:textId="77777777" w:rsidR="00DE430B" w:rsidRPr="002B31EC" w:rsidRDefault="00DE430B" w:rsidP="002B31EC">
            <w:pPr>
              <w:rPr>
                <w:rFonts w:ascii="Cambria" w:eastAsia="Arial Unicode MS" w:hAnsi="Cambria" w:cs="Arial"/>
                <w:lang w:val="es-ES" w:eastAsia="es-ES"/>
              </w:rPr>
            </w:pPr>
          </w:p>
        </w:tc>
      </w:tr>
    </w:tbl>
    <w:p w14:paraId="164BBA4E" w14:textId="04F470F5" w:rsidR="00A173FF" w:rsidRDefault="00A173FF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09E0A72" w14:textId="59DF7AF4" w:rsidR="00B51EE7" w:rsidRDefault="00B51EE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6D7CCF0F" w14:textId="68206C48" w:rsidR="005D0473" w:rsidRDefault="005D0473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3EE6ED7C" w14:textId="77777777" w:rsidR="005D0473" w:rsidRDefault="005D0473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21AB0C0A" w14:textId="77777777" w:rsidR="00B51EE7" w:rsidRPr="00B51EE7" w:rsidRDefault="00B51EE7" w:rsidP="00B51EE7">
      <w:pPr>
        <w:numPr>
          <w:ilvl w:val="0"/>
          <w:numId w:val="2"/>
        </w:numPr>
        <w:shd w:val="clear" w:color="auto" w:fill="FFFFFF"/>
        <w:tabs>
          <w:tab w:val="left" w:pos="497"/>
        </w:tabs>
        <w:spacing w:after="0" w:line="276" w:lineRule="auto"/>
        <w:ind w:left="72" w:firstLine="70"/>
        <w:contextualSpacing/>
        <w:rPr>
          <w:rFonts w:ascii="Cambria" w:eastAsia="Arial Unicode MS" w:hAnsi="Cambria" w:cs="Arial"/>
          <w:b/>
          <w:color w:val="000000"/>
        </w:rPr>
      </w:pPr>
      <w:r w:rsidRPr="00B51EE7">
        <w:rPr>
          <w:rFonts w:ascii="Cambria" w:eastAsia="Arial Unicode MS" w:hAnsi="Cambria" w:cs="Arial"/>
          <w:b/>
          <w:color w:val="000000"/>
        </w:rPr>
        <w:t xml:space="preserve">Enfoque Transversal </w:t>
      </w:r>
    </w:p>
    <w:p w14:paraId="39F9ADC1" w14:textId="77777777" w:rsidR="00B51EE7" w:rsidRDefault="00B51EE7" w:rsidP="00B51EE7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3A8BA1F3" w14:textId="77777777" w:rsidR="00B51EE7" w:rsidRDefault="00B51EE7" w:rsidP="00B51EE7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1"/>
        <w:tblW w:w="14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11415"/>
      </w:tblGrid>
      <w:tr w:rsidR="00B51EE7" w:rsidRPr="00B51EE7" w14:paraId="78DB0A13" w14:textId="77777777" w:rsidTr="00B51EE7">
        <w:trPr>
          <w:trHeight w:val="112"/>
        </w:trPr>
        <w:tc>
          <w:tcPr>
            <w:tcW w:w="14601" w:type="dxa"/>
            <w:gridSpan w:val="2"/>
            <w:shd w:val="clear" w:color="auto" w:fill="D9D9D9" w:themeFill="background1" w:themeFillShade="D9"/>
          </w:tcPr>
          <w:p w14:paraId="19D0C324" w14:textId="77777777" w:rsidR="00B51EE7" w:rsidRPr="00B51EE7" w:rsidRDefault="00B51EE7" w:rsidP="00F75E32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B51EE7">
              <w:rPr>
                <w:rFonts w:ascii="Cambria" w:eastAsia="Arial Unicode MS" w:hAnsi="Cambria" w:cs="Arial"/>
                <w:b/>
                <w:lang w:eastAsia="es-ES"/>
              </w:rPr>
              <w:t>ENFOQUES TRANSVERSALES</w:t>
            </w:r>
          </w:p>
        </w:tc>
      </w:tr>
      <w:tr w:rsidR="00B51EE7" w:rsidRPr="00B51EE7" w14:paraId="672BC127" w14:textId="77777777" w:rsidTr="00B51EE7">
        <w:trPr>
          <w:trHeight w:val="116"/>
        </w:trPr>
        <w:tc>
          <w:tcPr>
            <w:tcW w:w="3186" w:type="dxa"/>
            <w:shd w:val="clear" w:color="auto" w:fill="D9D9D9" w:themeFill="background1" w:themeFillShade="D9"/>
          </w:tcPr>
          <w:p w14:paraId="061E7E7B" w14:textId="77777777" w:rsidR="00B51EE7" w:rsidRPr="00B51EE7" w:rsidRDefault="00B51EE7" w:rsidP="00F75E32">
            <w:pPr>
              <w:tabs>
                <w:tab w:val="left" w:pos="284"/>
              </w:tabs>
              <w:ind w:left="-57"/>
              <w:jc w:val="center"/>
              <w:rPr>
                <w:rFonts w:ascii="Cambria" w:eastAsia="Calibri" w:hAnsi="Cambria" w:cs="Arial"/>
                <w:b/>
              </w:rPr>
            </w:pPr>
            <w:r w:rsidRPr="00B51EE7">
              <w:rPr>
                <w:rFonts w:ascii="Cambria" w:eastAsia="Calibri" w:hAnsi="Cambria" w:cs="Arial"/>
                <w:b/>
              </w:rPr>
              <w:t>ENFOQUES TRANSVERSALES</w:t>
            </w:r>
          </w:p>
        </w:tc>
        <w:tc>
          <w:tcPr>
            <w:tcW w:w="11415" w:type="dxa"/>
            <w:shd w:val="clear" w:color="auto" w:fill="D9D9D9" w:themeFill="background1" w:themeFillShade="D9"/>
            <w:vAlign w:val="center"/>
          </w:tcPr>
          <w:p w14:paraId="5AE6E6A9" w14:textId="77777777" w:rsidR="00B51EE7" w:rsidRPr="00B51EE7" w:rsidRDefault="00B51EE7" w:rsidP="00F75E32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</w:rPr>
            </w:pPr>
            <w:r w:rsidRPr="00B51EE7">
              <w:rPr>
                <w:rFonts w:ascii="Cambria" w:eastAsia="Calibri" w:hAnsi="Cambria" w:cs="Arial"/>
                <w:b/>
                <w:color w:val="000000"/>
              </w:rPr>
              <w:t>Actitudes o acciones observables</w:t>
            </w:r>
          </w:p>
        </w:tc>
      </w:tr>
      <w:tr w:rsidR="00B51EE7" w:rsidRPr="00B51EE7" w14:paraId="2B4F83CB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149DD441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>Enfoque de Derechos</w:t>
            </w:r>
          </w:p>
        </w:tc>
        <w:tc>
          <w:tcPr>
            <w:tcW w:w="11415" w:type="dxa"/>
          </w:tcPr>
          <w:p w14:paraId="05E48859" w14:textId="77777777" w:rsidR="00B51EE7" w:rsidRPr="00B51EE7" w:rsidRDefault="00B51EE7" w:rsidP="00B51EE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B51EE7" w:rsidRPr="00B51EE7" w14:paraId="170D0F31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247FC4D6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</w:p>
          <w:p w14:paraId="54AF0129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>Enfoque Ambiental</w:t>
            </w:r>
          </w:p>
        </w:tc>
        <w:tc>
          <w:tcPr>
            <w:tcW w:w="11415" w:type="dxa"/>
          </w:tcPr>
          <w:p w14:paraId="58CC5D4E" w14:textId="77777777" w:rsidR="00B51EE7" w:rsidRPr="00B51EE7" w:rsidRDefault="00B51EE7" w:rsidP="00B51EE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Docentes y estudiantes desarrollan acciones de ciudadanía que demuestren conciencia sobre los eventos climáticos (cambio a temperaturas bajas</w:t>
            </w:r>
            <w:r w:rsidRPr="00B51EE7">
              <w:rPr>
                <w:rFonts w:ascii="Cambria" w:hAnsi="Cambria" w:cs="Arial"/>
              </w:rPr>
              <w:t>, entre</w:t>
            </w:r>
            <w:r w:rsidRPr="00B51EE7">
              <w:rPr>
                <w:rFonts w:ascii="Cambria" w:hAnsi="Cambria" w:cs="Arial"/>
                <w:color w:val="000000"/>
              </w:rPr>
              <w:t xml:space="preserve"> otros), así como el desarrollo de capacidades de resiliencia para hacer frente a estas situaciones. </w:t>
            </w:r>
          </w:p>
          <w:p w14:paraId="33246A41" w14:textId="77777777" w:rsidR="00B51EE7" w:rsidRPr="00B51EE7" w:rsidRDefault="00B51EE7" w:rsidP="00B51EE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Docente y estudiantes plantean soluciones en relación a eventos de contagio masivos</w:t>
            </w:r>
            <w:r w:rsidRPr="00B51EE7">
              <w:rPr>
                <w:rFonts w:ascii="Cambria" w:hAnsi="Cambria" w:cs="Arial"/>
              </w:rPr>
              <w:t xml:space="preserve"> en</w:t>
            </w:r>
            <w:r w:rsidRPr="00B51EE7">
              <w:rPr>
                <w:rFonts w:ascii="Cambria" w:hAnsi="Cambria" w:cs="Arial"/>
                <w:color w:val="000000"/>
              </w:rPr>
              <w:t xml:space="preserve"> su comunidad, tales como el CO</w:t>
            </w:r>
            <w:r w:rsidRPr="00B51EE7">
              <w:rPr>
                <w:rFonts w:ascii="Cambria" w:hAnsi="Cambria" w:cs="Arial"/>
              </w:rPr>
              <w:t>VID-19</w:t>
            </w:r>
            <w:r w:rsidRPr="00B51EE7">
              <w:rPr>
                <w:rFonts w:ascii="Cambria" w:hAnsi="Cambria" w:cs="Arial"/>
                <w:color w:val="000000"/>
              </w:rPr>
              <w:t xml:space="preserve">, etc., al proponer actividades como medidas de prevención para una escuela segura. </w:t>
            </w:r>
          </w:p>
        </w:tc>
      </w:tr>
      <w:tr w:rsidR="00B51EE7" w:rsidRPr="00B51EE7" w14:paraId="5BF1EF7D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6B0C7A87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</w:p>
          <w:p w14:paraId="58C581EE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 xml:space="preserve">Enfoque Orientación al bien común </w:t>
            </w:r>
          </w:p>
        </w:tc>
        <w:tc>
          <w:tcPr>
            <w:tcW w:w="11415" w:type="dxa"/>
          </w:tcPr>
          <w:p w14:paraId="2C166F17" w14:textId="77777777" w:rsidR="00B51EE7" w:rsidRPr="00B51EE7" w:rsidRDefault="00B51EE7" w:rsidP="00B51EE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14:paraId="73B080D9" w14:textId="77777777" w:rsidR="00B51EE7" w:rsidRPr="00B51EE7" w:rsidRDefault="00B51EE7" w:rsidP="00B51EE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14:paraId="554BE736" w14:textId="77777777" w:rsidR="00B51EE7" w:rsidRPr="00B51EE7" w:rsidRDefault="00B51EE7" w:rsidP="00B51EE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lastRenderedPageBreak/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B51EE7" w:rsidRPr="00B51EE7" w14:paraId="103C971C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6B7D6553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</w:p>
          <w:p w14:paraId="44A515F7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>Enfoque Búsqueda de la excelencia</w:t>
            </w:r>
          </w:p>
        </w:tc>
        <w:tc>
          <w:tcPr>
            <w:tcW w:w="11415" w:type="dxa"/>
          </w:tcPr>
          <w:p w14:paraId="0C488577" w14:textId="77777777" w:rsidR="00B51EE7" w:rsidRPr="00B51EE7" w:rsidRDefault="00B51EE7" w:rsidP="00B51EE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B51EE7">
              <w:rPr>
                <w:rFonts w:ascii="Cambria" w:hAnsi="Cambria" w:cs="Arial"/>
              </w:rPr>
              <w:t xml:space="preserve"> para</w:t>
            </w:r>
            <w:r w:rsidRPr="00B51EE7">
              <w:rPr>
                <w:rFonts w:ascii="Cambria" w:hAnsi="Cambria" w:cs="Arial"/>
                <w:color w:val="000000"/>
              </w:rPr>
              <w:t xml:space="preserve"> una escuela segura. </w:t>
            </w:r>
          </w:p>
          <w:p w14:paraId="5534ECD0" w14:textId="77777777" w:rsidR="00B51EE7" w:rsidRPr="00B51EE7" w:rsidRDefault="00B51EE7" w:rsidP="00B51EE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Docentes y estudiantes utilizan sus cualidades y los recursos al máximo posible para cumplir con éxito las metas que se proponen a escala personal y colectiva (elaboración y difusión del manual de medidas de prevención frente a los efectos del COVID-19).</w:t>
            </w:r>
          </w:p>
          <w:p w14:paraId="6A6DC572" w14:textId="77777777" w:rsidR="00B51EE7" w:rsidRPr="00B51EE7" w:rsidRDefault="00B51EE7" w:rsidP="00F75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7" w:right="204" w:hanging="720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14:paraId="00A3F10B" w14:textId="783BA621" w:rsidR="00B51EE7" w:rsidRDefault="00B51EE7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926E387" w14:textId="5A8DF682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1336ACC6" w14:textId="338EEFB6" w:rsidR="005D0473" w:rsidRDefault="005D0473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0D8EF369" w14:textId="77777777" w:rsidR="005D0473" w:rsidRDefault="005D0473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13E7F0A5" w14:textId="44079BD8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2F28642" w14:textId="77777777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2"/>
        <w:gridCol w:w="2101"/>
        <w:gridCol w:w="2975"/>
        <w:gridCol w:w="3683"/>
        <w:gridCol w:w="3789"/>
      </w:tblGrid>
      <w:tr w:rsidR="00287F5A" w:rsidRPr="00287F5A" w14:paraId="3E06FE92" w14:textId="77777777" w:rsidTr="00287F5A">
        <w:tc>
          <w:tcPr>
            <w:tcW w:w="14452" w:type="dxa"/>
            <w:gridSpan w:val="5"/>
            <w:shd w:val="clear" w:color="auto" w:fill="D9D9D9" w:themeFill="background1" w:themeFillShade="D9"/>
          </w:tcPr>
          <w:p w14:paraId="0714A4E8" w14:textId="77777777" w:rsidR="00287F5A" w:rsidRPr="00287F5A" w:rsidRDefault="00287F5A" w:rsidP="00F75E32">
            <w:pPr>
              <w:ind w:left="-57"/>
              <w:rPr>
                <w:rFonts w:ascii="Cambria" w:hAnsi="Cambria"/>
                <w:b/>
              </w:rPr>
            </w:pPr>
            <w:r w:rsidRPr="00287F5A">
              <w:rPr>
                <w:rFonts w:ascii="Cambria" w:hAnsi="Cambria"/>
                <w:b/>
              </w:rPr>
              <w:t>VII APRENDIZAJES ESPERADOS.</w:t>
            </w:r>
          </w:p>
        </w:tc>
      </w:tr>
      <w:tr w:rsidR="00287F5A" w:rsidRPr="00287F5A" w14:paraId="0996B303" w14:textId="77777777" w:rsidTr="00287F5A">
        <w:trPr>
          <w:trHeight w:val="695"/>
        </w:trPr>
        <w:tc>
          <w:tcPr>
            <w:tcW w:w="2014" w:type="dxa"/>
            <w:shd w:val="clear" w:color="auto" w:fill="A8D08D" w:themeFill="accent6" w:themeFillTint="99"/>
          </w:tcPr>
          <w:p w14:paraId="2D60F9E9" w14:textId="77777777" w:rsidR="00287F5A" w:rsidRPr="00287F5A" w:rsidRDefault="00287F5A" w:rsidP="00F75E32">
            <w:pPr>
              <w:ind w:left="-57"/>
              <w:jc w:val="center"/>
              <w:rPr>
                <w:rFonts w:ascii="Cambria" w:hAnsi="Cambria"/>
                <w:b/>
              </w:rPr>
            </w:pPr>
            <w:r w:rsidRPr="00287F5A">
              <w:rPr>
                <w:rFonts w:ascii="Cambria" w:hAnsi="Cambria"/>
                <w:b/>
              </w:rPr>
              <w:t>AREA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7C60356F" w14:textId="77777777" w:rsidR="00287F5A" w:rsidRPr="00287F5A" w:rsidRDefault="00287F5A" w:rsidP="00F75E32">
            <w:pPr>
              <w:ind w:left="-57"/>
              <w:jc w:val="center"/>
              <w:rPr>
                <w:rFonts w:ascii="Cambria" w:hAnsi="Cambria"/>
                <w:b/>
              </w:rPr>
            </w:pPr>
            <w:r w:rsidRPr="00287F5A">
              <w:rPr>
                <w:rFonts w:ascii="Cambria" w:hAnsi="Cambria"/>
                <w:b/>
              </w:rPr>
              <w:t>COMPETENCIAS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11EEE2B5" w14:textId="77777777" w:rsidR="00287F5A" w:rsidRPr="00287F5A" w:rsidRDefault="00287F5A" w:rsidP="00F75E32">
            <w:pPr>
              <w:ind w:left="-57"/>
              <w:jc w:val="center"/>
              <w:rPr>
                <w:rFonts w:ascii="Cambria" w:hAnsi="Cambria"/>
                <w:b/>
              </w:rPr>
            </w:pPr>
            <w:r w:rsidRPr="00287F5A">
              <w:rPr>
                <w:rFonts w:ascii="Cambria" w:hAnsi="Cambria"/>
                <w:b/>
              </w:rPr>
              <w:t>CAPACIDADES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147BE524" w14:textId="77777777" w:rsidR="00287F5A" w:rsidRPr="00287F5A" w:rsidRDefault="00287F5A" w:rsidP="00F75E32">
            <w:pPr>
              <w:ind w:left="-57"/>
              <w:jc w:val="center"/>
              <w:rPr>
                <w:rFonts w:ascii="Cambria" w:hAnsi="Cambria"/>
                <w:b/>
              </w:rPr>
            </w:pPr>
            <w:r w:rsidRPr="00287F5A">
              <w:rPr>
                <w:rFonts w:ascii="Cambria" w:hAnsi="Cambria"/>
                <w:b/>
              </w:rPr>
              <w:t>DESEMPEÑOS</w:t>
            </w:r>
          </w:p>
        </w:tc>
        <w:tc>
          <w:tcPr>
            <w:tcW w:w="3792" w:type="dxa"/>
            <w:shd w:val="clear" w:color="auto" w:fill="A8D08D" w:themeFill="accent6" w:themeFillTint="99"/>
          </w:tcPr>
          <w:p w14:paraId="70125012" w14:textId="77777777" w:rsidR="00287F5A" w:rsidRPr="00287F5A" w:rsidRDefault="00287F5A" w:rsidP="00F75E32">
            <w:pPr>
              <w:ind w:left="-57"/>
              <w:jc w:val="center"/>
              <w:rPr>
                <w:rFonts w:ascii="Cambria" w:hAnsi="Cambria"/>
                <w:b/>
              </w:rPr>
            </w:pPr>
            <w:r w:rsidRPr="00287F5A">
              <w:rPr>
                <w:rFonts w:ascii="Cambria" w:hAnsi="Cambria"/>
                <w:b/>
              </w:rPr>
              <w:t>CAMPO TEMATICO.</w:t>
            </w:r>
          </w:p>
        </w:tc>
      </w:tr>
      <w:tr w:rsidR="00287F5A" w:rsidRPr="00287F5A" w14:paraId="7CA16F30" w14:textId="77777777" w:rsidTr="005D0473">
        <w:trPr>
          <w:trHeight w:val="982"/>
        </w:trPr>
        <w:tc>
          <w:tcPr>
            <w:tcW w:w="2014" w:type="dxa"/>
            <w:vMerge w:val="restart"/>
            <w:vAlign w:val="center"/>
          </w:tcPr>
          <w:p w14:paraId="755E1FED" w14:textId="77777777" w:rsidR="00287F5A" w:rsidRPr="00287F5A" w:rsidRDefault="00287F5A" w:rsidP="00F75E32">
            <w:pPr>
              <w:ind w:left="-57"/>
              <w:jc w:val="center"/>
              <w:rPr>
                <w:rFonts w:ascii="Cambria" w:hAnsi="Cambria"/>
                <w:b/>
              </w:rPr>
            </w:pPr>
            <w:r w:rsidRPr="00287F5A">
              <w:rPr>
                <w:rFonts w:ascii="Cambria" w:hAnsi="Cambria"/>
                <w:b/>
              </w:rPr>
              <w:t xml:space="preserve">Ciencias sociales </w:t>
            </w:r>
          </w:p>
        </w:tc>
        <w:tc>
          <w:tcPr>
            <w:tcW w:w="1984" w:type="dxa"/>
            <w:vMerge w:val="restart"/>
          </w:tcPr>
          <w:p w14:paraId="36FBBCE3" w14:textId="77777777" w:rsidR="00287F5A" w:rsidRPr="00287F5A" w:rsidRDefault="00287F5A" w:rsidP="00F75E32">
            <w:pPr>
              <w:ind w:left="-57"/>
              <w:rPr>
                <w:rFonts w:ascii="Cambria" w:hAnsi="Cambria"/>
                <w:b/>
              </w:rPr>
            </w:pPr>
          </w:p>
          <w:p w14:paraId="728A189E" w14:textId="77777777" w:rsidR="00287F5A" w:rsidRPr="00287F5A" w:rsidRDefault="00287F5A" w:rsidP="00F75E32">
            <w:pPr>
              <w:ind w:left="-57"/>
              <w:rPr>
                <w:rFonts w:ascii="Cambria" w:hAnsi="Cambria"/>
                <w:b/>
              </w:rPr>
            </w:pPr>
          </w:p>
          <w:p w14:paraId="36DF6288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  <w:r w:rsidRPr="00287F5A">
              <w:rPr>
                <w:rFonts w:ascii="Cambria" w:hAnsi="Cambria"/>
                <w:b/>
              </w:rPr>
              <w:t>Construye interpretaciones históricas</w:t>
            </w:r>
          </w:p>
          <w:p w14:paraId="32D3BC12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7FE2CF02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3B2C8314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35AD59C7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5659F405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53F33DA8" w14:textId="77777777" w:rsidR="00287F5A" w:rsidRPr="00287F5A" w:rsidRDefault="00287F5A" w:rsidP="00F75E32">
            <w:pPr>
              <w:tabs>
                <w:tab w:val="left" w:pos="299"/>
              </w:tabs>
              <w:rPr>
                <w:rFonts w:ascii="Cambria" w:hAnsi="Cambria"/>
              </w:rPr>
            </w:pPr>
            <w:r w:rsidRPr="00287F5A">
              <w:rPr>
                <w:rFonts w:ascii="Cambria" w:hAnsi="Cambria"/>
              </w:rPr>
              <w:tab/>
            </w:r>
          </w:p>
        </w:tc>
        <w:tc>
          <w:tcPr>
            <w:tcW w:w="2977" w:type="dxa"/>
          </w:tcPr>
          <w:p w14:paraId="359127B4" w14:textId="77777777" w:rsidR="00287F5A" w:rsidRPr="00287F5A" w:rsidRDefault="00287F5A" w:rsidP="00F75E32">
            <w:pPr>
              <w:rPr>
                <w:rFonts w:ascii="Cambria" w:hAnsi="Cambria"/>
              </w:rPr>
            </w:pPr>
            <w:r w:rsidRPr="00287F5A">
              <w:rPr>
                <w:rFonts w:ascii="Cambria" w:hAnsi="Cambria"/>
              </w:rPr>
              <w:lastRenderedPageBreak/>
              <w:t>Interpreta críticamente fuentes diversas</w:t>
            </w:r>
          </w:p>
        </w:tc>
        <w:tc>
          <w:tcPr>
            <w:tcW w:w="3685" w:type="dxa"/>
            <w:vMerge w:val="restart"/>
          </w:tcPr>
          <w:p w14:paraId="1CACFDC8" w14:textId="77777777" w:rsidR="00287F5A" w:rsidRPr="00287F5A" w:rsidRDefault="00287F5A" w:rsidP="00287F5A">
            <w:pPr>
              <w:pStyle w:val="Prrafodelista"/>
              <w:numPr>
                <w:ilvl w:val="0"/>
                <w:numId w:val="43"/>
              </w:numPr>
              <w:ind w:left="372"/>
              <w:jc w:val="both"/>
              <w:rPr>
                <w:rFonts w:ascii="Cambria" w:hAnsi="Cambria"/>
              </w:rPr>
            </w:pPr>
            <w:r w:rsidRPr="00287F5A">
              <w:rPr>
                <w:rFonts w:ascii="Cambria" w:hAnsi="Cambria"/>
              </w:rPr>
              <w:t xml:space="preserve">Utiliza diversas fuentes para indagar sobre un determinado hecho o proceso histórico, identificando el contexto histórico (características de la </w:t>
            </w:r>
            <w:r w:rsidRPr="00287F5A">
              <w:rPr>
                <w:rFonts w:ascii="Cambria" w:hAnsi="Cambria"/>
              </w:rPr>
              <w:lastRenderedPageBreak/>
              <w:t>época) en el que fueron producidas y complementando una con otra.</w:t>
            </w:r>
          </w:p>
          <w:p w14:paraId="3390AFE2" w14:textId="77777777" w:rsidR="00287F5A" w:rsidRPr="00287F5A" w:rsidRDefault="00287F5A" w:rsidP="00287F5A">
            <w:pPr>
              <w:pStyle w:val="Prrafodelista"/>
              <w:numPr>
                <w:ilvl w:val="0"/>
                <w:numId w:val="43"/>
              </w:numPr>
              <w:ind w:left="372"/>
              <w:jc w:val="both"/>
              <w:rPr>
                <w:rFonts w:ascii="Cambria" w:hAnsi="Cambria"/>
              </w:rPr>
            </w:pPr>
            <w:r w:rsidRPr="00287F5A">
              <w:rPr>
                <w:rFonts w:ascii="Cambria" w:hAnsi="Cambria"/>
              </w:rPr>
              <w:t xml:space="preserve">Elabora explicaciones sobre hechos o procesos históricos a partir de la clasificación de sus causas y consecuencias, reconociendo la simultaneidad en algunos de ellos y utilizando términos históricos. </w:t>
            </w:r>
          </w:p>
          <w:p w14:paraId="50B83CDA" w14:textId="77777777" w:rsidR="00287F5A" w:rsidRPr="00287F5A" w:rsidRDefault="00287F5A" w:rsidP="00287F5A">
            <w:pPr>
              <w:pStyle w:val="Prrafodelista"/>
              <w:numPr>
                <w:ilvl w:val="0"/>
                <w:numId w:val="43"/>
              </w:numPr>
              <w:ind w:left="372"/>
              <w:jc w:val="both"/>
              <w:rPr>
                <w:rFonts w:ascii="Cambria" w:hAnsi="Cambria"/>
              </w:rPr>
            </w:pPr>
            <w:r w:rsidRPr="00287F5A">
              <w:rPr>
                <w:rFonts w:ascii="Cambria" w:hAnsi="Cambria"/>
              </w:rPr>
              <w:t>Explica la importancia de los hechos o procesos históricos y menciona las razones por las que todas las personas son actores de la historia.</w:t>
            </w:r>
          </w:p>
        </w:tc>
        <w:tc>
          <w:tcPr>
            <w:tcW w:w="3792" w:type="dxa"/>
            <w:vMerge w:val="restart"/>
          </w:tcPr>
          <w:p w14:paraId="47036989" w14:textId="77777777" w:rsidR="00287F5A" w:rsidRPr="00287F5A" w:rsidRDefault="00287F5A" w:rsidP="00F75E32">
            <w:pPr>
              <w:pStyle w:val="Prrafodelista"/>
              <w:ind w:left="360"/>
              <w:jc w:val="both"/>
              <w:rPr>
                <w:rFonts w:ascii="Cambria" w:hAnsi="Cambria"/>
                <w:b/>
              </w:rPr>
            </w:pPr>
          </w:p>
          <w:p w14:paraId="20C910A3" w14:textId="1F82A881" w:rsidR="00065C9E" w:rsidRPr="00065C9E" w:rsidRDefault="00065C9E" w:rsidP="00065C9E">
            <w:pPr>
              <w:rPr>
                <w:rFonts w:ascii="Cambria" w:hAnsi="Cambria"/>
                <w:b/>
              </w:rPr>
            </w:pPr>
            <w:r w:rsidRPr="00065C9E">
              <w:rPr>
                <w:rFonts w:ascii="Cambria" w:hAnsi="Cambria"/>
                <w:b/>
              </w:rPr>
              <w:t>El Perú y Latinoamérica entre 19</w:t>
            </w:r>
            <w:r>
              <w:rPr>
                <w:rFonts w:ascii="Cambria" w:hAnsi="Cambria"/>
                <w:b/>
              </w:rPr>
              <w:t>6</w:t>
            </w:r>
            <w:r w:rsidRPr="00065C9E">
              <w:rPr>
                <w:rFonts w:ascii="Cambria" w:hAnsi="Cambria"/>
                <w:b/>
              </w:rPr>
              <w:t>0 y</w:t>
            </w:r>
            <w:r>
              <w:rPr>
                <w:rFonts w:ascii="Cambria" w:hAnsi="Cambria"/>
                <w:b/>
              </w:rPr>
              <w:t xml:space="preserve"> 1990 </w:t>
            </w:r>
            <w:r w:rsidRPr="00065C9E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la actualidad </w:t>
            </w:r>
          </w:p>
          <w:p w14:paraId="4A2BB4A2" w14:textId="3D41E8C4" w:rsidR="00287F5A" w:rsidRDefault="00287F5A" w:rsidP="00F75E32">
            <w:pPr>
              <w:rPr>
                <w:rFonts w:ascii="Cambria" w:hAnsi="Cambria"/>
              </w:rPr>
            </w:pPr>
          </w:p>
          <w:p w14:paraId="15993384" w14:textId="7ADBB6B3" w:rsidR="00065C9E" w:rsidRDefault="00065C9E" w:rsidP="00065C9E">
            <w:pPr>
              <w:pStyle w:val="Prrafodelista"/>
              <w:numPr>
                <w:ilvl w:val="0"/>
                <w:numId w:val="49"/>
              </w:numPr>
              <w:ind w:left="325" w:hanging="299"/>
              <w:jc w:val="both"/>
              <w:rPr>
                <w:rFonts w:ascii="Cambria" w:hAnsi="Cambria"/>
              </w:rPr>
            </w:pPr>
            <w:r w:rsidRPr="00065C9E">
              <w:rPr>
                <w:rFonts w:ascii="Cambria" w:hAnsi="Cambria"/>
              </w:rPr>
              <w:lastRenderedPageBreak/>
              <w:t>Demandas sociales y gobiernos reformistas de la década 1960</w:t>
            </w:r>
          </w:p>
          <w:p w14:paraId="315A10F7" w14:textId="4B4DDC73" w:rsidR="00065C9E" w:rsidRDefault="00065C9E" w:rsidP="00065C9E">
            <w:pPr>
              <w:pStyle w:val="Prrafodelista"/>
              <w:numPr>
                <w:ilvl w:val="0"/>
                <w:numId w:val="49"/>
              </w:numPr>
              <w:ind w:left="325" w:hanging="299"/>
              <w:jc w:val="both"/>
              <w:rPr>
                <w:rFonts w:ascii="Cambria" w:hAnsi="Cambria"/>
              </w:rPr>
            </w:pPr>
            <w:r w:rsidRPr="00065C9E">
              <w:rPr>
                <w:rFonts w:ascii="Cambria" w:hAnsi="Cambria"/>
              </w:rPr>
              <w:t>El gobierno Revolucionario de las Fuerzas Armadas.</w:t>
            </w:r>
          </w:p>
          <w:p w14:paraId="6749AE8B" w14:textId="29845BD8" w:rsidR="00065C9E" w:rsidRDefault="00065C9E" w:rsidP="00065C9E">
            <w:pPr>
              <w:pStyle w:val="Prrafodelista"/>
              <w:numPr>
                <w:ilvl w:val="0"/>
                <w:numId w:val="49"/>
              </w:numPr>
              <w:ind w:left="325" w:hanging="299"/>
              <w:jc w:val="both"/>
              <w:rPr>
                <w:rFonts w:ascii="Cambria" w:hAnsi="Cambria"/>
              </w:rPr>
            </w:pPr>
            <w:r w:rsidRPr="00065C9E">
              <w:rPr>
                <w:rFonts w:ascii="Cambria" w:hAnsi="Cambria"/>
              </w:rPr>
              <w:t>La década de 1980: crisis y violencia.</w:t>
            </w:r>
          </w:p>
          <w:p w14:paraId="151D2F2E" w14:textId="1BB52540" w:rsidR="00065C9E" w:rsidRDefault="00065C9E" w:rsidP="00065C9E">
            <w:pPr>
              <w:pStyle w:val="Prrafodelista"/>
              <w:numPr>
                <w:ilvl w:val="0"/>
                <w:numId w:val="49"/>
              </w:numPr>
              <w:ind w:left="325" w:hanging="299"/>
              <w:jc w:val="both"/>
              <w:rPr>
                <w:rFonts w:ascii="Cambria" w:hAnsi="Cambria"/>
              </w:rPr>
            </w:pPr>
            <w:r w:rsidRPr="00065C9E">
              <w:rPr>
                <w:rFonts w:ascii="Cambria" w:hAnsi="Cambria"/>
              </w:rPr>
              <w:t xml:space="preserve">La era del fujimorismo </w:t>
            </w:r>
          </w:p>
          <w:p w14:paraId="1BA7B42E" w14:textId="77777777" w:rsidR="00065C9E" w:rsidRPr="00065C9E" w:rsidRDefault="00065C9E" w:rsidP="00065C9E">
            <w:pPr>
              <w:pStyle w:val="Prrafodelista"/>
              <w:numPr>
                <w:ilvl w:val="0"/>
                <w:numId w:val="49"/>
              </w:numPr>
              <w:ind w:left="325" w:hanging="299"/>
              <w:jc w:val="both"/>
              <w:rPr>
                <w:rFonts w:ascii="Cambria" w:hAnsi="Cambria"/>
              </w:rPr>
            </w:pPr>
            <w:r w:rsidRPr="00065C9E">
              <w:rPr>
                <w:rFonts w:ascii="Cambria" w:hAnsi="Cambria"/>
              </w:rPr>
              <w:t>El Perú en el siglo XXI</w:t>
            </w:r>
          </w:p>
          <w:p w14:paraId="5BAEA1BA" w14:textId="77777777" w:rsidR="00065C9E" w:rsidRPr="00065C9E" w:rsidRDefault="00065C9E" w:rsidP="00065C9E">
            <w:pPr>
              <w:ind w:left="1080"/>
              <w:jc w:val="both"/>
              <w:rPr>
                <w:rFonts w:ascii="Cambria" w:hAnsi="Cambria"/>
              </w:rPr>
            </w:pPr>
          </w:p>
          <w:p w14:paraId="10B9EA08" w14:textId="77777777" w:rsidR="00065C9E" w:rsidRPr="00065C9E" w:rsidRDefault="00065C9E" w:rsidP="00065C9E">
            <w:pPr>
              <w:rPr>
                <w:rFonts w:ascii="Cambria" w:hAnsi="Cambria"/>
              </w:rPr>
            </w:pPr>
            <w:r w:rsidRPr="00065C9E">
              <w:rPr>
                <w:rFonts w:ascii="Cambria" w:hAnsi="Cambria"/>
              </w:rPr>
              <w:t xml:space="preserve">  </w:t>
            </w:r>
          </w:p>
          <w:p w14:paraId="09BD7C01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454ADAF9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63BF6D87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41D9C389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5A2F4366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623977B8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51B2BB9D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  <w:p w14:paraId="50D453D8" w14:textId="77777777" w:rsidR="00287F5A" w:rsidRPr="00287F5A" w:rsidRDefault="00287F5A" w:rsidP="00F75E32">
            <w:pPr>
              <w:rPr>
                <w:rFonts w:ascii="Cambria" w:hAnsi="Cambria"/>
              </w:rPr>
            </w:pPr>
          </w:p>
        </w:tc>
      </w:tr>
      <w:tr w:rsidR="00287F5A" w:rsidRPr="00287F5A" w14:paraId="67815671" w14:textId="77777777" w:rsidTr="00287F5A">
        <w:tc>
          <w:tcPr>
            <w:tcW w:w="2014" w:type="dxa"/>
            <w:vMerge/>
            <w:vAlign w:val="center"/>
          </w:tcPr>
          <w:p w14:paraId="58338FF4" w14:textId="77777777" w:rsidR="00287F5A" w:rsidRPr="00287F5A" w:rsidRDefault="00287F5A" w:rsidP="00F75E32">
            <w:pPr>
              <w:ind w:left="-57"/>
              <w:jc w:val="center"/>
              <w:rPr>
                <w:rFonts w:ascii="Cambria" w:hAnsi="Cambria"/>
              </w:rPr>
            </w:pPr>
          </w:p>
        </w:tc>
        <w:tc>
          <w:tcPr>
            <w:tcW w:w="1984" w:type="dxa"/>
            <w:vMerge/>
          </w:tcPr>
          <w:p w14:paraId="4D2665DF" w14:textId="77777777" w:rsidR="00287F5A" w:rsidRPr="00287F5A" w:rsidRDefault="00287F5A" w:rsidP="00F75E32">
            <w:pPr>
              <w:ind w:left="-57"/>
              <w:rPr>
                <w:rFonts w:ascii="Cambria" w:hAnsi="Cambria"/>
                <w:b/>
              </w:rPr>
            </w:pPr>
          </w:p>
        </w:tc>
        <w:tc>
          <w:tcPr>
            <w:tcW w:w="2977" w:type="dxa"/>
          </w:tcPr>
          <w:p w14:paraId="551EFADF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  <w:r w:rsidRPr="00287F5A">
              <w:rPr>
                <w:rFonts w:ascii="Cambria" w:hAnsi="Cambria" w:cs="Arial"/>
                <w:color w:val="000000"/>
              </w:rPr>
              <w:t>Comprende el tiempo histórico</w:t>
            </w:r>
          </w:p>
        </w:tc>
        <w:tc>
          <w:tcPr>
            <w:tcW w:w="3685" w:type="dxa"/>
            <w:vMerge/>
          </w:tcPr>
          <w:p w14:paraId="208B1534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3792" w:type="dxa"/>
            <w:vMerge/>
          </w:tcPr>
          <w:p w14:paraId="12B93DB7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</w:tr>
      <w:tr w:rsidR="00287F5A" w:rsidRPr="00287F5A" w14:paraId="009A53FA" w14:textId="77777777" w:rsidTr="00287F5A">
        <w:trPr>
          <w:trHeight w:val="3714"/>
        </w:trPr>
        <w:tc>
          <w:tcPr>
            <w:tcW w:w="2014" w:type="dxa"/>
            <w:vMerge/>
            <w:vAlign w:val="center"/>
          </w:tcPr>
          <w:p w14:paraId="67DE1965" w14:textId="77777777" w:rsidR="00287F5A" w:rsidRPr="00287F5A" w:rsidRDefault="00287F5A" w:rsidP="00F75E32">
            <w:pPr>
              <w:ind w:left="-57"/>
              <w:jc w:val="center"/>
              <w:rPr>
                <w:rFonts w:ascii="Cambria" w:hAnsi="Cambria"/>
              </w:rPr>
            </w:pPr>
          </w:p>
        </w:tc>
        <w:tc>
          <w:tcPr>
            <w:tcW w:w="1984" w:type="dxa"/>
            <w:vMerge/>
          </w:tcPr>
          <w:p w14:paraId="4E812A8E" w14:textId="77777777" w:rsidR="00287F5A" w:rsidRPr="00287F5A" w:rsidRDefault="00287F5A" w:rsidP="00F75E32">
            <w:pPr>
              <w:ind w:left="-57"/>
              <w:rPr>
                <w:rFonts w:ascii="Cambria" w:hAnsi="Cambria"/>
                <w:b/>
              </w:rPr>
            </w:pPr>
          </w:p>
        </w:tc>
        <w:tc>
          <w:tcPr>
            <w:tcW w:w="2977" w:type="dxa"/>
          </w:tcPr>
          <w:p w14:paraId="4C4A74E2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  <w:r w:rsidRPr="00287F5A">
              <w:rPr>
                <w:rFonts w:ascii="Cambria" w:hAnsi="Cambria"/>
              </w:rPr>
              <w:t>Elabora explicaciones sobre procesos históricos</w:t>
            </w:r>
          </w:p>
        </w:tc>
        <w:tc>
          <w:tcPr>
            <w:tcW w:w="3685" w:type="dxa"/>
            <w:vMerge/>
          </w:tcPr>
          <w:p w14:paraId="5F72E023" w14:textId="77777777" w:rsidR="00287F5A" w:rsidRPr="00287F5A" w:rsidRDefault="00287F5A" w:rsidP="00F75E32">
            <w:pPr>
              <w:ind w:left="372"/>
              <w:rPr>
                <w:rFonts w:ascii="Cambria" w:hAnsi="Cambria"/>
              </w:rPr>
            </w:pPr>
          </w:p>
        </w:tc>
        <w:tc>
          <w:tcPr>
            <w:tcW w:w="3792" w:type="dxa"/>
            <w:vMerge/>
          </w:tcPr>
          <w:p w14:paraId="550D76FB" w14:textId="77777777" w:rsidR="00287F5A" w:rsidRPr="00287F5A" w:rsidRDefault="00287F5A" w:rsidP="00F75E32">
            <w:pPr>
              <w:pStyle w:val="Prrafodelista"/>
              <w:numPr>
                <w:ilvl w:val="0"/>
                <w:numId w:val="9"/>
              </w:numPr>
              <w:ind w:left="290"/>
              <w:rPr>
                <w:rFonts w:ascii="Cambria" w:hAnsi="Cambria"/>
              </w:rPr>
            </w:pPr>
          </w:p>
        </w:tc>
      </w:tr>
      <w:tr w:rsidR="00287F5A" w:rsidRPr="00287F5A" w14:paraId="59C86566" w14:textId="77777777" w:rsidTr="008545DB">
        <w:tc>
          <w:tcPr>
            <w:tcW w:w="2014" w:type="dxa"/>
            <w:vMerge/>
          </w:tcPr>
          <w:p w14:paraId="3B945AAA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1984" w:type="dxa"/>
            <w:vMerge w:val="restart"/>
          </w:tcPr>
          <w:p w14:paraId="4566F21E" w14:textId="77777777" w:rsidR="00287F5A" w:rsidRPr="00287F5A" w:rsidRDefault="00287F5A" w:rsidP="008545DB">
            <w:pPr>
              <w:ind w:left="-57"/>
              <w:rPr>
                <w:rFonts w:ascii="Cambria" w:hAnsi="Cambria"/>
                <w:b/>
              </w:rPr>
            </w:pPr>
          </w:p>
          <w:p w14:paraId="19633D58" w14:textId="77777777" w:rsidR="00287F5A" w:rsidRPr="00287F5A" w:rsidRDefault="00287F5A" w:rsidP="008545DB">
            <w:pPr>
              <w:ind w:left="-57"/>
              <w:rPr>
                <w:rFonts w:ascii="Cambria" w:hAnsi="Cambria"/>
                <w:b/>
              </w:rPr>
            </w:pPr>
          </w:p>
          <w:p w14:paraId="0F3527A6" w14:textId="77777777" w:rsidR="00287F5A" w:rsidRPr="00287F5A" w:rsidRDefault="00287F5A" w:rsidP="008545DB">
            <w:pPr>
              <w:ind w:left="-57"/>
              <w:rPr>
                <w:rFonts w:ascii="Cambria" w:hAnsi="Cambria"/>
                <w:b/>
              </w:rPr>
            </w:pPr>
          </w:p>
          <w:p w14:paraId="053EB425" w14:textId="77777777" w:rsidR="00287F5A" w:rsidRPr="00287F5A" w:rsidRDefault="00287F5A" w:rsidP="008545DB">
            <w:pPr>
              <w:ind w:left="-57"/>
              <w:rPr>
                <w:rFonts w:ascii="Cambria" w:hAnsi="Cambria"/>
                <w:b/>
              </w:rPr>
            </w:pPr>
          </w:p>
          <w:p w14:paraId="5191A2B1" w14:textId="77777777" w:rsidR="00287F5A" w:rsidRPr="00287F5A" w:rsidRDefault="00287F5A" w:rsidP="008545DB">
            <w:pPr>
              <w:ind w:left="-57"/>
              <w:rPr>
                <w:rFonts w:ascii="Cambria" w:hAnsi="Cambria"/>
                <w:b/>
              </w:rPr>
            </w:pPr>
          </w:p>
          <w:p w14:paraId="5B1B436E" w14:textId="77777777" w:rsidR="00287F5A" w:rsidRPr="00287F5A" w:rsidRDefault="00287F5A" w:rsidP="008545DB">
            <w:pPr>
              <w:jc w:val="both"/>
              <w:rPr>
                <w:rFonts w:ascii="Cambria" w:hAnsi="Cambria"/>
                <w:b/>
              </w:rPr>
            </w:pPr>
            <w:r w:rsidRPr="00287F5A">
              <w:rPr>
                <w:rFonts w:ascii="Cambria" w:hAnsi="Cambria"/>
                <w:b/>
              </w:rPr>
              <w:t>Gestiona responsablemente</w:t>
            </w:r>
          </w:p>
          <w:p w14:paraId="3FF6B8B7" w14:textId="77777777" w:rsidR="00287F5A" w:rsidRPr="00287F5A" w:rsidRDefault="00287F5A" w:rsidP="008545DB">
            <w:pPr>
              <w:jc w:val="both"/>
              <w:rPr>
                <w:rFonts w:ascii="Cambria" w:hAnsi="Cambria"/>
                <w:b/>
              </w:rPr>
            </w:pPr>
            <w:r w:rsidRPr="00287F5A">
              <w:rPr>
                <w:rFonts w:ascii="Cambria" w:hAnsi="Cambria"/>
                <w:b/>
              </w:rPr>
              <w:t>el espacio y el ambiente</w:t>
            </w:r>
          </w:p>
          <w:p w14:paraId="77191194" w14:textId="77777777" w:rsidR="00287F5A" w:rsidRPr="00287F5A" w:rsidRDefault="00287F5A" w:rsidP="008545DB">
            <w:pPr>
              <w:rPr>
                <w:rFonts w:ascii="Cambria" w:hAnsi="Cambria"/>
                <w:b/>
              </w:rPr>
            </w:pPr>
          </w:p>
          <w:p w14:paraId="17C45773" w14:textId="77777777" w:rsidR="00287F5A" w:rsidRPr="00287F5A" w:rsidRDefault="00287F5A" w:rsidP="008545DB">
            <w:pPr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14:paraId="625B93D8" w14:textId="77777777" w:rsidR="00287F5A" w:rsidRPr="00287F5A" w:rsidRDefault="00287F5A" w:rsidP="00F75E32">
            <w:pPr>
              <w:ind w:left="-57"/>
              <w:rPr>
                <w:rFonts w:ascii="Cambria" w:hAnsi="Cambria" w:cs="Arial"/>
                <w:color w:val="000000"/>
              </w:rPr>
            </w:pPr>
          </w:p>
          <w:p w14:paraId="12BEE3DF" w14:textId="77777777" w:rsidR="00287F5A" w:rsidRPr="00287F5A" w:rsidRDefault="00287F5A" w:rsidP="00F75E32">
            <w:pPr>
              <w:rPr>
                <w:rFonts w:ascii="Cambria" w:hAnsi="Cambria"/>
              </w:rPr>
            </w:pPr>
            <w:r w:rsidRPr="00287F5A">
              <w:rPr>
                <w:rFonts w:ascii="Cambria" w:hAnsi="Cambria" w:cs="Arial"/>
                <w:color w:val="000000"/>
              </w:rPr>
              <w:t>Comprende las relaciones entre los elementos naturales y sociales</w:t>
            </w:r>
          </w:p>
        </w:tc>
        <w:tc>
          <w:tcPr>
            <w:tcW w:w="3685" w:type="dxa"/>
            <w:vMerge w:val="restart"/>
          </w:tcPr>
          <w:p w14:paraId="40388D19" w14:textId="77777777" w:rsidR="00287F5A" w:rsidRPr="00287F5A" w:rsidRDefault="00287F5A" w:rsidP="00F75E32">
            <w:pPr>
              <w:jc w:val="both"/>
              <w:rPr>
                <w:rFonts w:ascii="Cambria" w:hAnsi="Cambria"/>
              </w:rPr>
            </w:pPr>
          </w:p>
          <w:p w14:paraId="5489BC91" w14:textId="77777777" w:rsidR="00287F5A" w:rsidRPr="00287F5A" w:rsidRDefault="00287F5A" w:rsidP="00F75E32">
            <w:pPr>
              <w:jc w:val="both"/>
              <w:rPr>
                <w:rFonts w:ascii="Cambria" w:hAnsi="Cambria"/>
              </w:rPr>
            </w:pPr>
          </w:p>
          <w:p w14:paraId="4313E144" w14:textId="77777777" w:rsidR="00287F5A" w:rsidRPr="00287F5A" w:rsidRDefault="00287F5A" w:rsidP="00F75E32">
            <w:pPr>
              <w:jc w:val="both"/>
              <w:rPr>
                <w:rFonts w:ascii="Cambria" w:hAnsi="Cambria"/>
              </w:rPr>
            </w:pPr>
          </w:p>
          <w:p w14:paraId="6CB5B854" w14:textId="77777777" w:rsidR="00287F5A" w:rsidRPr="00287F5A" w:rsidRDefault="00287F5A" w:rsidP="00F75E32">
            <w:pPr>
              <w:jc w:val="both"/>
              <w:rPr>
                <w:rFonts w:ascii="Cambria" w:hAnsi="Cambria"/>
              </w:rPr>
            </w:pPr>
          </w:p>
          <w:p w14:paraId="0D814A32" w14:textId="4BA8DE59" w:rsidR="008545DB" w:rsidRDefault="008545DB" w:rsidP="005D0473">
            <w:pPr>
              <w:ind w:left="172"/>
              <w:jc w:val="both"/>
              <w:rPr>
                <w:rFonts w:ascii="Cambria" w:hAnsi="Cambria"/>
              </w:rPr>
            </w:pPr>
          </w:p>
          <w:p w14:paraId="126D6B6D" w14:textId="1746C39D" w:rsidR="00287F5A" w:rsidRPr="008545DB" w:rsidRDefault="00287F5A" w:rsidP="008545DB">
            <w:pPr>
              <w:ind w:left="142"/>
              <w:jc w:val="both"/>
              <w:rPr>
                <w:rFonts w:ascii="Cambria" w:hAnsi="Cambria"/>
              </w:rPr>
            </w:pPr>
          </w:p>
        </w:tc>
        <w:tc>
          <w:tcPr>
            <w:tcW w:w="3792" w:type="dxa"/>
            <w:vMerge w:val="restart"/>
          </w:tcPr>
          <w:p w14:paraId="0ABEE049" w14:textId="77777777" w:rsidR="00287F5A" w:rsidRPr="00287F5A" w:rsidRDefault="00287F5A" w:rsidP="00F75E32">
            <w:pPr>
              <w:jc w:val="both"/>
              <w:rPr>
                <w:rFonts w:ascii="Cambria" w:hAnsi="Cambria"/>
              </w:rPr>
            </w:pPr>
          </w:p>
          <w:p w14:paraId="57AF0006" w14:textId="77777777" w:rsidR="00287F5A" w:rsidRPr="00287F5A" w:rsidRDefault="00287F5A" w:rsidP="00F75E32">
            <w:pPr>
              <w:jc w:val="both"/>
              <w:rPr>
                <w:rFonts w:ascii="Cambria" w:hAnsi="Cambria"/>
                <w:b/>
              </w:rPr>
            </w:pPr>
          </w:p>
          <w:p w14:paraId="6FA0C629" w14:textId="77777777" w:rsidR="00287F5A" w:rsidRPr="00287F5A" w:rsidRDefault="00287F5A" w:rsidP="00F75E32">
            <w:pPr>
              <w:jc w:val="both"/>
              <w:rPr>
                <w:rFonts w:ascii="Cambria" w:hAnsi="Cambria"/>
                <w:b/>
              </w:rPr>
            </w:pPr>
          </w:p>
          <w:p w14:paraId="05DF06E3" w14:textId="77777777" w:rsidR="00287F5A" w:rsidRPr="00287F5A" w:rsidRDefault="00287F5A" w:rsidP="00F75E32">
            <w:pPr>
              <w:jc w:val="both"/>
              <w:rPr>
                <w:rFonts w:ascii="Cambria" w:hAnsi="Cambria"/>
                <w:b/>
              </w:rPr>
            </w:pPr>
          </w:p>
          <w:p w14:paraId="28E59454" w14:textId="77777777" w:rsidR="00287F5A" w:rsidRPr="00287F5A" w:rsidRDefault="00287F5A" w:rsidP="00F75E32">
            <w:pPr>
              <w:jc w:val="both"/>
              <w:rPr>
                <w:rFonts w:ascii="Cambria" w:hAnsi="Cambria"/>
              </w:rPr>
            </w:pPr>
          </w:p>
          <w:p w14:paraId="0A78120B" w14:textId="77777777" w:rsidR="00287F5A" w:rsidRPr="00287F5A" w:rsidRDefault="00287F5A" w:rsidP="00F75E32">
            <w:pPr>
              <w:jc w:val="both"/>
              <w:rPr>
                <w:rFonts w:ascii="Cambria" w:hAnsi="Cambria"/>
              </w:rPr>
            </w:pPr>
          </w:p>
          <w:p w14:paraId="3B58D3F6" w14:textId="77777777" w:rsidR="00287F5A" w:rsidRPr="00287F5A" w:rsidRDefault="00287F5A" w:rsidP="00F75E32">
            <w:pPr>
              <w:jc w:val="both"/>
              <w:rPr>
                <w:rFonts w:ascii="Cambria" w:hAnsi="Cambria"/>
              </w:rPr>
            </w:pPr>
          </w:p>
        </w:tc>
      </w:tr>
      <w:tr w:rsidR="00287F5A" w:rsidRPr="00287F5A" w14:paraId="03D5F438" w14:textId="77777777" w:rsidTr="005D0473">
        <w:trPr>
          <w:trHeight w:val="1162"/>
        </w:trPr>
        <w:tc>
          <w:tcPr>
            <w:tcW w:w="2014" w:type="dxa"/>
            <w:vMerge/>
          </w:tcPr>
          <w:p w14:paraId="77E6DC82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1984" w:type="dxa"/>
            <w:vMerge/>
          </w:tcPr>
          <w:p w14:paraId="6EA65AFD" w14:textId="77777777" w:rsidR="00287F5A" w:rsidRPr="00287F5A" w:rsidRDefault="00287F5A" w:rsidP="00F75E32">
            <w:pPr>
              <w:ind w:left="-57"/>
              <w:rPr>
                <w:rFonts w:ascii="Cambria" w:hAnsi="Cambria"/>
                <w:b/>
              </w:rPr>
            </w:pPr>
          </w:p>
        </w:tc>
        <w:tc>
          <w:tcPr>
            <w:tcW w:w="2977" w:type="dxa"/>
          </w:tcPr>
          <w:p w14:paraId="7EFD8E2C" w14:textId="2DC62B38" w:rsidR="008545DB" w:rsidRPr="008545DB" w:rsidRDefault="00287F5A" w:rsidP="008545DB">
            <w:pPr>
              <w:ind w:left="-57"/>
              <w:rPr>
                <w:rFonts w:ascii="Cambria" w:hAnsi="Cambria" w:cs="Arial"/>
                <w:color w:val="000000"/>
              </w:rPr>
            </w:pPr>
            <w:r w:rsidRPr="00287F5A">
              <w:rPr>
                <w:rFonts w:ascii="Cambria" w:hAnsi="Cambria" w:cs="Arial"/>
                <w:color w:val="000000"/>
              </w:rPr>
              <w:t>Maneja fuentes de información para comprender el espacio geográfico</w:t>
            </w:r>
          </w:p>
        </w:tc>
        <w:tc>
          <w:tcPr>
            <w:tcW w:w="3685" w:type="dxa"/>
            <w:vMerge/>
          </w:tcPr>
          <w:p w14:paraId="60442E56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3792" w:type="dxa"/>
            <w:vMerge/>
          </w:tcPr>
          <w:p w14:paraId="32B278ED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</w:tr>
      <w:tr w:rsidR="00287F5A" w:rsidRPr="00287F5A" w14:paraId="5A5DC934" w14:textId="77777777" w:rsidTr="00287F5A">
        <w:trPr>
          <w:trHeight w:val="432"/>
        </w:trPr>
        <w:tc>
          <w:tcPr>
            <w:tcW w:w="2014" w:type="dxa"/>
            <w:vMerge/>
          </w:tcPr>
          <w:p w14:paraId="4206ACD6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1984" w:type="dxa"/>
            <w:vMerge/>
          </w:tcPr>
          <w:p w14:paraId="152152D4" w14:textId="77777777" w:rsidR="00287F5A" w:rsidRPr="00287F5A" w:rsidRDefault="00287F5A" w:rsidP="00F75E32">
            <w:pPr>
              <w:ind w:left="-57"/>
              <w:rPr>
                <w:rFonts w:ascii="Cambria" w:hAnsi="Cambria"/>
                <w:b/>
              </w:rPr>
            </w:pPr>
          </w:p>
        </w:tc>
        <w:tc>
          <w:tcPr>
            <w:tcW w:w="2977" w:type="dxa"/>
          </w:tcPr>
          <w:p w14:paraId="3A7354A0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  <w:r w:rsidRPr="00287F5A">
              <w:rPr>
                <w:rFonts w:ascii="Cambria" w:hAnsi="Cambria" w:cs="Arial"/>
                <w:color w:val="000000"/>
              </w:rPr>
              <w:t>Genera acciones para preservar el ambiente</w:t>
            </w:r>
            <w:r w:rsidRPr="00287F5A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75824E25" w14:textId="0F0A66F1" w:rsidR="00287F5A" w:rsidRPr="005D0473" w:rsidRDefault="00287F5A" w:rsidP="005D04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792" w:type="dxa"/>
          </w:tcPr>
          <w:p w14:paraId="22FCE159" w14:textId="4462507D" w:rsidR="00287F5A" w:rsidRPr="005D0473" w:rsidRDefault="00287F5A" w:rsidP="005D0473">
            <w:pPr>
              <w:jc w:val="both"/>
              <w:rPr>
                <w:rFonts w:ascii="Cambria" w:hAnsi="Cambria"/>
              </w:rPr>
            </w:pPr>
          </w:p>
        </w:tc>
      </w:tr>
      <w:tr w:rsidR="00287F5A" w:rsidRPr="00287F5A" w14:paraId="20A763A6" w14:textId="77777777" w:rsidTr="00287F5A">
        <w:tc>
          <w:tcPr>
            <w:tcW w:w="2014" w:type="dxa"/>
            <w:vMerge/>
          </w:tcPr>
          <w:p w14:paraId="5AFCC0BB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4961" w:type="dxa"/>
            <w:gridSpan w:val="2"/>
          </w:tcPr>
          <w:p w14:paraId="2D7AB4E7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3685" w:type="dxa"/>
          </w:tcPr>
          <w:p w14:paraId="577ADC21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3792" w:type="dxa"/>
          </w:tcPr>
          <w:p w14:paraId="1F5BD281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</w:tr>
      <w:tr w:rsidR="00287F5A" w:rsidRPr="00287F5A" w14:paraId="7FB7D0C7" w14:textId="77777777" w:rsidTr="00287F5A">
        <w:tc>
          <w:tcPr>
            <w:tcW w:w="2014" w:type="dxa"/>
            <w:vMerge/>
          </w:tcPr>
          <w:p w14:paraId="50A6A767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1984" w:type="dxa"/>
            <w:vMerge w:val="restart"/>
          </w:tcPr>
          <w:p w14:paraId="2470FAED" w14:textId="77777777" w:rsidR="00287F5A" w:rsidRPr="00287F5A" w:rsidRDefault="00287F5A" w:rsidP="00F75E32">
            <w:pPr>
              <w:rPr>
                <w:rFonts w:ascii="Cambria" w:hAnsi="Cambria"/>
                <w:b/>
              </w:rPr>
            </w:pPr>
            <w:r w:rsidRPr="00287F5A">
              <w:rPr>
                <w:rFonts w:ascii="Cambria" w:hAnsi="Cambria"/>
                <w:b/>
              </w:rPr>
              <w:t xml:space="preserve">Gestiona responsablemente los recursos económicos </w:t>
            </w:r>
          </w:p>
          <w:p w14:paraId="1D572E24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14:paraId="3491DEF7" w14:textId="77777777" w:rsidR="00287F5A" w:rsidRPr="00287F5A" w:rsidRDefault="00287F5A" w:rsidP="00F75E32">
            <w:pPr>
              <w:ind w:left="-57"/>
              <w:rPr>
                <w:rFonts w:ascii="Cambria" w:hAnsi="Cambria" w:cs="Arial"/>
                <w:color w:val="000000"/>
              </w:rPr>
            </w:pPr>
            <w:r w:rsidRPr="00287F5A">
              <w:rPr>
                <w:rFonts w:ascii="Cambria" w:hAnsi="Cambria" w:cs="Arial"/>
                <w:color w:val="000000"/>
              </w:rPr>
              <w:t>Comprende el funcionamiento del sistema económico y financiero</w:t>
            </w:r>
          </w:p>
        </w:tc>
        <w:tc>
          <w:tcPr>
            <w:tcW w:w="3685" w:type="dxa"/>
          </w:tcPr>
          <w:p w14:paraId="5B2372EF" w14:textId="77777777" w:rsidR="00287F5A" w:rsidRPr="00287F5A" w:rsidRDefault="00287F5A" w:rsidP="00F75E32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792" w:type="dxa"/>
          </w:tcPr>
          <w:p w14:paraId="79FD266B" w14:textId="77777777" w:rsidR="00287F5A" w:rsidRPr="00287F5A" w:rsidRDefault="00287F5A" w:rsidP="00F75E32">
            <w:pPr>
              <w:jc w:val="both"/>
              <w:rPr>
                <w:rFonts w:ascii="Cambria" w:hAnsi="Cambria"/>
              </w:rPr>
            </w:pPr>
          </w:p>
        </w:tc>
      </w:tr>
      <w:tr w:rsidR="00287F5A" w:rsidRPr="00287F5A" w14:paraId="2D2D3A0E" w14:textId="77777777" w:rsidTr="00287F5A">
        <w:trPr>
          <w:trHeight w:val="191"/>
        </w:trPr>
        <w:tc>
          <w:tcPr>
            <w:tcW w:w="2014" w:type="dxa"/>
            <w:vMerge/>
          </w:tcPr>
          <w:p w14:paraId="49D15083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1984" w:type="dxa"/>
            <w:vMerge/>
          </w:tcPr>
          <w:p w14:paraId="7E0A92EB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14:paraId="76B33FB2" w14:textId="77777777" w:rsidR="00287F5A" w:rsidRPr="00287F5A" w:rsidRDefault="00287F5A" w:rsidP="00F75E32">
            <w:pPr>
              <w:ind w:left="-57"/>
              <w:rPr>
                <w:rFonts w:ascii="Cambria" w:hAnsi="Cambria" w:cs="Arial"/>
                <w:color w:val="000000"/>
              </w:rPr>
            </w:pPr>
            <w:r w:rsidRPr="00287F5A">
              <w:rPr>
                <w:rFonts w:ascii="Cambria" w:hAnsi="Cambria" w:cs="Arial"/>
                <w:color w:val="000000"/>
              </w:rPr>
              <w:t>Toma decisiones económicas y financieras</w:t>
            </w:r>
          </w:p>
        </w:tc>
        <w:tc>
          <w:tcPr>
            <w:tcW w:w="3685" w:type="dxa"/>
          </w:tcPr>
          <w:p w14:paraId="559F9975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  <w:tc>
          <w:tcPr>
            <w:tcW w:w="3792" w:type="dxa"/>
          </w:tcPr>
          <w:p w14:paraId="66CEF8D7" w14:textId="77777777" w:rsidR="00287F5A" w:rsidRPr="00287F5A" w:rsidRDefault="00287F5A" w:rsidP="00F75E32">
            <w:pPr>
              <w:ind w:left="-57"/>
              <w:rPr>
                <w:rFonts w:ascii="Cambria" w:hAnsi="Cambria"/>
              </w:rPr>
            </w:pPr>
          </w:p>
        </w:tc>
      </w:tr>
    </w:tbl>
    <w:p w14:paraId="669E3F3E" w14:textId="5D15752E" w:rsidR="00B51EE7" w:rsidRDefault="00B51EE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1B3D526F" w14:textId="1A90354F" w:rsidR="008545DB" w:rsidRDefault="008545DB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2959C808" w14:textId="745B9473" w:rsidR="008545DB" w:rsidRDefault="008545DB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29C6F348" w14:textId="506FE8F9" w:rsidR="008545DB" w:rsidRDefault="008545DB" w:rsidP="005D0473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FE9CFCA" w14:textId="77777777" w:rsidR="008545DB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7D549D5" w14:textId="77777777" w:rsidR="008545DB" w:rsidRPr="00AC09D1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8545DB" w:rsidRPr="008545DB" w14:paraId="30BEDCE0" w14:textId="77777777" w:rsidTr="00F75E32">
        <w:tc>
          <w:tcPr>
            <w:tcW w:w="14452" w:type="dxa"/>
            <w:gridSpan w:val="2"/>
            <w:shd w:val="clear" w:color="auto" w:fill="A8D08D" w:themeFill="accent6" w:themeFillTint="99"/>
          </w:tcPr>
          <w:p w14:paraId="1C7E34DE" w14:textId="77777777" w:rsidR="008545DB" w:rsidRPr="008545DB" w:rsidRDefault="008545DB" w:rsidP="00F75E32">
            <w:pPr>
              <w:ind w:left="-57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>VIII. SECUENCIA DE SESIONES DE APRENDIZAJE.</w:t>
            </w:r>
          </w:p>
        </w:tc>
      </w:tr>
      <w:tr w:rsidR="005D0473" w:rsidRPr="008545DB" w14:paraId="4ED0BE91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75D2C569" w14:textId="025B7B69" w:rsidR="005D0473" w:rsidRPr="008545DB" w:rsidRDefault="005D0473" w:rsidP="005D0473">
            <w:pPr>
              <w:ind w:left="-509"/>
              <w:jc w:val="center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SESION </w:t>
            </w:r>
            <w:proofErr w:type="spellStart"/>
            <w:r w:rsidRPr="008545DB">
              <w:rPr>
                <w:rFonts w:ascii="Cambria" w:hAnsi="Cambria"/>
              </w:rPr>
              <w:t>N°</w:t>
            </w:r>
            <w:proofErr w:type="spellEnd"/>
            <w:r w:rsidRPr="008545DB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12202" w:type="dxa"/>
            <w:shd w:val="clear" w:color="auto" w:fill="FFFFFF" w:themeFill="background1"/>
          </w:tcPr>
          <w:p w14:paraId="31EC3C44" w14:textId="5FAB2EB9" w:rsidR="005D0473" w:rsidRPr="008545DB" w:rsidRDefault="005D0473" w:rsidP="005D0473">
            <w:pPr>
              <w:jc w:val="both"/>
              <w:rPr>
                <w:rFonts w:ascii="Cambria" w:hAnsi="Cambria"/>
              </w:rPr>
            </w:pPr>
            <w:r w:rsidRPr="00A42A25">
              <w:rPr>
                <w:rFonts w:ascii="Cambria" w:hAnsi="Cambria"/>
              </w:rPr>
              <w:t>Demandas sociales y gobiernos reformistas de la década 1960</w:t>
            </w:r>
          </w:p>
        </w:tc>
      </w:tr>
      <w:tr w:rsidR="005D0473" w:rsidRPr="008545DB" w14:paraId="410AC36E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392B8D8E" w14:textId="72612680" w:rsidR="005D0473" w:rsidRPr="008545DB" w:rsidRDefault="005D0473" w:rsidP="005D0473">
            <w:pPr>
              <w:ind w:left="-509"/>
              <w:jc w:val="center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SESION </w:t>
            </w:r>
            <w:proofErr w:type="spellStart"/>
            <w:r w:rsidRPr="008545DB">
              <w:rPr>
                <w:rFonts w:ascii="Cambria" w:hAnsi="Cambria"/>
              </w:rPr>
              <w:t>N°</w:t>
            </w:r>
            <w:proofErr w:type="spellEnd"/>
            <w:r w:rsidRPr="008545DB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12202" w:type="dxa"/>
            <w:shd w:val="clear" w:color="auto" w:fill="FFFFFF" w:themeFill="background1"/>
          </w:tcPr>
          <w:p w14:paraId="56E241FF" w14:textId="452C679E" w:rsidR="005D0473" w:rsidRPr="008545DB" w:rsidRDefault="005D0473" w:rsidP="005D0473">
            <w:pPr>
              <w:jc w:val="both"/>
              <w:rPr>
                <w:rFonts w:ascii="Cambria" w:hAnsi="Cambria"/>
              </w:rPr>
            </w:pPr>
            <w:r w:rsidRPr="00A42A25">
              <w:rPr>
                <w:rFonts w:ascii="Cambria" w:hAnsi="Cambria"/>
              </w:rPr>
              <w:t>El gobierno Revolucionario de las Fuerzas Armadas.</w:t>
            </w:r>
          </w:p>
        </w:tc>
      </w:tr>
      <w:tr w:rsidR="005D0473" w:rsidRPr="008545DB" w14:paraId="6CCFBA64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54F82D19" w14:textId="1AE23B18" w:rsidR="005D0473" w:rsidRPr="008545DB" w:rsidRDefault="005D0473" w:rsidP="005D0473">
            <w:pPr>
              <w:ind w:left="-509"/>
              <w:jc w:val="center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SESION </w:t>
            </w:r>
            <w:proofErr w:type="spellStart"/>
            <w:r w:rsidRPr="008545DB">
              <w:rPr>
                <w:rFonts w:ascii="Cambria" w:hAnsi="Cambria"/>
              </w:rPr>
              <w:t>N°</w:t>
            </w:r>
            <w:proofErr w:type="spellEnd"/>
            <w:r w:rsidRPr="008545DB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12202" w:type="dxa"/>
            <w:shd w:val="clear" w:color="auto" w:fill="FFFFFF" w:themeFill="background1"/>
          </w:tcPr>
          <w:p w14:paraId="4FE705A0" w14:textId="538FEE44" w:rsidR="005D0473" w:rsidRPr="008545DB" w:rsidRDefault="005D0473" w:rsidP="005D0473">
            <w:pPr>
              <w:jc w:val="both"/>
              <w:rPr>
                <w:rFonts w:ascii="Cambria" w:hAnsi="Cambria"/>
              </w:rPr>
            </w:pPr>
            <w:r w:rsidRPr="00A42A25">
              <w:rPr>
                <w:rFonts w:ascii="Cambria" w:hAnsi="Cambria"/>
              </w:rPr>
              <w:t>La década de 1980: crisis y violencia.</w:t>
            </w:r>
          </w:p>
        </w:tc>
      </w:tr>
      <w:tr w:rsidR="005D0473" w:rsidRPr="008545DB" w14:paraId="0C510F42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5364B2E2" w14:textId="016496E2" w:rsidR="005D0473" w:rsidRPr="008545DB" w:rsidRDefault="005D0473" w:rsidP="005D0473">
            <w:pPr>
              <w:ind w:left="-509"/>
              <w:jc w:val="center"/>
              <w:rPr>
                <w:rFonts w:ascii="Cambria" w:hAnsi="Cambria"/>
              </w:rPr>
            </w:pPr>
            <w:r w:rsidRPr="00B75B7F">
              <w:rPr>
                <w:rFonts w:ascii="Cambria" w:hAnsi="Cambria"/>
              </w:rPr>
              <w:t xml:space="preserve">SESION </w:t>
            </w:r>
            <w:proofErr w:type="spellStart"/>
            <w:r w:rsidRPr="00B75B7F">
              <w:rPr>
                <w:rFonts w:ascii="Cambria" w:hAnsi="Cambria"/>
              </w:rPr>
              <w:t>N°</w:t>
            </w:r>
            <w:proofErr w:type="spellEnd"/>
            <w:r w:rsidRPr="00B75B7F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12202" w:type="dxa"/>
            <w:shd w:val="clear" w:color="auto" w:fill="FFFFFF" w:themeFill="background1"/>
          </w:tcPr>
          <w:p w14:paraId="592F72B9" w14:textId="53B486AF" w:rsidR="005D0473" w:rsidRPr="008545DB" w:rsidRDefault="005D0473" w:rsidP="005D0473">
            <w:pPr>
              <w:jc w:val="both"/>
              <w:rPr>
                <w:rFonts w:ascii="Cambria" w:hAnsi="Cambria"/>
              </w:rPr>
            </w:pPr>
            <w:r w:rsidRPr="00A42A25">
              <w:rPr>
                <w:rFonts w:ascii="Cambria" w:hAnsi="Cambria"/>
              </w:rPr>
              <w:t xml:space="preserve">La era del fujimorismo </w:t>
            </w:r>
          </w:p>
        </w:tc>
      </w:tr>
      <w:tr w:rsidR="005D0473" w:rsidRPr="008545DB" w14:paraId="11429106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2BB06F7F" w14:textId="423020A8" w:rsidR="005D0473" w:rsidRPr="008545DB" w:rsidRDefault="005D0473" w:rsidP="005D0473">
            <w:pPr>
              <w:ind w:left="-509"/>
              <w:jc w:val="center"/>
              <w:rPr>
                <w:rFonts w:ascii="Cambria" w:hAnsi="Cambria"/>
              </w:rPr>
            </w:pPr>
            <w:r w:rsidRPr="00B75B7F">
              <w:rPr>
                <w:rFonts w:ascii="Cambria" w:hAnsi="Cambria"/>
              </w:rPr>
              <w:t xml:space="preserve">SESION </w:t>
            </w:r>
            <w:proofErr w:type="spellStart"/>
            <w:r w:rsidRPr="00B75B7F">
              <w:rPr>
                <w:rFonts w:ascii="Cambria" w:hAnsi="Cambria"/>
              </w:rPr>
              <w:t>N°</w:t>
            </w:r>
            <w:proofErr w:type="spellEnd"/>
            <w:r w:rsidRPr="00B75B7F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2202" w:type="dxa"/>
            <w:shd w:val="clear" w:color="auto" w:fill="FFFFFF" w:themeFill="background1"/>
          </w:tcPr>
          <w:p w14:paraId="2AB2325B" w14:textId="4F9FDB90" w:rsidR="005D0473" w:rsidRPr="008545DB" w:rsidRDefault="005D0473" w:rsidP="005D0473">
            <w:pPr>
              <w:jc w:val="both"/>
              <w:rPr>
                <w:rFonts w:ascii="Cambria" w:hAnsi="Cambria"/>
              </w:rPr>
            </w:pPr>
            <w:r w:rsidRPr="00A42A25">
              <w:rPr>
                <w:rFonts w:ascii="Cambria" w:hAnsi="Cambria"/>
              </w:rPr>
              <w:t>El Perú en el siglo XXI</w:t>
            </w:r>
          </w:p>
        </w:tc>
      </w:tr>
    </w:tbl>
    <w:p w14:paraId="782E8469" w14:textId="77777777" w:rsidR="008545DB" w:rsidRDefault="008545DB" w:rsidP="008545D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8545DB" w:rsidRPr="008545DB" w14:paraId="69F3067D" w14:textId="77777777" w:rsidTr="00F75E32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2B9ABA8A" w14:textId="77777777" w:rsidR="008545DB" w:rsidRPr="008545DB" w:rsidRDefault="008545DB" w:rsidP="00F75E32">
            <w:pPr>
              <w:ind w:left="-57"/>
              <w:rPr>
                <w:rFonts w:ascii="Cambria" w:hAnsi="Cambria"/>
                <w:b/>
              </w:rPr>
            </w:pPr>
            <w:r w:rsidRPr="008545DB">
              <w:rPr>
                <w:rFonts w:ascii="Cambria" w:hAnsi="Cambria"/>
                <w:b/>
              </w:rPr>
              <w:t xml:space="preserve">IX. MEDIOS Y MATERIALES </w:t>
            </w:r>
          </w:p>
        </w:tc>
      </w:tr>
      <w:tr w:rsidR="008545DB" w:rsidRPr="008545DB" w14:paraId="2DB1E75F" w14:textId="77777777" w:rsidTr="005D0473">
        <w:trPr>
          <w:trHeight w:val="2398"/>
        </w:trPr>
        <w:tc>
          <w:tcPr>
            <w:tcW w:w="14601" w:type="dxa"/>
            <w:shd w:val="clear" w:color="auto" w:fill="FFFFFF" w:themeFill="background1"/>
          </w:tcPr>
          <w:p w14:paraId="2B4CD8C1" w14:textId="77777777" w:rsidR="008545DB" w:rsidRPr="008545DB" w:rsidRDefault="008545DB" w:rsidP="00F75E32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>Módulos</w:t>
            </w:r>
          </w:p>
          <w:p w14:paraId="3E243ACE" w14:textId="77777777" w:rsidR="008545DB" w:rsidRPr="008545DB" w:rsidRDefault="008545DB" w:rsidP="00F75E32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Videos </w:t>
            </w:r>
          </w:p>
          <w:p w14:paraId="0EF0D0BF" w14:textId="77777777" w:rsidR="008545DB" w:rsidRPr="008545DB" w:rsidRDefault="008545DB" w:rsidP="00F75E32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 Laptops</w:t>
            </w:r>
          </w:p>
          <w:p w14:paraId="4784F60B" w14:textId="77777777" w:rsidR="008545DB" w:rsidRPr="008545DB" w:rsidRDefault="008545DB" w:rsidP="00F75E32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Cuadernos </w:t>
            </w:r>
          </w:p>
          <w:p w14:paraId="52DFE8D9" w14:textId="77777777" w:rsidR="008545DB" w:rsidRPr="008545DB" w:rsidRDefault="008545DB" w:rsidP="00F75E3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Libros </w:t>
            </w:r>
          </w:p>
          <w:p w14:paraId="72F4B966" w14:textId="77777777" w:rsidR="008545DB" w:rsidRPr="008545DB" w:rsidRDefault="008545DB" w:rsidP="00F75E3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Lapiceros </w:t>
            </w:r>
          </w:p>
          <w:p w14:paraId="317985D3" w14:textId="77777777" w:rsidR="008545DB" w:rsidRPr="008545DB" w:rsidRDefault="008545DB" w:rsidP="00F75E3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Hojas impresas </w:t>
            </w:r>
          </w:p>
          <w:p w14:paraId="1E0FCE97" w14:textId="77777777" w:rsidR="008545DB" w:rsidRPr="008545DB" w:rsidRDefault="008545DB" w:rsidP="00F75E32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>Papel bond</w:t>
            </w:r>
          </w:p>
          <w:p w14:paraId="5F752FA6" w14:textId="77777777" w:rsidR="008545DB" w:rsidRPr="008545DB" w:rsidRDefault="008545DB" w:rsidP="005D0473">
            <w:pPr>
              <w:rPr>
                <w:rFonts w:ascii="Cambria" w:hAnsi="Cambria"/>
                <w:b/>
              </w:rPr>
            </w:pPr>
          </w:p>
        </w:tc>
      </w:tr>
    </w:tbl>
    <w:p w14:paraId="1D05E8DA" w14:textId="77777777" w:rsidR="008545DB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6C2B5A9" w14:textId="77777777" w:rsidR="008545DB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36"/>
        <w:tblW w:w="14601" w:type="dxa"/>
        <w:tblLook w:val="04A0" w:firstRow="1" w:lastRow="0" w:firstColumn="1" w:lastColumn="0" w:noHBand="0" w:noVBand="1"/>
      </w:tblPr>
      <w:tblGrid>
        <w:gridCol w:w="2041"/>
        <w:gridCol w:w="12560"/>
      </w:tblGrid>
      <w:tr w:rsidR="008545DB" w:rsidRPr="00B75B7F" w14:paraId="370D200E" w14:textId="77777777" w:rsidTr="00F75E32">
        <w:trPr>
          <w:trHeight w:val="289"/>
        </w:trPr>
        <w:tc>
          <w:tcPr>
            <w:tcW w:w="14601" w:type="dxa"/>
            <w:gridSpan w:val="2"/>
            <w:shd w:val="clear" w:color="auto" w:fill="A8D08D" w:themeFill="accent6" w:themeFillTint="99"/>
          </w:tcPr>
          <w:p w14:paraId="76BFCC4A" w14:textId="77777777" w:rsidR="008545DB" w:rsidRPr="00B75B7F" w:rsidRDefault="008545DB" w:rsidP="00F75E32">
            <w:pPr>
              <w:rPr>
                <w:rFonts w:ascii="Cambria" w:hAnsi="Cambria"/>
                <w:b/>
              </w:rPr>
            </w:pPr>
            <w:r w:rsidRPr="00B75B7F">
              <w:rPr>
                <w:rFonts w:ascii="Cambria" w:hAnsi="Cambria"/>
                <w:b/>
              </w:rPr>
              <w:t>X. EVALUACION.</w:t>
            </w:r>
          </w:p>
        </w:tc>
      </w:tr>
      <w:tr w:rsidR="008545DB" w:rsidRPr="00B75B7F" w14:paraId="0509416C" w14:textId="77777777" w:rsidTr="005D0473">
        <w:trPr>
          <w:trHeight w:val="112"/>
        </w:trPr>
        <w:tc>
          <w:tcPr>
            <w:tcW w:w="2041" w:type="dxa"/>
            <w:shd w:val="clear" w:color="auto" w:fill="FFFFFF" w:themeFill="background1"/>
          </w:tcPr>
          <w:p w14:paraId="0D938597" w14:textId="77777777" w:rsidR="008545DB" w:rsidRPr="00B75B7F" w:rsidRDefault="008545DB" w:rsidP="00F75E32">
            <w:pPr>
              <w:ind w:left="-57"/>
              <w:rPr>
                <w:rFonts w:ascii="Cambria" w:hAnsi="Cambria"/>
                <w:b/>
              </w:rPr>
            </w:pPr>
            <w:r w:rsidRPr="00B75B7F">
              <w:rPr>
                <w:rFonts w:ascii="Cambria" w:hAnsi="Cambria"/>
                <w:b/>
              </w:rPr>
              <w:t>INICIO</w:t>
            </w:r>
          </w:p>
        </w:tc>
        <w:tc>
          <w:tcPr>
            <w:tcW w:w="12560" w:type="dxa"/>
            <w:shd w:val="clear" w:color="auto" w:fill="FFFFFF" w:themeFill="background1"/>
          </w:tcPr>
          <w:p w14:paraId="6F78B6C9" w14:textId="79C25575" w:rsidR="008545DB" w:rsidRPr="00B75B7F" w:rsidRDefault="008545DB" w:rsidP="005D0473">
            <w:pPr>
              <w:ind w:left="-57"/>
              <w:jc w:val="both"/>
              <w:rPr>
                <w:rFonts w:ascii="Cambria" w:hAnsi="Cambria"/>
              </w:rPr>
            </w:pPr>
            <w:r w:rsidRPr="00B75B7F">
              <w:rPr>
                <w:rFonts w:ascii="Cambria" w:hAnsi="Cambria"/>
              </w:rPr>
              <w:t xml:space="preserve">intervención oral, lluvias de ideas, </w:t>
            </w:r>
            <w:r w:rsidR="00953C7F">
              <w:rPr>
                <w:rFonts w:ascii="Cambria" w:hAnsi="Cambria"/>
              </w:rPr>
              <w:t>análisis de documento</w:t>
            </w:r>
            <w:r w:rsidRPr="00B75B7F">
              <w:rPr>
                <w:rFonts w:ascii="Cambria" w:hAnsi="Cambria"/>
              </w:rPr>
              <w:t>, observación de video, saberes previos</w:t>
            </w:r>
            <w:r w:rsidR="00953C7F">
              <w:rPr>
                <w:rFonts w:ascii="Cambria" w:hAnsi="Cambria"/>
              </w:rPr>
              <w:t>.</w:t>
            </w:r>
          </w:p>
        </w:tc>
      </w:tr>
      <w:tr w:rsidR="008545DB" w:rsidRPr="00B75B7F" w14:paraId="7022EAF5" w14:textId="77777777" w:rsidTr="00F75E32">
        <w:trPr>
          <w:trHeight w:val="178"/>
        </w:trPr>
        <w:tc>
          <w:tcPr>
            <w:tcW w:w="2041" w:type="dxa"/>
            <w:shd w:val="clear" w:color="auto" w:fill="FFFFFF" w:themeFill="background1"/>
          </w:tcPr>
          <w:p w14:paraId="4F1F7E36" w14:textId="77777777" w:rsidR="008545DB" w:rsidRPr="00B75B7F" w:rsidRDefault="008545DB" w:rsidP="00F75E32">
            <w:pPr>
              <w:tabs>
                <w:tab w:val="left" w:pos="2041"/>
              </w:tabs>
              <w:ind w:left="-57"/>
              <w:rPr>
                <w:rFonts w:ascii="Cambria" w:hAnsi="Cambria"/>
                <w:b/>
              </w:rPr>
            </w:pPr>
            <w:r w:rsidRPr="00B75B7F">
              <w:rPr>
                <w:rFonts w:ascii="Cambria" w:hAnsi="Cambria"/>
                <w:b/>
              </w:rPr>
              <w:t>PROCESO</w:t>
            </w:r>
          </w:p>
        </w:tc>
        <w:tc>
          <w:tcPr>
            <w:tcW w:w="12560" w:type="dxa"/>
            <w:shd w:val="clear" w:color="auto" w:fill="FFFFFF" w:themeFill="background1"/>
          </w:tcPr>
          <w:p w14:paraId="0639BD61" w14:textId="4555170A" w:rsidR="008545DB" w:rsidRPr="00B75B7F" w:rsidRDefault="008545DB" w:rsidP="005D0473">
            <w:pPr>
              <w:tabs>
                <w:tab w:val="left" w:pos="2041"/>
              </w:tabs>
              <w:ind w:left="-57"/>
              <w:jc w:val="both"/>
              <w:rPr>
                <w:rFonts w:ascii="Cambria" w:hAnsi="Cambria"/>
                <w:lang w:val="es-ES"/>
              </w:rPr>
            </w:pPr>
            <w:r w:rsidRPr="00B75B7F">
              <w:rPr>
                <w:rFonts w:ascii="Cambria" w:hAnsi="Cambria"/>
                <w:lang w:val="es-ES"/>
              </w:rPr>
              <w:t xml:space="preserve">Infografía, trabajos de investigación, trabajos </w:t>
            </w:r>
            <w:r w:rsidR="005D0473" w:rsidRPr="00B75B7F">
              <w:rPr>
                <w:rFonts w:ascii="Cambria" w:hAnsi="Cambria"/>
                <w:lang w:val="es-ES"/>
              </w:rPr>
              <w:t xml:space="preserve">individuales, </w:t>
            </w:r>
            <w:r w:rsidR="005D0473">
              <w:rPr>
                <w:rFonts w:ascii="Cambria" w:hAnsi="Cambria"/>
                <w:lang w:val="es-ES"/>
              </w:rPr>
              <w:t xml:space="preserve">organizadores visuales, </w:t>
            </w:r>
            <w:r w:rsidRPr="00B75B7F">
              <w:rPr>
                <w:rFonts w:ascii="Cambria" w:hAnsi="Cambria"/>
                <w:lang w:val="es-ES"/>
              </w:rPr>
              <w:t xml:space="preserve">trabajos </w:t>
            </w:r>
            <w:r w:rsidR="001123A9" w:rsidRPr="00B75B7F">
              <w:rPr>
                <w:rFonts w:ascii="Cambria" w:hAnsi="Cambria"/>
                <w:lang w:val="es-ES"/>
              </w:rPr>
              <w:t>grupales, y</w:t>
            </w:r>
            <w:r w:rsidRPr="00B75B7F">
              <w:rPr>
                <w:rFonts w:ascii="Cambria" w:hAnsi="Cambria"/>
                <w:lang w:val="es-ES"/>
              </w:rPr>
              <w:t xml:space="preserve"> PPT.</w:t>
            </w:r>
          </w:p>
        </w:tc>
      </w:tr>
      <w:tr w:rsidR="008545DB" w:rsidRPr="00B75B7F" w14:paraId="1B059E5F" w14:textId="77777777" w:rsidTr="00F75E32">
        <w:trPr>
          <w:trHeight w:val="253"/>
        </w:trPr>
        <w:tc>
          <w:tcPr>
            <w:tcW w:w="2041" w:type="dxa"/>
            <w:shd w:val="clear" w:color="auto" w:fill="FFFFFF" w:themeFill="background1"/>
          </w:tcPr>
          <w:p w14:paraId="069CA61A" w14:textId="77777777" w:rsidR="008545DB" w:rsidRPr="00B75B7F" w:rsidRDefault="008545DB" w:rsidP="00F75E32">
            <w:pPr>
              <w:ind w:left="-57"/>
              <w:rPr>
                <w:rFonts w:ascii="Cambria" w:hAnsi="Cambria"/>
                <w:b/>
              </w:rPr>
            </w:pPr>
            <w:r w:rsidRPr="00B75B7F">
              <w:rPr>
                <w:rFonts w:ascii="Cambria" w:hAnsi="Cambria"/>
                <w:b/>
              </w:rPr>
              <w:t>SALIDA</w:t>
            </w:r>
          </w:p>
        </w:tc>
        <w:tc>
          <w:tcPr>
            <w:tcW w:w="12560" w:type="dxa"/>
            <w:shd w:val="clear" w:color="auto" w:fill="FFFFFF" w:themeFill="background1"/>
          </w:tcPr>
          <w:p w14:paraId="429CF8E7" w14:textId="77777777" w:rsidR="008545DB" w:rsidRPr="00B75B7F" w:rsidRDefault="008545DB" w:rsidP="005D0473">
            <w:pPr>
              <w:jc w:val="both"/>
              <w:rPr>
                <w:rFonts w:ascii="Cambria" w:hAnsi="Cambria"/>
              </w:rPr>
            </w:pPr>
            <w:r w:rsidRPr="00B75B7F">
              <w:rPr>
                <w:rFonts w:ascii="Cambria" w:hAnsi="Cambria"/>
              </w:rPr>
              <w:t>Práctica dirigida.</w:t>
            </w:r>
          </w:p>
        </w:tc>
      </w:tr>
    </w:tbl>
    <w:p w14:paraId="41995DEE" w14:textId="77777777" w:rsidR="008545DB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p w14:paraId="33B54EE0" w14:textId="77777777" w:rsidR="008545DB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p w14:paraId="704984CD" w14:textId="4F789F56" w:rsidR="008545DB" w:rsidRDefault="008545DB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6185919D" w14:textId="77777777" w:rsidR="008545DB" w:rsidRDefault="008545DB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sectPr w:rsidR="008545DB" w:rsidSect="00AC09D1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41F6F" w14:textId="77777777" w:rsidR="008B3D77" w:rsidRDefault="008B3D77" w:rsidP="00BC4616">
      <w:pPr>
        <w:spacing w:after="0" w:line="240" w:lineRule="auto"/>
      </w:pPr>
      <w:r>
        <w:separator/>
      </w:r>
    </w:p>
  </w:endnote>
  <w:endnote w:type="continuationSeparator" w:id="0">
    <w:p w14:paraId="3F947384" w14:textId="77777777" w:rsidR="008B3D77" w:rsidRDefault="008B3D77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4C20B" w14:textId="77777777" w:rsidR="008B3D77" w:rsidRDefault="008B3D77" w:rsidP="00BC4616">
      <w:pPr>
        <w:spacing w:after="0" w:line="240" w:lineRule="auto"/>
      </w:pPr>
      <w:r>
        <w:separator/>
      </w:r>
    </w:p>
  </w:footnote>
  <w:footnote w:type="continuationSeparator" w:id="0">
    <w:p w14:paraId="13E9CC85" w14:textId="77777777" w:rsidR="008B3D77" w:rsidRDefault="008B3D77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AB60D" w14:textId="62F4A12D"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B4095E">
      <w:rPr>
        <w:rFonts w:ascii="Renfrew" w:hAnsi="Renfrew"/>
        <w:b/>
        <w:bCs/>
        <w:sz w:val="20"/>
      </w:rPr>
      <w:t>Colegio Algarrobos</w:t>
    </w:r>
    <w:r w:rsidR="00C12E2D">
      <w:rPr>
        <w:rFonts w:ascii="Renfrew" w:hAnsi="Renfrew"/>
        <w:sz w:val="20"/>
      </w:rPr>
      <w:t xml:space="preserve"> </w:t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 w:rsidRPr="00C12E2D">
      <w:rPr>
        <w:rFonts w:ascii="Arial" w:hAnsi="Arial" w:cs="Arial"/>
        <w:b/>
        <w:sz w:val="20"/>
        <w:szCs w:val="20"/>
      </w:rPr>
      <w:t xml:space="preserve">Prof. </w:t>
    </w:r>
    <w:r w:rsidR="00B4095E">
      <w:rPr>
        <w:rFonts w:ascii="Arial" w:eastAsia="Arial Unicode MS" w:hAnsi="Arial" w:cs="Arial"/>
        <w:b/>
        <w:sz w:val="20"/>
        <w:szCs w:val="20"/>
        <w:lang w:val="es-ES" w:eastAsia="es-ES"/>
      </w:rPr>
      <w:t>José Luis Flores Gallegos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661F"/>
    <w:multiLevelType w:val="hybridMultilevel"/>
    <w:tmpl w:val="E8EAD6A8"/>
    <w:lvl w:ilvl="0" w:tplc="280A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 w15:restartNumberingAfterBreak="0">
    <w:nsid w:val="09DC6B68"/>
    <w:multiLevelType w:val="hybridMultilevel"/>
    <w:tmpl w:val="A404B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202"/>
    <w:multiLevelType w:val="hybridMultilevel"/>
    <w:tmpl w:val="9510FBB4"/>
    <w:lvl w:ilvl="0" w:tplc="F3F81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A0650"/>
    <w:multiLevelType w:val="hybridMultilevel"/>
    <w:tmpl w:val="3E1E681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F4A10"/>
    <w:multiLevelType w:val="hybridMultilevel"/>
    <w:tmpl w:val="AEEAF700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210F7"/>
    <w:multiLevelType w:val="hybridMultilevel"/>
    <w:tmpl w:val="0F0C7F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690276"/>
    <w:multiLevelType w:val="hybridMultilevel"/>
    <w:tmpl w:val="4D32047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E2861"/>
    <w:multiLevelType w:val="hybridMultilevel"/>
    <w:tmpl w:val="A3DA80A8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03FDA"/>
    <w:multiLevelType w:val="hybridMultilevel"/>
    <w:tmpl w:val="801E9F28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B5964"/>
    <w:multiLevelType w:val="hybridMultilevel"/>
    <w:tmpl w:val="53D6C0C0"/>
    <w:lvl w:ilvl="0" w:tplc="280A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1" w15:restartNumberingAfterBreak="0">
    <w:nsid w:val="1F9D76F4"/>
    <w:multiLevelType w:val="hybridMultilevel"/>
    <w:tmpl w:val="327AC01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D75CAF"/>
    <w:multiLevelType w:val="hybridMultilevel"/>
    <w:tmpl w:val="E3E691DC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81DE3"/>
    <w:multiLevelType w:val="hybridMultilevel"/>
    <w:tmpl w:val="663213DE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9752A"/>
    <w:multiLevelType w:val="hybridMultilevel"/>
    <w:tmpl w:val="16E0EFA8"/>
    <w:lvl w:ilvl="0" w:tplc="0C0A0005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A6D71"/>
    <w:multiLevelType w:val="hybridMultilevel"/>
    <w:tmpl w:val="A62A03D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CC0AC8"/>
    <w:multiLevelType w:val="hybridMultilevel"/>
    <w:tmpl w:val="A0A8EE1C"/>
    <w:lvl w:ilvl="0" w:tplc="69DA3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56F81"/>
    <w:multiLevelType w:val="hybridMultilevel"/>
    <w:tmpl w:val="0880923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82324"/>
    <w:multiLevelType w:val="hybridMultilevel"/>
    <w:tmpl w:val="88D23F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F3F0633"/>
    <w:multiLevelType w:val="hybridMultilevel"/>
    <w:tmpl w:val="72A81DFE"/>
    <w:lvl w:ilvl="0" w:tplc="C96474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01611"/>
    <w:multiLevelType w:val="hybridMultilevel"/>
    <w:tmpl w:val="C44AF3A0"/>
    <w:lvl w:ilvl="0" w:tplc="279E4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4556E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3FF42A36"/>
    <w:multiLevelType w:val="hybridMultilevel"/>
    <w:tmpl w:val="31223720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A66865"/>
    <w:multiLevelType w:val="hybridMultilevel"/>
    <w:tmpl w:val="6E8C65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E34FDB"/>
    <w:multiLevelType w:val="hybridMultilevel"/>
    <w:tmpl w:val="AD2284E2"/>
    <w:lvl w:ilvl="0" w:tplc="28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50D07886"/>
    <w:multiLevelType w:val="hybridMultilevel"/>
    <w:tmpl w:val="F7A2AF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1637D"/>
    <w:multiLevelType w:val="hybridMultilevel"/>
    <w:tmpl w:val="F8603BA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D93325"/>
    <w:multiLevelType w:val="hybridMultilevel"/>
    <w:tmpl w:val="9F5AAA68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6B343D"/>
    <w:multiLevelType w:val="hybridMultilevel"/>
    <w:tmpl w:val="2C3A3794"/>
    <w:lvl w:ilvl="0" w:tplc="8B6C541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3C97187"/>
    <w:multiLevelType w:val="hybridMultilevel"/>
    <w:tmpl w:val="27D6875C"/>
    <w:lvl w:ilvl="0" w:tplc="280A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8" w15:restartNumberingAfterBreak="0">
    <w:nsid w:val="6502375D"/>
    <w:multiLevelType w:val="hybridMultilevel"/>
    <w:tmpl w:val="2DA46A0C"/>
    <w:lvl w:ilvl="0" w:tplc="28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B4729"/>
    <w:multiLevelType w:val="hybridMultilevel"/>
    <w:tmpl w:val="AEF6B750"/>
    <w:lvl w:ilvl="0" w:tplc="280A0009">
      <w:start w:val="1"/>
      <w:numFmt w:val="bullet"/>
      <w:lvlText w:val=""/>
      <w:lvlJc w:val="left"/>
      <w:pPr>
        <w:ind w:left="2134" w:hanging="360"/>
      </w:pPr>
      <w:rPr>
        <w:rFonts w:ascii="Wingdings" w:hAnsi="Wingdings" w:hint="default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40" w15:restartNumberingAfterBreak="0">
    <w:nsid w:val="65FF4270"/>
    <w:multiLevelType w:val="hybridMultilevel"/>
    <w:tmpl w:val="DFE4C1EE"/>
    <w:lvl w:ilvl="0" w:tplc="69DA3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E5756"/>
    <w:multiLevelType w:val="hybridMultilevel"/>
    <w:tmpl w:val="8CFAD25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4D3A03"/>
    <w:multiLevelType w:val="hybridMultilevel"/>
    <w:tmpl w:val="85AED03E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43" w15:restartNumberingAfterBreak="0">
    <w:nsid w:val="716A3B83"/>
    <w:multiLevelType w:val="hybridMultilevel"/>
    <w:tmpl w:val="A53430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50ED1"/>
    <w:multiLevelType w:val="hybridMultilevel"/>
    <w:tmpl w:val="25521124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5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A7245"/>
    <w:multiLevelType w:val="hybridMultilevel"/>
    <w:tmpl w:val="0E900752"/>
    <w:lvl w:ilvl="0" w:tplc="280A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8" w15:restartNumberingAfterBreak="0">
    <w:nsid w:val="7E4E53D3"/>
    <w:multiLevelType w:val="hybridMultilevel"/>
    <w:tmpl w:val="1250F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</w:num>
  <w:num w:numId="3">
    <w:abstractNumId w:val="23"/>
  </w:num>
  <w:num w:numId="4">
    <w:abstractNumId w:val="19"/>
  </w:num>
  <w:num w:numId="5">
    <w:abstractNumId w:val="7"/>
  </w:num>
  <w:num w:numId="6">
    <w:abstractNumId w:val="21"/>
  </w:num>
  <w:num w:numId="7">
    <w:abstractNumId w:val="39"/>
  </w:num>
  <w:num w:numId="8">
    <w:abstractNumId w:val="36"/>
  </w:num>
  <w:num w:numId="9">
    <w:abstractNumId w:val="3"/>
  </w:num>
  <w:num w:numId="10">
    <w:abstractNumId w:val="25"/>
  </w:num>
  <w:num w:numId="11">
    <w:abstractNumId w:val="28"/>
  </w:num>
  <w:num w:numId="12">
    <w:abstractNumId w:val="14"/>
  </w:num>
  <w:num w:numId="13">
    <w:abstractNumId w:val="16"/>
  </w:num>
  <w:num w:numId="14">
    <w:abstractNumId w:val="45"/>
  </w:num>
  <w:num w:numId="15">
    <w:abstractNumId w:val="48"/>
  </w:num>
  <w:num w:numId="16">
    <w:abstractNumId w:val="26"/>
  </w:num>
  <w:num w:numId="17">
    <w:abstractNumId w:val="2"/>
  </w:num>
  <w:num w:numId="18">
    <w:abstractNumId w:val="10"/>
  </w:num>
  <w:num w:numId="19">
    <w:abstractNumId w:val="31"/>
  </w:num>
  <w:num w:numId="20">
    <w:abstractNumId w:val="17"/>
  </w:num>
  <w:num w:numId="21">
    <w:abstractNumId w:val="22"/>
  </w:num>
  <w:num w:numId="22">
    <w:abstractNumId w:val="24"/>
  </w:num>
  <w:num w:numId="23">
    <w:abstractNumId w:val="6"/>
  </w:num>
  <w:num w:numId="24">
    <w:abstractNumId w:val="42"/>
  </w:num>
  <w:num w:numId="25">
    <w:abstractNumId w:val="13"/>
  </w:num>
  <w:num w:numId="26">
    <w:abstractNumId w:val="8"/>
  </w:num>
  <w:num w:numId="27">
    <w:abstractNumId w:val="4"/>
  </w:num>
  <w:num w:numId="28">
    <w:abstractNumId w:val="41"/>
  </w:num>
  <w:num w:numId="29">
    <w:abstractNumId w:val="33"/>
  </w:num>
  <w:num w:numId="30">
    <w:abstractNumId w:val="35"/>
  </w:num>
  <w:num w:numId="31">
    <w:abstractNumId w:val="11"/>
  </w:num>
  <w:num w:numId="32">
    <w:abstractNumId w:val="40"/>
  </w:num>
  <w:num w:numId="33">
    <w:abstractNumId w:val="47"/>
  </w:num>
  <w:num w:numId="34">
    <w:abstractNumId w:val="0"/>
  </w:num>
  <w:num w:numId="35">
    <w:abstractNumId w:val="37"/>
  </w:num>
  <w:num w:numId="36">
    <w:abstractNumId w:val="18"/>
  </w:num>
  <w:num w:numId="37">
    <w:abstractNumId w:val="20"/>
  </w:num>
  <w:num w:numId="38">
    <w:abstractNumId w:val="30"/>
  </w:num>
  <w:num w:numId="39">
    <w:abstractNumId w:val="5"/>
  </w:num>
  <w:num w:numId="40">
    <w:abstractNumId w:val="1"/>
  </w:num>
  <w:num w:numId="41">
    <w:abstractNumId w:val="43"/>
  </w:num>
  <w:num w:numId="42">
    <w:abstractNumId w:val="15"/>
  </w:num>
  <w:num w:numId="43">
    <w:abstractNumId w:val="9"/>
  </w:num>
  <w:num w:numId="44">
    <w:abstractNumId w:val="34"/>
  </w:num>
  <w:num w:numId="45">
    <w:abstractNumId w:val="32"/>
  </w:num>
  <w:num w:numId="46">
    <w:abstractNumId w:val="12"/>
  </w:num>
  <w:num w:numId="47">
    <w:abstractNumId w:val="38"/>
  </w:num>
  <w:num w:numId="48">
    <w:abstractNumId w:val="4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0EE8"/>
    <w:rsid w:val="00005118"/>
    <w:rsid w:val="00013AF2"/>
    <w:rsid w:val="000319F4"/>
    <w:rsid w:val="00042305"/>
    <w:rsid w:val="000428B1"/>
    <w:rsid w:val="00060354"/>
    <w:rsid w:val="000617F0"/>
    <w:rsid w:val="00065C9E"/>
    <w:rsid w:val="00066201"/>
    <w:rsid w:val="00066C6E"/>
    <w:rsid w:val="000924FF"/>
    <w:rsid w:val="000C186E"/>
    <w:rsid w:val="000D4BF3"/>
    <w:rsid w:val="000E053F"/>
    <w:rsid w:val="000F5D74"/>
    <w:rsid w:val="001123A9"/>
    <w:rsid w:val="00122E2B"/>
    <w:rsid w:val="001437AC"/>
    <w:rsid w:val="00182208"/>
    <w:rsid w:val="00185F69"/>
    <w:rsid w:val="001C6AC9"/>
    <w:rsid w:val="001D1FC8"/>
    <w:rsid w:val="001E09B4"/>
    <w:rsid w:val="001E5651"/>
    <w:rsid w:val="00222864"/>
    <w:rsid w:val="0023401B"/>
    <w:rsid w:val="00256140"/>
    <w:rsid w:val="00257C3D"/>
    <w:rsid w:val="00262922"/>
    <w:rsid w:val="00264ECB"/>
    <w:rsid w:val="00287F5A"/>
    <w:rsid w:val="002B31EC"/>
    <w:rsid w:val="002C6D73"/>
    <w:rsid w:val="002D3677"/>
    <w:rsid w:val="002E4DAE"/>
    <w:rsid w:val="00306A70"/>
    <w:rsid w:val="003220B3"/>
    <w:rsid w:val="00323168"/>
    <w:rsid w:val="0032404B"/>
    <w:rsid w:val="00374282"/>
    <w:rsid w:val="0038415B"/>
    <w:rsid w:val="00384AEA"/>
    <w:rsid w:val="003B53DD"/>
    <w:rsid w:val="003B70D5"/>
    <w:rsid w:val="003F6B32"/>
    <w:rsid w:val="003F709C"/>
    <w:rsid w:val="00401F15"/>
    <w:rsid w:val="0041002E"/>
    <w:rsid w:val="004171B2"/>
    <w:rsid w:val="00456695"/>
    <w:rsid w:val="00481095"/>
    <w:rsid w:val="004A7ACF"/>
    <w:rsid w:val="004B3F5D"/>
    <w:rsid w:val="004C0D1E"/>
    <w:rsid w:val="004C5B24"/>
    <w:rsid w:val="004E6E4C"/>
    <w:rsid w:val="005031F7"/>
    <w:rsid w:val="00510263"/>
    <w:rsid w:val="0051225F"/>
    <w:rsid w:val="00525452"/>
    <w:rsid w:val="00527BED"/>
    <w:rsid w:val="0053278B"/>
    <w:rsid w:val="00540E98"/>
    <w:rsid w:val="00546DF4"/>
    <w:rsid w:val="00547C94"/>
    <w:rsid w:val="00563C85"/>
    <w:rsid w:val="005720BD"/>
    <w:rsid w:val="00575A3D"/>
    <w:rsid w:val="005808E0"/>
    <w:rsid w:val="00582F8B"/>
    <w:rsid w:val="00592CE9"/>
    <w:rsid w:val="005C7ED8"/>
    <w:rsid w:val="005D0473"/>
    <w:rsid w:val="005D4F42"/>
    <w:rsid w:val="005D5309"/>
    <w:rsid w:val="005E3DA7"/>
    <w:rsid w:val="005F503D"/>
    <w:rsid w:val="00634984"/>
    <w:rsid w:val="00645F28"/>
    <w:rsid w:val="00670EFD"/>
    <w:rsid w:val="00677A0E"/>
    <w:rsid w:val="00683DB7"/>
    <w:rsid w:val="00687E40"/>
    <w:rsid w:val="006B6926"/>
    <w:rsid w:val="006B6EB7"/>
    <w:rsid w:val="006F25EB"/>
    <w:rsid w:val="00713B65"/>
    <w:rsid w:val="0071565A"/>
    <w:rsid w:val="00731FE7"/>
    <w:rsid w:val="0075705C"/>
    <w:rsid w:val="00766C8A"/>
    <w:rsid w:val="00770DA6"/>
    <w:rsid w:val="007723C3"/>
    <w:rsid w:val="00782B07"/>
    <w:rsid w:val="0079772A"/>
    <w:rsid w:val="007A46B2"/>
    <w:rsid w:val="007B35C6"/>
    <w:rsid w:val="007C28FB"/>
    <w:rsid w:val="007E46B3"/>
    <w:rsid w:val="008137D3"/>
    <w:rsid w:val="00820542"/>
    <w:rsid w:val="008247CF"/>
    <w:rsid w:val="008320B9"/>
    <w:rsid w:val="00841C22"/>
    <w:rsid w:val="00845D9D"/>
    <w:rsid w:val="00850CC8"/>
    <w:rsid w:val="008545DB"/>
    <w:rsid w:val="0085623E"/>
    <w:rsid w:val="00864047"/>
    <w:rsid w:val="008800C6"/>
    <w:rsid w:val="00882B6D"/>
    <w:rsid w:val="0088409F"/>
    <w:rsid w:val="008864B4"/>
    <w:rsid w:val="008910D4"/>
    <w:rsid w:val="00893412"/>
    <w:rsid w:val="008A7293"/>
    <w:rsid w:val="008B3D77"/>
    <w:rsid w:val="008C0E72"/>
    <w:rsid w:val="008C5DBB"/>
    <w:rsid w:val="008D5638"/>
    <w:rsid w:val="008E1203"/>
    <w:rsid w:val="008E2EFF"/>
    <w:rsid w:val="008E483F"/>
    <w:rsid w:val="008E50D9"/>
    <w:rsid w:val="008E6BE0"/>
    <w:rsid w:val="008F15E8"/>
    <w:rsid w:val="008F44FB"/>
    <w:rsid w:val="00910600"/>
    <w:rsid w:val="00910DAD"/>
    <w:rsid w:val="00913737"/>
    <w:rsid w:val="009148F9"/>
    <w:rsid w:val="00924315"/>
    <w:rsid w:val="00925337"/>
    <w:rsid w:val="00927AC2"/>
    <w:rsid w:val="00930D1B"/>
    <w:rsid w:val="009356FD"/>
    <w:rsid w:val="00945D45"/>
    <w:rsid w:val="009466F8"/>
    <w:rsid w:val="00947CFE"/>
    <w:rsid w:val="00953C7F"/>
    <w:rsid w:val="00962922"/>
    <w:rsid w:val="00971169"/>
    <w:rsid w:val="00973A7A"/>
    <w:rsid w:val="009833D3"/>
    <w:rsid w:val="00986EDA"/>
    <w:rsid w:val="009917D8"/>
    <w:rsid w:val="00994536"/>
    <w:rsid w:val="009A63CD"/>
    <w:rsid w:val="009B745F"/>
    <w:rsid w:val="009C10E0"/>
    <w:rsid w:val="009C1158"/>
    <w:rsid w:val="009F3F26"/>
    <w:rsid w:val="00A03E96"/>
    <w:rsid w:val="00A173FF"/>
    <w:rsid w:val="00A17EAA"/>
    <w:rsid w:val="00A309F9"/>
    <w:rsid w:val="00A4630C"/>
    <w:rsid w:val="00A56625"/>
    <w:rsid w:val="00A64E92"/>
    <w:rsid w:val="00A71C48"/>
    <w:rsid w:val="00A73F67"/>
    <w:rsid w:val="00A86F34"/>
    <w:rsid w:val="00AA11A0"/>
    <w:rsid w:val="00AA37F8"/>
    <w:rsid w:val="00AB1942"/>
    <w:rsid w:val="00AC09D1"/>
    <w:rsid w:val="00AD415F"/>
    <w:rsid w:val="00AF57AD"/>
    <w:rsid w:val="00AF7C8F"/>
    <w:rsid w:val="00B229EA"/>
    <w:rsid w:val="00B335E2"/>
    <w:rsid w:val="00B4095E"/>
    <w:rsid w:val="00B51EE7"/>
    <w:rsid w:val="00B53900"/>
    <w:rsid w:val="00B6061F"/>
    <w:rsid w:val="00B655DF"/>
    <w:rsid w:val="00B75B7F"/>
    <w:rsid w:val="00B77CA6"/>
    <w:rsid w:val="00B80650"/>
    <w:rsid w:val="00B96CF1"/>
    <w:rsid w:val="00BB2FC0"/>
    <w:rsid w:val="00BC4616"/>
    <w:rsid w:val="00BD1861"/>
    <w:rsid w:val="00BE14A9"/>
    <w:rsid w:val="00BE4527"/>
    <w:rsid w:val="00BF5F93"/>
    <w:rsid w:val="00BF672B"/>
    <w:rsid w:val="00C12E2D"/>
    <w:rsid w:val="00C13A24"/>
    <w:rsid w:val="00C23601"/>
    <w:rsid w:val="00C31316"/>
    <w:rsid w:val="00C46640"/>
    <w:rsid w:val="00C47684"/>
    <w:rsid w:val="00C851C8"/>
    <w:rsid w:val="00C87420"/>
    <w:rsid w:val="00C95C61"/>
    <w:rsid w:val="00CA6CFA"/>
    <w:rsid w:val="00CD3AD0"/>
    <w:rsid w:val="00CE41EE"/>
    <w:rsid w:val="00D0078E"/>
    <w:rsid w:val="00D01775"/>
    <w:rsid w:val="00D04B72"/>
    <w:rsid w:val="00D21D59"/>
    <w:rsid w:val="00D23FE7"/>
    <w:rsid w:val="00D24802"/>
    <w:rsid w:val="00D26C43"/>
    <w:rsid w:val="00D464EB"/>
    <w:rsid w:val="00D6672A"/>
    <w:rsid w:val="00D85358"/>
    <w:rsid w:val="00D9609A"/>
    <w:rsid w:val="00DB2E21"/>
    <w:rsid w:val="00DB66B6"/>
    <w:rsid w:val="00DC65DA"/>
    <w:rsid w:val="00DD4216"/>
    <w:rsid w:val="00DE430B"/>
    <w:rsid w:val="00DE68ED"/>
    <w:rsid w:val="00DF4669"/>
    <w:rsid w:val="00DF4C78"/>
    <w:rsid w:val="00E03937"/>
    <w:rsid w:val="00E510C3"/>
    <w:rsid w:val="00E73720"/>
    <w:rsid w:val="00E96F2D"/>
    <w:rsid w:val="00EB5130"/>
    <w:rsid w:val="00EB5FCA"/>
    <w:rsid w:val="00EF2B8B"/>
    <w:rsid w:val="00F14969"/>
    <w:rsid w:val="00F53422"/>
    <w:rsid w:val="00F666A6"/>
    <w:rsid w:val="00F75E32"/>
    <w:rsid w:val="00F82704"/>
    <w:rsid w:val="00F94FAB"/>
    <w:rsid w:val="00F96DC0"/>
    <w:rsid w:val="00FA2680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6265F"/>
  <w15:docId w15:val="{66EB3357-EA07-472A-B2CA-F40D3F43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709C"/>
    <w:pPr>
      <w:keepNext/>
      <w:keepLines/>
      <w:numPr>
        <w:numId w:val="16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709C"/>
    <w:pPr>
      <w:keepNext/>
      <w:keepLines/>
      <w:numPr>
        <w:ilvl w:val="1"/>
        <w:numId w:val="1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9C"/>
    <w:pPr>
      <w:keepNext/>
      <w:keepLines/>
      <w:numPr>
        <w:ilvl w:val="2"/>
        <w:numId w:val="16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09C"/>
    <w:pPr>
      <w:keepNext/>
      <w:keepLines/>
      <w:numPr>
        <w:ilvl w:val="3"/>
        <w:numId w:val="16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09C"/>
    <w:pPr>
      <w:keepNext/>
      <w:keepLines/>
      <w:numPr>
        <w:ilvl w:val="4"/>
        <w:numId w:val="16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09C"/>
    <w:pPr>
      <w:keepNext/>
      <w:keepLines/>
      <w:numPr>
        <w:ilvl w:val="5"/>
        <w:numId w:val="16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09C"/>
    <w:pPr>
      <w:keepNext/>
      <w:keepLines/>
      <w:numPr>
        <w:ilvl w:val="6"/>
        <w:numId w:val="16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09C"/>
    <w:pPr>
      <w:keepNext/>
      <w:keepLines/>
      <w:numPr>
        <w:ilvl w:val="7"/>
        <w:numId w:val="16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09C"/>
    <w:pPr>
      <w:keepNext/>
      <w:keepLines/>
      <w:numPr>
        <w:ilvl w:val="8"/>
        <w:numId w:val="16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D04B72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D04B72"/>
    <w:rPr>
      <w:rFonts w:ascii="Calibri" w:hAnsi="Calibri" w:cs="Calibri"/>
      <w:color w:val="000000"/>
      <w:sz w:val="18"/>
      <w:szCs w:val="18"/>
    </w:rPr>
  </w:style>
  <w:style w:type="table" w:customStyle="1" w:styleId="Tabladecuadrcula4-nfasis12">
    <w:name w:val="Tabla de cuadrícula 4 - Énfasis 12"/>
    <w:basedOn w:val="Tablanormal"/>
    <w:uiPriority w:val="49"/>
    <w:rsid w:val="00947CF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locked/>
    <w:rsid w:val="003B70D5"/>
  </w:style>
  <w:style w:type="character" w:customStyle="1" w:styleId="Ttulo1Car">
    <w:name w:val="Título 1 Car"/>
    <w:basedOn w:val="Fuentedeprrafopredeter"/>
    <w:link w:val="Ttulo1"/>
    <w:uiPriority w:val="9"/>
    <w:rsid w:val="003F70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3F70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9C"/>
    <w:rPr>
      <w:rFonts w:asciiTheme="majorHAnsi" w:eastAsiaTheme="majorEastAsia" w:hAnsiTheme="majorHAnsi" w:cstheme="majorBidi"/>
      <w:b/>
      <w:bCs/>
      <w:color w:val="4472C4" w:themeColor="accent1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09C"/>
    <w:rPr>
      <w:rFonts w:asciiTheme="majorHAnsi" w:eastAsiaTheme="majorEastAsia" w:hAnsiTheme="majorHAnsi" w:cstheme="majorBidi"/>
      <w:b/>
      <w:bCs/>
      <w:i/>
      <w:iCs/>
      <w:color w:val="4472C4" w:themeColor="accent1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09C"/>
    <w:rPr>
      <w:rFonts w:asciiTheme="majorHAnsi" w:eastAsiaTheme="majorEastAsia" w:hAnsiTheme="majorHAnsi" w:cstheme="majorBidi"/>
      <w:color w:val="1F3763" w:themeColor="accent1" w:themeShade="7F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09C"/>
    <w:rPr>
      <w:rFonts w:asciiTheme="majorHAnsi" w:eastAsiaTheme="majorEastAsia" w:hAnsiTheme="majorHAnsi" w:cstheme="majorBidi"/>
      <w:i/>
      <w:iCs/>
      <w:color w:val="1F3763" w:themeColor="accent1" w:themeShade="7F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09C"/>
    <w:rPr>
      <w:rFonts w:asciiTheme="majorHAnsi" w:eastAsiaTheme="majorEastAsia" w:hAnsiTheme="majorHAnsi" w:cstheme="majorBidi"/>
      <w:i/>
      <w:iCs/>
      <w:color w:val="404040" w:themeColor="text1" w:themeTint="BF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0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0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D5E0-4CD0-4CE8-8E5A-328291B6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Hp</cp:lastModifiedBy>
  <cp:revision>3</cp:revision>
  <dcterms:created xsi:type="dcterms:W3CDTF">2020-09-18T23:57:00Z</dcterms:created>
  <dcterms:modified xsi:type="dcterms:W3CDTF">2020-09-21T11:47:00Z</dcterms:modified>
</cp:coreProperties>
</file>