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4732A6">
            <w:pPr>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w:t>
            </w:r>
            <w:r w:rsidR="002C5864">
              <w:rPr>
                <w:rFonts w:ascii="Cambria" w:eastAsia="Arial Unicode MS" w:hAnsi="Cambria" w:cs="Arial"/>
                <w:b/>
                <w:sz w:val="28"/>
                <w:szCs w:val="18"/>
                <w:lang w:val="es-ES" w:eastAsia="es-ES"/>
              </w:rPr>
              <w:t xml:space="preserve">virtual </w:t>
            </w:r>
            <w:r w:rsidR="00525452" w:rsidRPr="00AC09D1">
              <w:rPr>
                <w:rFonts w:ascii="Cambria" w:eastAsia="Arial Unicode MS" w:hAnsi="Cambria" w:cs="Arial"/>
                <w:b/>
                <w:sz w:val="28"/>
                <w:szCs w:val="18"/>
                <w:lang w:val="es-ES" w:eastAsia="es-ES"/>
              </w:rPr>
              <w:t>N°</w:t>
            </w:r>
            <w:r w:rsidRPr="00AC09D1">
              <w:rPr>
                <w:rFonts w:ascii="Cambria" w:eastAsia="Arial Unicode MS" w:hAnsi="Cambria" w:cs="Arial"/>
                <w:b/>
                <w:sz w:val="28"/>
                <w:szCs w:val="18"/>
                <w:lang w:val="es-ES" w:eastAsia="es-ES"/>
              </w:rPr>
              <w:t xml:space="preserve"> </w:t>
            </w:r>
            <w:r w:rsidR="004732A6">
              <w:rPr>
                <w:rFonts w:ascii="Cambria" w:eastAsia="Arial Unicode MS" w:hAnsi="Cambria" w:cs="Arial"/>
                <w:b/>
                <w:sz w:val="28"/>
                <w:szCs w:val="18"/>
                <w:lang w:val="es-ES" w:eastAsia="es-ES"/>
              </w:rPr>
              <w:t>7</w:t>
            </w:r>
            <w:r w:rsidR="009E605D">
              <w:rPr>
                <w:rFonts w:ascii="Cambria" w:eastAsia="Arial Unicode MS" w:hAnsi="Cambria" w:cs="Arial"/>
                <w:b/>
                <w:sz w:val="28"/>
                <w:szCs w:val="18"/>
                <w:lang w:val="es-ES" w:eastAsia="es-ES"/>
              </w:rPr>
              <w:t xml:space="preserve"> - 2020</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AC09D1" w:rsidP="00AC6EA3">
            <w:pPr>
              <w:shd w:val="clear" w:color="auto" w:fill="FFFFFF"/>
              <w:tabs>
                <w:tab w:val="left" w:pos="-2905"/>
              </w:tabs>
              <w:ind w:left="497"/>
              <w:jc w:val="right"/>
              <w:rPr>
                <w:rFonts w:ascii="Cambria" w:eastAsia="Calibri" w:hAnsi="Cambria" w:cs="Arial"/>
                <w:sz w:val="18"/>
                <w:szCs w:val="18"/>
              </w:rPr>
            </w:pPr>
          </w:p>
          <w:p w:rsidR="00177AEF" w:rsidRPr="00177AEF" w:rsidRDefault="00177AEF" w:rsidP="00177AEF">
            <w:pPr>
              <w:ind w:left="422"/>
              <w:jc w:val="both"/>
              <w:rPr>
                <w:rFonts w:ascii="Cambria" w:eastAsia="Times New Roman" w:hAnsi="Cambria" w:cs="Times New Roman"/>
                <w:sz w:val="18"/>
                <w:szCs w:val="32"/>
              </w:rPr>
            </w:pPr>
            <w:r w:rsidRPr="00177AEF">
              <w:rPr>
                <w:rFonts w:ascii="Cambria" w:eastAsia="Times New Roman" w:hAnsi="Cambria" w:cs="Times New Roman"/>
                <w:sz w:val="18"/>
                <w:szCs w:val="32"/>
              </w:rPr>
              <w:t>“</w:t>
            </w:r>
            <w:r w:rsidR="004732A6">
              <w:rPr>
                <w:rFonts w:ascii="Cambria" w:eastAsia="Times New Roman" w:hAnsi="Cambria" w:cs="Times New Roman"/>
                <w:sz w:val="18"/>
                <w:szCs w:val="32"/>
              </w:rPr>
              <w:t>Celebremos nuestro aniversario</w:t>
            </w:r>
            <w:r w:rsidRPr="00177AEF">
              <w:rPr>
                <w:rFonts w:ascii="Cambria" w:eastAsia="Times New Roman" w:hAnsi="Cambria" w:cs="Times New Roman"/>
                <w:sz w:val="18"/>
                <w:szCs w:val="32"/>
              </w:rPr>
              <w:t xml:space="preserve">” </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AC09D1" w:rsidRDefault="00BC4616" w:rsidP="00D263C9">
            <w:pPr>
              <w:numPr>
                <w:ilvl w:val="0"/>
                <w:numId w:val="2"/>
              </w:numPr>
              <w:shd w:val="clear" w:color="auto" w:fill="FFFFFF"/>
              <w:tabs>
                <w:tab w:val="left" w:pos="497"/>
              </w:tabs>
              <w:ind w:left="72" w:firstLine="0"/>
              <w:contextualSpacing/>
              <w:jc w:val="both"/>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732A6" w:rsidRPr="00610AB9" w:rsidRDefault="004732A6" w:rsidP="004732A6">
            <w:pPr>
              <w:ind w:left="564"/>
              <w:rPr>
                <w:rFonts w:ascii="Cambria" w:hAnsi="Cambria"/>
                <w:sz w:val="18"/>
                <w:szCs w:val="18"/>
              </w:rPr>
            </w:pPr>
            <w:r w:rsidRPr="00610AB9">
              <w:rPr>
                <w:rFonts w:ascii="Cambria" w:hAnsi="Cambria"/>
                <w:sz w:val="18"/>
                <w:szCs w:val="18"/>
              </w:rPr>
              <w:t>En los estudiantes de cuarto grado, durante la celebración de nuestro aniversario, se evidencia escasa identidad hacia su colegio. Siendo conscientes de lo importante que es identificarnos con nuestra institución, se pregunta: ¿Qué podemos hacer para mejorar el grado de identidad y amor de los estudiantes con su colegio?</w:t>
            </w:r>
          </w:p>
          <w:p w:rsidR="004732A6" w:rsidRPr="00610AB9" w:rsidRDefault="004732A6" w:rsidP="004732A6">
            <w:pPr>
              <w:ind w:left="564"/>
              <w:rPr>
                <w:rFonts w:ascii="Cambria" w:eastAsia="Calibri" w:hAnsi="Cambria" w:cs="Arial"/>
                <w:sz w:val="18"/>
                <w:szCs w:val="18"/>
              </w:rPr>
            </w:pPr>
            <w:r w:rsidRPr="00610AB9">
              <w:rPr>
                <w:rFonts w:ascii="Cambria" w:hAnsi="Cambria"/>
                <w:sz w:val="18"/>
                <w:szCs w:val="18"/>
              </w:rPr>
              <w:t>Ante esto se propone, crear a nivel de aula, murales en los que se den a conocer la historia, símbolos, himno, personal que labora, etc., a la vez que se crearán textos diversos alusivos al aniversario del Colegio Algarrobos.</w:t>
            </w:r>
          </w:p>
          <w:p w:rsidR="004732A6" w:rsidRPr="00332360" w:rsidRDefault="004732A6" w:rsidP="004732A6">
            <w:pPr>
              <w:ind w:left="564"/>
              <w:contextualSpacing/>
              <w:rPr>
                <w:rFonts w:ascii="Calibri Light" w:eastAsia="Calibri" w:hAnsi="Calibri Light" w:cs="Times New Roman"/>
                <w:b/>
                <w:sz w:val="20"/>
                <w:szCs w:val="20"/>
                <w:lang w:eastAsia="es-PE"/>
              </w:rPr>
            </w:pPr>
            <w:r w:rsidRPr="00610AB9">
              <w:rPr>
                <w:rFonts w:ascii="Cambria" w:eastAsia="Calibri" w:hAnsi="Cambria" w:cs="Arial"/>
                <w:sz w:val="18"/>
                <w:szCs w:val="18"/>
              </w:rPr>
              <w:t xml:space="preserve">En esta unidad se desarrollarán las siguientes acciones: elaboración de carteles con frases alusivas al </w:t>
            </w:r>
            <w:r>
              <w:rPr>
                <w:rFonts w:ascii="Cambria" w:eastAsia="Calibri" w:hAnsi="Cambria" w:cs="Arial"/>
                <w:sz w:val="18"/>
                <w:szCs w:val="18"/>
              </w:rPr>
              <w:t xml:space="preserve">aniversario </w:t>
            </w:r>
            <w:r w:rsidRPr="00610AB9">
              <w:rPr>
                <w:rFonts w:ascii="Cambria" w:eastAsia="Calibri" w:hAnsi="Cambria" w:cs="Arial"/>
                <w:sz w:val="18"/>
                <w:szCs w:val="18"/>
              </w:rPr>
              <w:t xml:space="preserve">y textos narrativos sobre el tema. </w:t>
            </w:r>
          </w:p>
          <w:p w:rsidR="00AC09D1" w:rsidRPr="00AC09D1" w:rsidRDefault="00AC09D1" w:rsidP="003B313B">
            <w:pPr>
              <w:ind w:left="564"/>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BC4616" w:rsidRPr="00AC09D1" w:rsidRDefault="00BC4616" w:rsidP="0087411F">
            <w:pPr>
              <w:shd w:val="clear" w:color="auto" w:fill="FFFFFF"/>
              <w:ind w:left="708"/>
              <w:rPr>
                <w:rFonts w:ascii="Cambria" w:eastAsia="Arial Unicode MS"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4732A6" w:rsidRPr="00140667" w:rsidRDefault="004732A6" w:rsidP="004732A6">
            <w:pPr>
              <w:ind w:left="564"/>
              <w:rPr>
                <w:rFonts w:ascii="Cambria" w:eastAsia="Calibri" w:hAnsi="Cambria" w:cs="Arial"/>
                <w:sz w:val="18"/>
                <w:szCs w:val="18"/>
              </w:rPr>
            </w:pPr>
            <w:r w:rsidRPr="00140667">
              <w:rPr>
                <w:rFonts w:ascii="Cambria" w:eastAsia="Calibri" w:hAnsi="Cambria" w:cs="Arial"/>
                <w:sz w:val="18"/>
                <w:szCs w:val="18"/>
              </w:rPr>
              <w:t>Carteles</w:t>
            </w:r>
          </w:p>
          <w:p w:rsidR="00140667" w:rsidRPr="00140667" w:rsidRDefault="004732A6" w:rsidP="004732A6">
            <w:pPr>
              <w:ind w:left="564"/>
              <w:rPr>
                <w:rFonts w:ascii="Cambria" w:eastAsia="Arial Unicode MS" w:hAnsi="Cambria" w:cs="Arial"/>
                <w:b/>
                <w:sz w:val="18"/>
                <w:szCs w:val="18"/>
                <w:lang w:val="es-ES" w:eastAsia="es-ES"/>
              </w:rPr>
            </w:pPr>
            <w:r w:rsidRPr="00140667">
              <w:rPr>
                <w:rFonts w:ascii="Cambria" w:eastAsia="Calibri" w:hAnsi="Cambria" w:cs="Arial"/>
                <w:sz w:val="18"/>
                <w:szCs w:val="18"/>
              </w:rPr>
              <w:t>Producción de textos varios</w:t>
            </w:r>
            <w:r w:rsidRPr="00140667">
              <w:rPr>
                <w:rFonts w:ascii="Cambria" w:eastAsia="Arial Unicode MS" w:hAnsi="Cambria" w:cs="Arial"/>
                <w:b/>
                <w:sz w:val="18"/>
                <w:szCs w:val="18"/>
                <w:lang w:val="es-ES" w:eastAsia="es-ES"/>
              </w:rPr>
              <w:t xml:space="preserve"> </w:t>
            </w: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BC4616" w:rsidRPr="00530FD6" w:rsidRDefault="00530FD6" w:rsidP="00530FD6">
            <w:pPr>
              <w:ind w:left="564"/>
              <w:rPr>
                <w:rFonts w:ascii="Cambria" w:eastAsia="Arial Unicode MS" w:hAnsi="Cambria" w:cs="Arial"/>
                <w:sz w:val="18"/>
                <w:szCs w:val="18"/>
                <w:lang w:val="es-ES" w:eastAsia="es-ES"/>
              </w:rPr>
            </w:pPr>
            <w:r w:rsidRPr="00530FD6">
              <w:rPr>
                <w:rFonts w:ascii="Cambria" w:eastAsia="Arial Unicode MS" w:hAnsi="Cambria" w:cs="Arial"/>
                <w:sz w:val="18"/>
                <w:szCs w:val="18"/>
                <w:lang w:val="es-ES" w:eastAsia="es-ES"/>
              </w:rPr>
              <w:t xml:space="preserve">Del </w:t>
            </w:r>
            <w:r w:rsidR="005B2B10">
              <w:rPr>
                <w:rFonts w:ascii="Cambria" w:eastAsia="Arial Unicode MS" w:hAnsi="Cambria" w:cs="Arial"/>
                <w:sz w:val="18"/>
                <w:szCs w:val="18"/>
                <w:lang w:val="es-ES" w:eastAsia="es-ES"/>
              </w:rPr>
              <w:t>2</w:t>
            </w:r>
            <w:r w:rsidR="00E1467B">
              <w:rPr>
                <w:rFonts w:ascii="Cambria" w:eastAsia="Arial Unicode MS" w:hAnsi="Cambria" w:cs="Arial"/>
                <w:sz w:val="18"/>
                <w:szCs w:val="18"/>
                <w:lang w:val="es-ES" w:eastAsia="es-ES"/>
              </w:rPr>
              <w:t>1</w:t>
            </w:r>
            <w:r w:rsidR="0038413D">
              <w:rPr>
                <w:rFonts w:ascii="Cambria" w:eastAsia="Arial Unicode MS" w:hAnsi="Cambria" w:cs="Arial"/>
                <w:sz w:val="18"/>
                <w:szCs w:val="18"/>
                <w:lang w:val="es-ES" w:eastAsia="es-ES"/>
              </w:rPr>
              <w:t xml:space="preserve"> </w:t>
            </w:r>
            <w:r w:rsidR="00486B7A">
              <w:rPr>
                <w:rFonts w:ascii="Cambria" w:eastAsia="Arial Unicode MS" w:hAnsi="Cambria" w:cs="Arial"/>
                <w:sz w:val="18"/>
                <w:szCs w:val="18"/>
                <w:lang w:val="es-ES" w:eastAsia="es-ES"/>
              </w:rPr>
              <w:t xml:space="preserve">de </w:t>
            </w:r>
            <w:r w:rsidR="005B2B10">
              <w:rPr>
                <w:rFonts w:ascii="Cambria" w:eastAsia="Arial Unicode MS" w:hAnsi="Cambria" w:cs="Arial"/>
                <w:sz w:val="18"/>
                <w:szCs w:val="18"/>
                <w:lang w:val="es-ES" w:eastAsia="es-ES"/>
              </w:rPr>
              <w:t>setiembre al 16</w:t>
            </w:r>
            <w:r w:rsidR="00E1467B">
              <w:rPr>
                <w:rFonts w:ascii="Cambria" w:eastAsia="Arial Unicode MS" w:hAnsi="Cambria" w:cs="Arial"/>
                <w:sz w:val="18"/>
                <w:szCs w:val="18"/>
                <w:lang w:val="es-ES" w:eastAsia="es-ES"/>
              </w:rPr>
              <w:t xml:space="preserve"> de </w:t>
            </w:r>
            <w:r w:rsidR="005B2B10">
              <w:rPr>
                <w:rFonts w:ascii="Cambria" w:eastAsia="Arial Unicode MS" w:hAnsi="Cambria" w:cs="Arial"/>
                <w:sz w:val="18"/>
                <w:szCs w:val="18"/>
                <w:lang w:val="es-ES" w:eastAsia="es-ES"/>
              </w:rPr>
              <w:t xml:space="preserve">octubre </w:t>
            </w:r>
            <w:r w:rsidR="0038413D">
              <w:rPr>
                <w:rFonts w:ascii="Cambria" w:eastAsia="Arial Unicode MS" w:hAnsi="Cambria" w:cs="Arial"/>
                <w:sz w:val="18"/>
                <w:szCs w:val="18"/>
                <w:lang w:val="es-ES" w:eastAsia="es-ES"/>
              </w:rPr>
              <w:t xml:space="preserve">de </w:t>
            </w:r>
            <w:r w:rsidR="00486B7A">
              <w:rPr>
                <w:rFonts w:ascii="Cambria" w:eastAsia="Arial Unicode MS" w:hAnsi="Cambria" w:cs="Arial"/>
                <w:sz w:val="18"/>
                <w:szCs w:val="18"/>
                <w:lang w:val="es-ES" w:eastAsia="es-ES"/>
              </w:rPr>
              <w:t>20</w:t>
            </w:r>
            <w:r w:rsidR="000D64F0">
              <w:rPr>
                <w:rFonts w:ascii="Cambria" w:eastAsia="Arial Unicode MS" w:hAnsi="Cambria" w:cs="Arial"/>
                <w:sz w:val="18"/>
                <w:szCs w:val="18"/>
                <w:lang w:val="es-ES" w:eastAsia="es-ES"/>
              </w:rPr>
              <w:t>20</w:t>
            </w:r>
          </w:p>
          <w:p w:rsidR="00530FD6" w:rsidRPr="00AC09D1" w:rsidRDefault="00530FD6" w:rsidP="00530FD6">
            <w:pPr>
              <w:ind w:left="564"/>
              <w:rPr>
                <w:rFonts w:ascii="Cambria" w:eastAsia="Arial Unicode MS" w:hAnsi="Cambria" w:cs="Arial"/>
                <w:b/>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4C3222" w:rsidRPr="00AC09D1" w:rsidRDefault="004C3222" w:rsidP="004C3222">
            <w:pPr>
              <w:shd w:val="clear" w:color="auto" w:fill="FFFFFF"/>
              <w:tabs>
                <w:tab w:val="left" w:pos="497"/>
              </w:tabs>
              <w:ind w:left="72"/>
              <w:contextualSpacing/>
              <w:rPr>
                <w:rFonts w:ascii="Cambria" w:eastAsia="Arial Unicode MS" w:hAnsi="Cambria" w:cs="Arial"/>
                <w:b/>
                <w:color w:val="000000"/>
                <w:sz w:val="18"/>
                <w:szCs w:val="18"/>
              </w:rPr>
            </w:pPr>
          </w:p>
          <w:tbl>
            <w:tblPr>
              <w:tblStyle w:val="Tablaconcuadrcula"/>
              <w:tblW w:w="0" w:type="auto"/>
              <w:tblInd w:w="417" w:type="dxa"/>
              <w:tblLayout w:type="fixed"/>
              <w:tblLook w:val="04A0" w:firstRow="1" w:lastRow="0" w:firstColumn="1" w:lastColumn="0" w:noHBand="0" w:noVBand="1"/>
            </w:tblPr>
            <w:tblGrid>
              <w:gridCol w:w="4459"/>
              <w:gridCol w:w="4458"/>
            </w:tblGrid>
            <w:tr w:rsidR="004C3222" w:rsidTr="00D35F4A">
              <w:trPr>
                <w:trHeight w:val="302"/>
              </w:trPr>
              <w:tc>
                <w:tcPr>
                  <w:tcW w:w="4459" w:type="dxa"/>
                </w:tcPr>
                <w:p w:rsidR="004C3222" w:rsidRPr="00924438" w:rsidRDefault="004C3222" w:rsidP="004C3222">
                  <w:pPr>
                    <w:pStyle w:val="Prrafodelista"/>
                    <w:numPr>
                      <w:ilvl w:val="0"/>
                      <w:numId w:val="7"/>
                    </w:numPr>
                    <w:ind w:left="318"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06 de octubre: Aniversario de Algarrobos</w:t>
                  </w:r>
                </w:p>
              </w:tc>
              <w:tc>
                <w:tcPr>
                  <w:tcW w:w="4458" w:type="dxa"/>
                </w:tcPr>
                <w:p w:rsidR="004C3222" w:rsidRDefault="004C3222" w:rsidP="004C3222">
                  <w:pPr>
                    <w:pStyle w:val="Prrafodelista"/>
                    <w:numPr>
                      <w:ilvl w:val="0"/>
                      <w:numId w:val="7"/>
                    </w:numPr>
                    <w:ind w:left="318"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08 de </w:t>
                  </w:r>
                  <w:r>
                    <w:rPr>
                      <w:rFonts w:ascii="Cambria" w:eastAsia="Arial Unicode MS" w:hAnsi="Cambria" w:cs="Arial"/>
                      <w:sz w:val="18"/>
                      <w:szCs w:val="18"/>
                      <w:lang w:val="es-ES" w:eastAsia="es-ES"/>
                    </w:rPr>
                    <w:t>octubre:</w:t>
                  </w:r>
                  <w:r w:rsidRPr="00AC09D1">
                    <w:rPr>
                      <w:rFonts w:ascii="Cambria" w:eastAsia="Arial Unicode MS" w:hAnsi="Cambria" w:cs="Arial"/>
                      <w:sz w:val="18"/>
                      <w:szCs w:val="18"/>
                      <w:lang w:val="es-ES" w:eastAsia="es-ES"/>
                    </w:rPr>
                    <w:t xml:space="preserve"> </w:t>
                  </w:r>
                  <w:r>
                    <w:rPr>
                      <w:rFonts w:ascii="Cambria" w:eastAsia="Arial Unicode MS" w:hAnsi="Cambria" w:cs="Arial"/>
                      <w:sz w:val="18"/>
                      <w:szCs w:val="18"/>
                      <w:lang w:val="es-ES" w:eastAsia="es-ES"/>
                    </w:rPr>
                    <w:t>Combate de Angamos</w:t>
                  </w:r>
                </w:p>
              </w:tc>
            </w:tr>
          </w:tbl>
          <w:p w:rsidR="0087411F" w:rsidRDefault="0087411F" w:rsidP="0087411F">
            <w:pPr>
              <w:pStyle w:val="Prrafodelista"/>
              <w:ind w:left="781"/>
              <w:rPr>
                <w:rFonts w:ascii="Cambria" w:eastAsia="Arial Unicode MS" w:hAnsi="Cambria" w:cs="Arial"/>
                <w:sz w:val="18"/>
                <w:szCs w:val="18"/>
                <w:lang w:val="es-ES" w:eastAsia="es-ES"/>
              </w:rPr>
            </w:pP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E97CED" w:rsidP="00E97CED">
            <w:pPr>
              <w:tabs>
                <w:tab w:val="left" w:pos="284"/>
              </w:tabs>
              <w:ind w:left="-57"/>
              <w:jc w:val="center"/>
              <w:rPr>
                <w:rFonts w:ascii="Cambria" w:eastAsia="Arial Unicode MS" w:hAnsi="Cambria" w:cs="Arial"/>
                <w:b/>
                <w:sz w:val="18"/>
                <w:szCs w:val="20"/>
                <w:lang w:val="es-ES" w:eastAsia="es-ES"/>
              </w:rPr>
            </w:pPr>
            <w:r>
              <w:rPr>
                <w:rFonts w:ascii="Cambria" w:eastAsia="Calibri" w:hAnsi="Cambria" w:cs="Arial"/>
                <w:b/>
                <w:sz w:val="18"/>
                <w:szCs w:val="20"/>
              </w:rPr>
              <w:t>ENFOQUE</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332A6D" w:rsidRPr="00AC09D1" w:rsidTr="002D291A">
        <w:trPr>
          <w:trHeight w:val="657"/>
        </w:trPr>
        <w:tc>
          <w:tcPr>
            <w:tcW w:w="5670" w:type="dxa"/>
            <w:shd w:val="clear" w:color="auto" w:fill="FFFFFF"/>
            <w:vAlign w:val="center"/>
          </w:tcPr>
          <w:p w:rsidR="00332A6D" w:rsidRPr="00EE774E" w:rsidRDefault="00332A6D" w:rsidP="00332A6D">
            <w:pPr>
              <w:contextualSpacing/>
              <w:jc w:val="center"/>
              <w:rPr>
                <w:rFonts w:ascii="Calibri Light" w:eastAsia="Calibri" w:hAnsi="Calibri Light" w:cs="Times New Roman"/>
                <w:sz w:val="20"/>
                <w:szCs w:val="20"/>
              </w:rPr>
            </w:pPr>
            <w:r w:rsidRPr="00610AB9">
              <w:rPr>
                <w:rFonts w:ascii="Cambria" w:hAnsi="Cambria"/>
                <w:sz w:val="18"/>
                <w:szCs w:val="18"/>
              </w:rPr>
              <w:t>Intercultural</w:t>
            </w:r>
          </w:p>
        </w:tc>
        <w:tc>
          <w:tcPr>
            <w:tcW w:w="2835" w:type="dxa"/>
            <w:shd w:val="clear" w:color="auto" w:fill="FFFFFF"/>
            <w:vAlign w:val="center"/>
          </w:tcPr>
          <w:p w:rsidR="00332A6D" w:rsidRPr="00610AB9" w:rsidRDefault="00332A6D" w:rsidP="00332A6D">
            <w:pPr>
              <w:jc w:val="center"/>
              <w:rPr>
                <w:rFonts w:ascii="Cambria" w:hAnsi="Cambria"/>
                <w:sz w:val="18"/>
                <w:szCs w:val="18"/>
              </w:rPr>
            </w:pPr>
            <w:r w:rsidRPr="00610AB9">
              <w:rPr>
                <w:rFonts w:ascii="Cambria" w:hAnsi="Cambria"/>
                <w:sz w:val="18"/>
                <w:szCs w:val="18"/>
              </w:rPr>
              <w:t>Respeto a la identidad cultural</w:t>
            </w:r>
          </w:p>
          <w:p w:rsidR="00332A6D" w:rsidRPr="00610AB9" w:rsidRDefault="00332A6D" w:rsidP="00332A6D">
            <w:pPr>
              <w:jc w:val="center"/>
              <w:rPr>
                <w:rFonts w:ascii="Cambria" w:hAnsi="Cambria"/>
                <w:sz w:val="18"/>
                <w:szCs w:val="18"/>
              </w:rPr>
            </w:pPr>
            <w:r w:rsidRPr="00610AB9">
              <w:rPr>
                <w:rFonts w:ascii="Cambria" w:hAnsi="Cambria"/>
                <w:sz w:val="18"/>
                <w:szCs w:val="18"/>
              </w:rPr>
              <w:t>Justicia</w:t>
            </w:r>
          </w:p>
          <w:p w:rsidR="00332A6D" w:rsidRPr="00EE774E" w:rsidRDefault="00332A6D" w:rsidP="00332A6D">
            <w:pPr>
              <w:contextualSpacing/>
              <w:jc w:val="center"/>
              <w:rPr>
                <w:rFonts w:ascii="Calibri Light" w:eastAsia="Calibri" w:hAnsi="Calibri Light" w:cs="Times New Roman"/>
                <w:sz w:val="20"/>
                <w:szCs w:val="20"/>
              </w:rPr>
            </w:pPr>
            <w:r>
              <w:rPr>
                <w:rFonts w:ascii="Cambria" w:hAnsi="Cambria"/>
                <w:sz w:val="18"/>
                <w:szCs w:val="18"/>
              </w:rPr>
              <w:t>Dialogo intercultural</w:t>
            </w:r>
          </w:p>
        </w:tc>
        <w:tc>
          <w:tcPr>
            <w:tcW w:w="6096" w:type="dxa"/>
            <w:shd w:val="clear" w:color="auto" w:fill="FFFFFF"/>
            <w:vAlign w:val="center"/>
          </w:tcPr>
          <w:p w:rsidR="00332A6D" w:rsidRDefault="00332A6D" w:rsidP="00332A6D">
            <w:pPr>
              <w:jc w:val="center"/>
              <w:rPr>
                <w:rFonts w:ascii="Cambria" w:eastAsia="Calibri" w:hAnsi="Cambria" w:cs="Arial"/>
                <w:sz w:val="18"/>
                <w:szCs w:val="18"/>
              </w:rPr>
            </w:pPr>
            <w:r>
              <w:rPr>
                <w:rFonts w:ascii="Cambria" w:eastAsia="Calibri" w:hAnsi="Cambria" w:cs="Arial"/>
                <w:sz w:val="18"/>
                <w:szCs w:val="18"/>
              </w:rPr>
              <w:t>Entrevista a las autoridades del colegio.</w:t>
            </w:r>
          </w:p>
          <w:p w:rsidR="00332A6D" w:rsidRDefault="00332A6D" w:rsidP="00332A6D">
            <w:pPr>
              <w:contextualSpacing/>
              <w:jc w:val="center"/>
              <w:rPr>
                <w:rFonts w:ascii="Cambria" w:eastAsia="Calibri" w:hAnsi="Cambria" w:cs="Arial"/>
                <w:sz w:val="18"/>
                <w:szCs w:val="18"/>
              </w:rPr>
            </w:pPr>
            <w:r w:rsidRPr="00610AB9">
              <w:rPr>
                <w:rFonts w:ascii="Cambria" w:eastAsia="Calibri" w:hAnsi="Cambria" w:cs="Arial"/>
                <w:sz w:val="18"/>
                <w:szCs w:val="18"/>
              </w:rPr>
              <w:t>Concurso de murales por el aniversario de nuestra institución</w:t>
            </w:r>
            <w:r>
              <w:rPr>
                <w:rFonts w:ascii="Cambria" w:eastAsia="Calibri" w:hAnsi="Cambria" w:cs="Arial"/>
                <w:sz w:val="18"/>
                <w:szCs w:val="18"/>
              </w:rPr>
              <w:t>.</w:t>
            </w:r>
          </w:p>
          <w:p w:rsidR="00332A6D" w:rsidRPr="00EE774E" w:rsidRDefault="00332A6D" w:rsidP="00332A6D">
            <w:pPr>
              <w:contextualSpacing/>
              <w:jc w:val="center"/>
              <w:rPr>
                <w:rFonts w:ascii="Calibri Light" w:eastAsia="Calibri" w:hAnsi="Calibri Light" w:cs="Times New Roman"/>
                <w:sz w:val="20"/>
                <w:szCs w:val="20"/>
              </w:rPr>
            </w:pPr>
            <w:r>
              <w:rPr>
                <w:rFonts w:ascii="Cambria" w:eastAsia="Calibri" w:hAnsi="Cambria" w:cs="Arial"/>
                <w:sz w:val="18"/>
                <w:szCs w:val="18"/>
              </w:rPr>
              <w:t>Elaboración de textos referidos al tema.</w:t>
            </w:r>
          </w:p>
        </w:tc>
      </w:tr>
    </w:tbl>
    <w:p w:rsidR="002D291A" w:rsidRDefault="002D291A"/>
    <w:p w:rsidR="003F6B32" w:rsidRDefault="00850516" w:rsidP="00AC09D1">
      <w:pPr>
        <w:spacing w:after="0" w:line="240" w:lineRule="auto"/>
        <w:ind w:left="-57"/>
        <w:rPr>
          <w:rFonts w:ascii="Cambria" w:hAnsi="Cambria"/>
          <w:b/>
          <w:sz w:val="18"/>
          <w:szCs w:val="18"/>
        </w:rPr>
      </w:pPr>
      <w:r>
        <w:rPr>
          <w:rFonts w:ascii="Cambria" w:hAnsi="Cambria"/>
          <w:b/>
          <w:sz w:val="18"/>
          <w:szCs w:val="18"/>
        </w:rPr>
        <w:br w:type="column"/>
      </w:r>
      <w:r w:rsidR="00B24856">
        <w:rPr>
          <w:rFonts w:ascii="Cambria" w:hAnsi="Cambria"/>
          <w:b/>
          <w:sz w:val="18"/>
          <w:szCs w:val="18"/>
        </w:rPr>
        <w:lastRenderedPageBreak/>
        <w:t xml:space="preserve">ÁREA </w:t>
      </w:r>
      <w:r w:rsidR="00AC6EA3">
        <w:rPr>
          <w:rFonts w:ascii="Cambria" w:hAnsi="Cambria"/>
          <w:b/>
          <w:sz w:val="18"/>
          <w:szCs w:val="18"/>
        </w:rPr>
        <w:t>COMUNICACIÓN</w:t>
      </w:r>
    </w:p>
    <w:p w:rsidR="00AC6EA3" w:rsidRPr="00AC09D1" w:rsidRDefault="00AC6EA3" w:rsidP="00AC09D1">
      <w:pPr>
        <w:spacing w:after="0" w:line="240" w:lineRule="auto"/>
        <w:ind w:left="-57"/>
        <w:rPr>
          <w:rFonts w:ascii="Cambria" w:hAnsi="Cambria"/>
          <w:b/>
          <w:sz w:val="18"/>
          <w:szCs w:val="18"/>
        </w:rPr>
      </w:pPr>
    </w:p>
    <w:tbl>
      <w:tblPr>
        <w:tblStyle w:val="Tablaconcuadrcula"/>
        <w:tblW w:w="14459" w:type="dxa"/>
        <w:tblInd w:w="137" w:type="dxa"/>
        <w:tblLook w:val="04A0" w:firstRow="1" w:lastRow="0" w:firstColumn="1" w:lastColumn="0" w:noHBand="0" w:noVBand="1"/>
      </w:tblPr>
      <w:tblGrid>
        <w:gridCol w:w="709"/>
        <w:gridCol w:w="1559"/>
        <w:gridCol w:w="1843"/>
        <w:gridCol w:w="8363"/>
        <w:gridCol w:w="1985"/>
      </w:tblGrid>
      <w:tr w:rsidR="00BC4616" w:rsidRPr="00045F10" w:rsidTr="003B22A7">
        <w:tc>
          <w:tcPr>
            <w:tcW w:w="14459" w:type="dxa"/>
            <w:gridSpan w:val="5"/>
            <w:shd w:val="clear" w:color="auto" w:fill="D9D9D9" w:themeFill="background1" w:themeFillShade="D9"/>
          </w:tcPr>
          <w:p w:rsidR="00BC4616" w:rsidRPr="00045F10" w:rsidRDefault="00BC4616" w:rsidP="003F6B32">
            <w:pPr>
              <w:ind w:left="-57"/>
              <w:rPr>
                <w:rFonts w:ascii="Cambria" w:hAnsi="Cambria"/>
                <w:b/>
                <w:sz w:val="18"/>
                <w:szCs w:val="18"/>
              </w:rPr>
            </w:pPr>
            <w:r w:rsidRPr="00045F10">
              <w:rPr>
                <w:rFonts w:ascii="Cambria" w:hAnsi="Cambria"/>
                <w:b/>
                <w:sz w:val="18"/>
                <w:szCs w:val="18"/>
              </w:rPr>
              <w:t xml:space="preserve">VIII </w:t>
            </w:r>
            <w:r w:rsidR="007723C3" w:rsidRPr="00045F10">
              <w:rPr>
                <w:rFonts w:ascii="Cambria" w:hAnsi="Cambria"/>
                <w:b/>
                <w:sz w:val="18"/>
                <w:szCs w:val="18"/>
              </w:rPr>
              <w:t>APRENDIZAJES ESPERADOS.</w:t>
            </w:r>
          </w:p>
        </w:tc>
      </w:tr>
      <w:tr w:rsidR="009C0DDE" w:rsidRPr="00045F10" w:rsidTr="003B22A7">
        <w:tc>
          <w:tcPr>
            <w:tcW w:w="709" w:type="dxa"/>
            <w:shd w:val="clear" w:color="auto" w:fill="A8D08D" w:themeFill="accent6" w:themeFillTint="99"/>
          </w:tcPr>
          <w:p w:rsidR="00BC4616" w:rsidRPr="00045F10" w:rsidRDefault="00BC4616" w:rsidP="00AC09D1">
            <w:pPr>
              <w:ind w:left="-57"/>
              <w:jc w:val="center"/>
              <w:rPr>
                <w:rFonts w:ascii="Cambria" w:hAnsi="Cambria"/>
                <w:b/>
                <w:sz w:val="18"/>
                <w:szCs w:val="18"/>
              </w:rPr>
            </w:pPr>
            <w:r w:rsidRPr="00045F10">
              <w:rPr>
                <w:rFonts w:ascii="Cambria" w:hAnsi="Cambria"/>
                <w:b/>
                <w:sz w:val="18"/>
                <w:szCs w:val="18"/>
              </w:rPr>
              <w:t>AREA</w:t>
            </w:r>
          </w:p>
        </w:tc>
        <w:tc>
          <w:tcPr>
            <w:tcW w:w="1559" w:type="dxa"/>
            <w:shd w:val="clear" w:color="auto" w:fill="A8D08D" w:themeFill="accent6" w:themeFillTint="99"/>
          </w:tcPr>
          <w:p w:rsidR="00BC4616" w:rsidRPr="00045F10" w:rsidRDefault="00BC4616" w:rsidP="00AC09D1">
            <w:pPr>
              <w:ind w:left="-57"/>
              <w:jc w:val="center"/>
              <w:rPr>
                <w:rFonts w:ascii="Cambria" w:hAnsi="Cambria"/>
                <w:b/>
                <w:sz w:val="18"/>
                <w:szCs w:val="18"/>
              </w:rPr>
            </w:pPr>
            <w:r w:rsidRPr="00045F10">
              <w:rPr>
                <w:rFonts w:ascii="Cambria" w:hAnsi="Cambria"/>
                <w:b/>
                <w:sz w:val="18"/>
                <w:szCs w:val="18"/>
              </w:rPr>
              <w:t>COMPETENCIAS</w:t>
            </w:r>
          </w:p>
        </w:tc>
        <w:tc>
          <w:tcPr>
            <w:tcW w:w="1843" w:type="dxa"/>
            <w:shd w:val="clear" w:color="auto" w:fill="A8D08D" w:themeFill="accent6" w:themeFillTint="99"/>
          </w:tcPr>
          <w:p w:rsidR="00BC4616" w:rsidRPr="00045F10" w:rsidRDefault="00BC4616" w:rsidP="00AC09D1">
            <w:pPr>
              <w:ind w:left="-57"/>
              <w:jc w:val="center"/>
              <w:rPr>
                <w:rFonts w:ascii="Cambria" w:hAnsi="Cambria"/>
                <w:b/>
                <w:sz w:val="18"/>
                <w:szCs w:val="18"/>
              </w:rPr>
            </w:pPr>
            <w:r w:rsidRPr="00045F10">
              <w:rPr>
                <w:rFonts w:ascii="Cambria" w:hAnsi="Cambria"/>
                <w:b/>
                <w:sz w:val="18"/>
                <w:szCs w:val="18"/>
              </w:rPr>
              <w:t>CAPACIDADES</w:t>
            </w:r>
          </w:p>
        </w:tc>
        <w:tc>
          <w:tcPr>
            <w:tcW w:w="8363" w:type="dxa"/>
            <w:shd w:val="clear" w:color="auto" w:fill="A8D08D" w:themeFill="accent6" w:themeFillTint="99"/>
          </w:tcPr>
          <w:p w:rsidR="00BC4616" w:rsidRPr="00045F10" w:rsidRDefault="00BC4616" w:rsidP="00AC09D1">
            <w:pPr>
              <w:ind w:left="-57"/>
              <w:jc w:val="center"/>
              <w:rPr>
                <w:rFonts w:ascii="Cambria" w:hAnsi="Cambria"/>
                <w:b/>
                <w:sz w:val="18"/>
                <w:szCs w:val="18"/>
              </w:rPr>
            </w:pPr>
            <w:r w:rsidRPr="00045F10">
              <w:rPr>
                <w:rFonts w:ascii="Cambria" w:hAnsi="Cambria"/>
                <w:b/>
                <w:sz w:val="18"/>
                <w:szCs w:val="18"/>
              </w:rPr>
              <w:t>DESEMPEÑOS</w:t>
            </w:r>
          </w:p>
        </w:tc>
        <w:tc>
          <w:tcPr>
            <w:tcW w:w="1985" w:type="dxa"/>
            <w:shd w:val="clear" w:color="auto" w:fill="A8D08D" w:themeFill="accent6" w:themeFillTint="99"/>
          </w:tcPr>
          <w:p w:rsidR="00BC4616" w:rsidRPr="00045F10" w:rsidRDefault="00BC4616" w:rsidP="00AC09D1">
            <w:pPr>
              <w:ind w:left="-57"/>
              <w:jc w:val="center"/>
              <w:rPr>
                <w:rFonts w:ascii="Cambria" w:hAnsi="Cambria"/>
                <w:b/>
                <w:sz w:val="18"/>
                <w:szCs w:val="18"/>
              </w:rPr>
            </w:pPr>
            <w:r w:rsidRPr="00045F10">
              <w:rPr>
                <w:rFonts w:ascii="Cambria" w:hAnsi="Cambria"/>
                <w:b/>
                <w:sz w:val="18"/>
                <w:szCs w:val="18"/>
              </w:rPr>
              <w:t>CAMPO TEMATICO.</w:t>
            </w:r>
          </w:p>
        </w:tc>
      </w:tr>
      <w:tr w:rsidR="00850516" w:rsidRPr="00045F10" w:rsidTr="003B22A7">
        <w:trPr>
          <w:trHeight w:val="237"/>
        </w:trPr>
        <w:tc>
          <w:tcPr>
            <w:tcW w:w="709" w:type="dxa"/>
            <w:vMerge w:val="restart"/>
            <w:textDirection w:val="btLr"/>
          </w:tcPr>
          <w:p w:rsidR="00850516" w:rsidRPr="00045F10" w:rsidRDefault="00850516" w:rsidP="005F0E57">
            <w:pPr>
              <w:ind w:left="113" w:right="113"/>
              <w:contextualSpacing/>
              <w:jc w:val="center"/>
              <w:rPr>
                <w:rFonts w:ascii="Cambria" w:eastAsia="Calibri" w:hAnsi="Cambria" w:cs="Times New Roman"/>
                <w:sz w:val="18"/>
                <w:szCs w:val="18"/>
              </w:rPr>
            </w:pPr>
            <w:r w:rsidRPr="00045F10">
              <w:rPr>
                <w:rFonts w:ascii="Cambria" w:eastAsia="Calibri" w:hAnsi="Cambria" w:cs="Times New Roman"/>
                <w:sz w:val="18"/>
                <w:szCs w:val="18"/>
              </w:rPr>
              <w:t>COMUNICACIÓN</w:t>
            </w:r>
          </w:p>
        </w:tc>
        <w:tc>
          <w:tcPr>
            <w:tcW w:w="1559" w:type="dxa"/>
            <w:vMerge w:val="restart"/>
            <w:vAlign w:val="center"/>
          </w:tcPr>
          <w:p w:rsidR="00850516" w:rsidRPr="00045F10" w:rsidRDefault="00850516" w:rsidP="005F0E57">
            <w:pPr>
              <w:contextualSpacing/>
              <w:jc w:val="center"/>
              <w:rPr>
                <w:rFonts w:ascii="Cambria" w:eastAsia="Calibri" w:hAnsi="Cambria" w:cs="Times New Roman"/>
                <w:sz w:val="18"/>
                <w:szCs w:val="18"/>
              </w:rPr>
            </w:pPr>
            <w:r w:rsidRPr="00045F10">
              <w:rPr>
                <w:rFonts w:ascii="Cambria" w:hAnsi="Cambria" w:cstheme="minorHAnsi"/>
                <w:bCs/>
                <w:sz w:val="18"/>
                <w:szCs w:val="18"/>
              </w:rPr>
              <w:t>Lee diversos tipos de textos escritos</w:t>
            </w:r>
          </w:p>
        </w:tc>
        <w:tc>
          <w:tcPr>
            <w:tcW w:w="1843" w:type="dxa"/>
            <w:vAlign w:val="center"/>
          </w:tcPr>
          <w:p w:rsidR="00850516" w:rsidRPr="00045F10" w:rsidRDefault="00850516" w:rsidP="00DF3BB0">
            <w:pPr>
              <w:jc w:val="center"/>
              <w:rPr>
                <w:rFonts w:ascii="Cambria" w:hAnsi="Cambria"/>
                <w:sz w:val="18"/>
                <w:szCs w:val="18"/>
              </w:rPr>
            </w:pPr>
            <w:r w:rsidRPr="00045F10">
              <w:rPr>
                <w:rFonts w:ascii="Cambria" w:hAnsi="Cambria" w:cstheme="minorHAnsi"/>
                <w:sz w:val="18"/>
                <w:szCs w:val="18"/>
              </w:rPr>
              <w:t>Obtiene información del texto escrito.</w:t>
            </w:r>
          </w:p>
        </w:tc>
        <w:tc>
          <w:tcPr>
            <w:tcW w:w="8363" w:type="dxa"/>
            <w:vAlign w:val="center"/>
          </w:tcPr>
          <w:p w:rsidR="00850516" w:rsidRPr="00045F10" w:rsidRDefault="00850516" w:rsidP="00850516">
            <w:pPr>
              <w:pStyle w:val="Prrafodelista"/>
              <w:numPr>
                <w:ilvl w:val="0"/>
                <w:numId w:val="9"/>
              </w:numPr>
              <w:autoSpaceDE w:val="0"/>
              <w:autoSpaceDN w:val="0"/>
              <w:adjustRightInd w:val="0"/>
              <w:rPr>
                <w:rFonts w:ascii="Cambria" w:hAnsi="Cambria" w:cs="Calibri"/>
                <w:sz w:val="18"/>
                <w:szCs w:val="18"/>
              </w:rPr>
            </w:pPr>
            <w:r w:rsidRPr="00045F10">
              <w:rPr>
                <w:rFonts w:ascii="Cambria" w:hAnsi="Cambria" w:cs="Calibri"/>
                <w:sz w:val="18"/>
                <w:szCs w:val="18"/>
              </w:rPr>
              <w:t>Obtiene información explícita, relevante y complementaria, distinguiéndola de otra cercana y semejante e integra datos que se encuentran en distintas partes de diversos tipos de texto cuya estructura contiene algunos elementos complejos y vocabulario variado.</w:t>
            </w:r>
          </w:p>
        </w:tc>
        <w:tc>
          <w:tcPr>
            <w:tcW w:w="1985" w:type="dxa"/>
            <w:vMerge w:val="restart"/>
            <w:vAlign w:val="center"/>
          </w:tcPr>
          <w:p w:rsidR="00E40A41" w:rsidRDefault="0077004F" w:rsidP="00B017ED">
            <w:pPr>
              <w:contextualSpacing/>
              <w:jc w:val="center"/>
              <w:rPr>
                <w:rFonts w:ascii="Cambria" w:eastAsia="Calibri" w:hAnsi="Cambria" w:cs="Times New Roman"/>
                <w:sz w:val="18"/>
                <w:szCs w:val="18"/>
              </w:rPr>
            </w:pPr>
            <w:r>
              <w:rPr>
                <w:rFonts w:ascii="Cambria" w:eastAsia="Calibri" w:hAnsi="Cambria" w:cs="Times New Roman"/>
                <w:sz w:val="18"/>
                <w:szCs w:val="18"/>
              </w:rPr>
              <w:t xml:space="preserve">El texto </w:t>
            </w:r>
            <w:r w:rsidR="003B2426">
              <w:rPr>
                <w:rFonts w:ascii="Cambria" w:eastAsia="Calibri" w:hAnsi="Cambria" w:cs="Times New Roman"/>
                <w:sz w:val="18"/>
                <w:szCs w:val="18"/>
              </w:rPr>
              <w:t>lírico</w:t>
            </w:r>
          </w:p>
          <w:p w:rsidR="0077004F" w:rsidRDefault="0077004F" w:rsidP="00B017ED">
            <w:pPr>
              <w:contextualSpacing/>
              <w:jc w:val="center"/>
              <w:rPr>
                <w:rFonts w:ascii="Cambria" w:eastAsia="Calibri" w:hAnsi="Cambria" w:cs="Times New Roman"/>
                <w:sz w:val="18"/>
                <w:szCs w:val="18"/>
              </w:rPr>
            </w:pPr>
          </w:p>
          <w:p w:rsidR="0077004F" w:rsidRDefault="0077004F" w:rsidP="00B017ED">
            <w:pPr>
              <w:contextualSpacing/>
              <w:jc w:val="center"/>
              <w:rPr>
                <w:rFonts w:ascii="Cambria" w:eastAsia="Calibri" w:hAnsi="Cambria" w:cs="Times New Roman"/>
                <w:sz w:val="18"/>
                <w:szCs w:val="18"/>
              </w:rPr>
            </w:pPr>
          </w:p>
          <w:p w:rsidR="0077004F" w:rsidRPr="00CD4560" w:rsidRDefault="003B2426" w:rsidP="00041DE0">
            <w:pPr>
              <w:contextualSpacing/>
              <w:jc w:val="center"/>
              <w:rPr>
                <w:rFonts w:ascii="Cambria" w:eastAsia="Calibri" w:hAnsi="Cambria" w:cs="Times New Roman"/>
                <w:sz w:val="18"/>
                <w:szCs w:val="18"/>
              </w:rPr>
            </w:pPr>
            <w:r>
              <w:rPr>
                <w:rFonts w:ascii="Cambria" w:eastAsia="Calibri" w:hAnsi="Cambria" w:cs="Times New Roman"/>
                <w:sz w:val="18"/>
                <w:szCs w:val="18"/>
              </w:rPr>
              <w:t>Series y términos excluidos</w:t>
            </w:r>
          </w:p>
        </w:tc>
      </w:tr>
      <w:tr w:rsidR="00850516" w:rsidRPr="00045F10" w:rsidTr="003B22A7">
        <w:trPr>
          <w:trHeight w:val="206"/>
        </w:trPr>
        <w:tc>
          <w:tcPr>
            <w:tcW w:w="709" w:type="dxa"/>
            <w:vMerge/>
            <w:vAlign w:val="center"/>
          </w:tcPr>
          <w:p w:rsidR="00850516" w:rsidRPr="00045F10" w:rsidRDefault="00850516" w:rsidP="005F0E57">
            <w:pPr>
              <w:contextualSpacing/>
              <w:jc w:val="center"/>
              <w:rPr>
                <w:rFonts w:ascii="Cambria" w:eastAsia="Calibri" w:hAnsi="Cambria" w:cs="Times New Roman"/>
                <w:sz w:val="18"/>
                <w:szCs w:val="18"/>
              </w:rPr>
            </w:pPr>
          </w:p>
        </w:tc>
        <w:tc>
          <w:tcPr>
            <w:tcW w:w="1559" w:type="dxa"/>
            <w:vMerge/>
            <w:vAlign w:val="center"/>
          </w:tcPr>
          <w:p w:rsidR="00850516" w:rsidRPr="00045F10" w:rsidRDefault="00850516" w:rsidP="005F0E57">
            <w:pPr>
              <w:contextualSpacing/>
              <w:jc w:val="center"/>
              <w:rPr>
                <w:rFonts w:ascii="Cambria" w:eastAsia="Calibri" w:hAnsi="Cambria" w:cs="Times New Roman"/>
                <w:sz w:val="18"/>
                <w:szCs w:val="18"/>
              </w:rPr>
            </w:pPr>
          </w:p>
        </w:tc>
        <w:tc>
          <w:tcPr>
            <w:tcW w:w="1843" w:type="dxa"/>
            <w:vAlign w:val="center"/>
          </w:tcPr>
          <w:p w:rsidR="00850516" w:rsidRPr="00045F10" w:rsidRDefault="00850516" w:rsidP="00DF3BB0">
            <w:pPr>
              <w:contextualSpacing/>
              <w:jc w:val="center"/>
              <w:rPr>
                <w:rFonts w:ascii="Cambria" w:eastAsia="Calibri" w:hAnsi="Cambria" w:cs="Times New Roman"/>
                <w:sz w:val="18"/>
                <w:szCs w:val="18"/>
              </w:rPr>
            </w:pPr>
            <w:r w:rsidRPr="00045F10">
              <w:rPr>
                <w:rFonts w:ascii="Cambria" w:hAnsi="Cambria" w:cstheme="minorHAnsi"/>
                <w:sz w:val="18"/>
                <w:szCs w:val="18"/>
              </w:rPr>
              <w:t>Infiere e interpreta información del texto escrito.</w:t>
            </w:r>
          </w:p>
        </w:tc>
        <w:tc>
          <w:tcPr>
            <w:tcW w:w="8363" w:type="dxa"/>
            <w:vAlign w:val="center"/>
          </w:tcPr>
          <w:p w:rsidR="00850516" w:rsidRPr="0079228F" w:rsidRDefault="00850516" w:rsidP="0079228F">
            <w:pPr>
              <w:pStyle w:val="Prrafodelista"/>
              <w:numPr>
                <w:ilvl w:val="0"/>
                <w:numId w:val="9"/>
              </w:numPr>
              <w:autoSpaceDE w:val="0"/>
              <w:autoSpaceDN w:val="0"/>
              <w:adjustRightInd w:val="0"/>
              <w:rPr>
                <w:rFonts w:ascii="Cambria" w:eastAsia="Calibri" w:hAnsi="Cambria" w:cs="Times New Roman"/>
                <w:sz w:val="18"/>
                <w:szCs w:val="18"/>
              </w:rPr>
            </w:pPr>
            <w:r w:rsidRPr="00045F10">
              <w:rPr>
                <w:rFonts w:ascii="Cambria" w:hAnsi="Cambria" w:cs="Calibri"/>
                <w:sz w:val="18"/>
                <w:szCs w:val="18"/>
              </w:rPr>
              <w:t xml:space="preserve">Infiere información, anticipando el contenido del texto, a partir de algunos indicios (tipografía, índice) y deduciendo las características de personas, personajes, objetos y lugares, así como el significado de palabras en contexto y expresiones con sentido figurado, las relaciones lógicas (semejanza-diferencia y problema-solución) y jerárquicas (ideas principales y complementarias), a partir de información explícita e implícita del texto. </w:t>
            </w:r>
          </w:p>
        </w:tc>
        <w:tc>
          <w:tcPr>
            <w:tcW w:w="1985" w:type="dxa"/>
            <w:vMerge/>
            <w:vAlign w:val="center"/>
          </w:tcPr>
          <w:p w:rsidR="00850516" w:rsidRPr="00045F10" w:rsidRDefault="00850516" w:rsidP="005F0E57">
            <w:pPr>
              <w:contextualSpacing/>
              <w:jc w:val="both"/>
              <w:rPr>
                <w:rFonts w:ascii="Cambria" w:eastAsia="Calibri" w:hAnsi="Cambria" w:cs="Times New Roman"/>
                <w:sz w:val="18"/>
                <w:szCs w:val="18"/>
              </w:rPr>
            </w:pPr>
          </w:p>
        </w:tc>
      </w:tr>
      <w:tr w:rsidR="00850516" w:rsidRPr="00045F10" w:rsidTr="003B22A7">
        <w:trPr>
          <w:trHeight w:val="206"/>
        </w:trPr>
        <w:tc>
          <w:tcPr>
            <w:tcW w:w="709" w:type="dxa"/>
            <w:vMerge/>
            <w:vAlign w:val="center"/>
          </w:tcPr>
          <w:p w:rsidR="00850516" w:rsidRPr="00045F10" w:rsidRDefault="00850516" w:rsidP="005F0E57">
            <w:pPr>
              <w:contextualSpacing/>
              <w:jc w:val="center"/>
              <w:rPr>
                <w:rFonts w:ascii="Cambria" w:eastAsia="Calibri" w:hAnsi="Cambria" w:cs="Times New Roman"/>
                <w:sz w:val="18"/>
                <w:szCs w:val="18"/>
              </w:rPr>
            </w:pPr>
          </w:p>
        </w:tc>
        <w:tc>
          <w:tcPr>
            <w:tcW w:w="1559" w:type="dxa"/>
            <w:vMerge/>
            <w:vAlign w:val="center"/>
          </w:tcPr>
          <w:p w:rsidR="00850516" w:rsidRPr="00045F10" w:rsidRDefault="00850516" w:rsidP="005F0E57">
            <w:pPr>
              <w:contextualSpacing/>
              <w:jc w:val="center"/>
              <w:rPr>
                <w:rFonts w:ascii="Cambria" w:eastAsia="Calibri" w:hAnsi="Cambria" w:cs="Times New Roman"/>
                <w:sz w:val="18"/>
                <w:szCs w:val="18"/>
              </w:rPr>
            </w:pPr>
          </w:p>
        </w:tc>
        <w:tc>
          <w:tcPr>
            <w:tcW w:w="1843" w:type="dxa"/>
            <w:vAlign w:val="center"/>
          </w:tcPr>
          <w:p w:rsidR="00850516" w:rsidRPr="00045F10" w:rsidRDefault="00850516" w:rsidP="00DF3BB0">
            <w:pPr>
              <w:contextualSpacing/>
              <w:jc w:val="center"/>
              <w:rPr>
                <w:rFonts w:ascii="Cambria" w:eastAsia="Calibri" w:hAnsi="Cambria" w:cs="Times New Roman"/>
                <w:sz w:val="18"/>
                <w:szCs w:val="18"/>
              </w:rPr>
            </w:pPr>
            <w:r w:rsidRPr="00045F10">
              <w:rPr>
                <w:rFonts w:ascii="Cambria" w:hAnsi="Cambria" w:cstheme="minorHAnsi"/>
                <w:sz w:val="18"/>
                <w:szCs w:val="18"/>
              </w:rPr>
              <w:t>Reflexiona y evalúa la forma, el contenido y contexto del texto escrito.</w:t>
            </w:r>
          </w:p>
        </w:tc>
        <w:tc>
          <w:tcPr>
            <w:tcW w:w="8363" w:type="dxa"/>
            <w:vAlign w:val="center"/>
          </w:tcPr>
          <w:p w:rsidR="00850516" w:rsidRPr="0079228F" w:rsidRDefault="00850516" w:rsidP="0079228F">
            <w:pPr>
              <w:pStyle w:val="Prrafodelista"/>
              <w:numPr>
                <w:ilvl w:val="0"/>
                <w:numId w:val="10"/>
              </w:numPr>
              <w:autoSpaceDE w:val="0"/>
              <w:autoSpaceDN w:val="0"/>
              <w:adjustRightInd w:val="0"/>
              <w:rPr>
                <w:rFonts w:ascii="Cambria" w:eastAsia="Calibri" w:hAnsi="Cambria" w:cs="Times New Roman"/>
                <w:sz w:val="18"/>
                <w:szCs w:val="18"/>
              </w:rPr>
            </w:pPr>
            <w:r w:rsidRPr="00045F10">
              <w:rPr>
                <w:rFonts w:ascii="Cambria" w:hAnsi="Cambria" w:cs="Calibri"/>
                <w:sz w:val="18"/>
                <w:szCs w:val="18"/>
              </w:rPr>
              <w:t xml:space="preserve">Reflexiona y evalúa los textos que lee, opinando acerca del contenido, la organización textual y el sentido de algunos recursos textuales (negritas, esquemas), y explicando el efecto del texto en los lectores a partir de su experiencia y contexto en que se desenvuelve. </w:t>
            </w:r>
          </w:p>
        </w:tc>
        <w:tc>
          <w:tcPr>
            <w:tcW w:w="1985" w:type="dxa"/>
            <w:vMerge/>
            <w:vAlign w:val="center"/>
          </w:tcPr>
          <w:p w:rsidR="00850516" w:rsidRPr="00045F10" w:rsidRDefault="00850516" w:rsidP="005F0E57">
            <w:pPr>
              <w:contextualSpacing/>
              <w:jc w:val="center"/>
              <w:rPr>
                <w:rFonts w:ascii="Cambria" w:eastAsia="Calibri" w:hAnsi="Cambria" w:cs="Times New Roman"/>
                <w:sz w:val="18"/>
                <w:szCs w:val="18"/>
              </w:rPr>
            </w:pPr>
          </w:p>
        </w:tc>
      </w:tr>
      <w:tr w:rsidR="00850516" w:rsidRPr="00045F10" w:rsidTr="003B22A7">
        <w:trPr>
          <w:trHeight w:val="206"/>
        </w:trPr>
        <w:tc>
          <w:tcPr>
            <w:tcW w:w="709" w:type="dxa"/>
            <w:vMerge/>
            <w:vAlign w:val="center"/>
          </w:tcPr>
          <w:p w:rsidR="00850516" w:rsidRPr="00045F10" w:rsidRDefault="00850516" w:rsidP="005F0E57">
            <w:pPr>
              <w:contextualSpacing/>
              <w:jc w:val="center"/>
              <w:rPr>
                <w:rFonts w:ascii="Cambria" w:eastAsia="Calibri" w:hAnsi="Cambria" w:cs="Times New Roman"/>
                <w:sz w:val="18"/>
                <w:szCs w:val="18"/>
              </w:rPr>
            </w:pPr>
          </w:p>
        </w:tc>
        <w:tc>
          <w:tcPr>
            <w:tcW w:w="1559" w:type="dxa"/>
            <w:vMerge w:val="restart"/>
            <w:vAlign w:val="center"/>
          </w:tcPr>
          <w:p w:rsidR="00850516" w:rsidRPr="00045F10" w:rsidRDefault="00850516" w:rsidP="005F0E57">
            <w:pPr>
              <w:contextualSpacing/>
              <w:jc w:val="center"/>
              <w:rPr>
                <w:rFonts w:ascii="Cambria" w:eastAsia="Calibri" w:hAnsi="Cambria" w:cs="Times New Roman"/>
                <w:sz w:val="18"/>
                <w:szCs w:val="18"/>
              </w:rPr>
            </w:pPr>
            <w:r w:rsidRPr="00045F10">
              <w:rPr>
                <w:rFonts w:ascii="Cambria" w:hAnsi="Cambria" w:cstheme="minorHAnsi"/>
                <w:sz w:val="18"/>
                <w:szCs w:val="18"/>
              </w:rPr>
              <w:t>Escribe diversos tipos de textos</w:t>
            </w:r>
          </w:p>
        </w:tc>
        <w:tc>
          <w:tcPr>
            <w:tcW w:w="1843" w:type="dxa"/>
            <w:vAlign w:val="center"/>
          </w:tcPr>
          <w:p w:rsidR="00850516" w:rsidRPr="00045F10" w:rsidRDefault="00850516" w:rsidP="005F0E57">
            <w:pPr>
              <w:contextualSpacing/>
              <w:jc w:val="center"/>
              <w:rPr>
                <w:rFonts w:ascii="Cambria" w:eastAsia="Calibri" w:hAnsi="Cambria" w:cs="Times New Roman"/>
                <w:sz w:val="18"/>
                <w:szCs w:val="18"/>
              </w:rPr>
            </w:pPr>
            <w:r w:rsidRPr="00045F10">
              <w:rPr>
                <w:rFonts w:ascii="Cambria" w:hAnsi="Cambria" w:cstheme="minorHAnsi"/>
                <w:sz w:val="18"/>
                <w:szCs w:val="18"/>
              </w:rPr>
              <w:t>Adecúa el texto a la situación comunicativa</w:t>
            </w:r>
          </w:p>
        </w:tc>
        <w:tc>
          <w:tcPr>
            <w:tcW w:w="8363" w:type="dxa"/>
            <w:vAlign w:val="center"/>
          </w:tcPr>
          <w:p w:rsidR="00850516" w:rsidRPr="00045F10" w:rsidRDefault="00850516" w:rsidP="00850516">
            <w:pPr>
              <w:pStyle w:val="Prrafodelista"/>
              <w:numPr>
                <w:ilvl w:val="0"/>
                <w:numId w:val="9"/>
              </w:numPr>
              <w:autoSpaceDE w:val="0"/>
              <w:autoSpaceDN w:val="0"/>
              <w:adjustRightInd w:val="0"/>
              <w:rPr>
                <w:rFonts w:ascii="Cambria" w:hAnsi="Cambria" w:cs="Calibri"/>
                <w:sz w:val="18"/>
                <w:szCs w:val="18"/>
              </w:rPr>
            </w:pPr>
            <w:r w:rsidRPr="00045F10">
              <w:rPr>
                <w:rFonts w:ascii="Cambria" w:hAnsi="Cambria" w:cs="Calibri"/>
                <w:sz w:val="18"/>
                <w:szCs w:val="18"/>
              </w:rPr>
              <w:t>Escribe diversos tipos de textos, adecuándose al destinatario y tipo textual de acuerdo al propósito comunicativo, distinguiendo el registro formal e informal, considerando el formato y soporte, e incorporando un vocabulario pertinente que incluye sinónimos y algunos términos propios de los campos del saber.</w:t>
            </w:r>
          </w:p>
        </w:tc>
        <w:tc>
          <w:tcPr>
            <w:tcW w:w="1985" w:type="dxa"/>
            <w:vMerge w:val="restart"/>
            <w:vAlign w:val="center"/>
          </w:tcPr>
          <w:p w:rsidR="00E40A41" w:rsidRDefault="003B2426" w:rsidP="00F54093">
            <w:pPr>
              <w:contextualSpacing/>
              <w:jc w:val="center"/>
              <w:rPr>
                <w:rFonts w:ascii="Cambria" w:eastAsia="Calibri" w:hAnsi="Cambria" w:cs="Times New Roman"/>
                <w:sz w:val="18"/>
                <w:szCs w:val="18"/>
              </w:rPr>
            </w:pPr>
            <w:r>
              <w:rPr>
                <w:rFonts w:ascii="Cambria" w:eastAsia="Calibri" w:hAnsi="Cambria" w:cs="Times New Roman"/>
                <w:sz w:val="18"/>
                <w:szCs w:val="18"/>
              </w:rPr>
              <w:t>Uso de b y v</w:t>
            </w:r>
          </w:p>
          <w:p w:rsidR="003B2426" w:rsidRDefault="003B2426" w:rsidP="00F54093">
            <w:pPr>
              <w:contextualSpacing/>
              <w:jc w:val="center"/>
              <w:rPr>
                <w:rFonts w:ascii="Cambria" w:eastAsia="Calibri" w:hAnsi="Cambria" w:cs="Times New Roman"/>
                <w:sz w:val="18"/>
                <w:szCs w:val="18"/>
              </w:rPr>
            </w:pPr>
          </w:p>
          <w:p w:rsidR="003B2426" w:rsidRDefault="003B2426" w:rsidP="00F54093">
            <w:pPr>
              <w:contextualSpacing/>
              <w:jc w:val="center"/>
              <w:rPr>
                <w:rFonts w:ascii="Cambria" w:eastAsia="Calibri" w:hAnsi="Cambria" w:cs="Times New Roman"/>
                <w:sz w:val="18"/>
                <w:szCs w:val="18"/>
              </w:rPr>
            </w:pPr>
            <w:r>
              <w:rPr>
                <w:rFonts w:ascii="Cambria" w:eastAsia="Calibri" w:hAnsi="Cambria" w:cs="Times New Roman"/>
                <w:sz w:val="18"/>
                <w:szCs w:val="18"/>
              </w:rPr>
              <w:t>Clases de oraciones</w:t>
            </w:r>
          </w:p>
          <w:p w:rsidR="0077004F" w:rsidRDefault="0077004F" w:rsidP="00F54093">
            <w:pPr>
              <w:contextualSpacing/>
              <w:jc w:val="center"/>
              <w:rPr>
                <w:rFonts w:ascii="Cambria" w:eastAsia="Calibri" w:hAnsi="Cambria" w:cs="Times New Roman"/>
                <w:sz w:val="18"/>
                <w:szCs w:val="18"/>
              </w:rPr>
            </w:pPr>
          </w:p>
          <w:p w:rsidR="0077004F" w:rsidRPr="00045F10" w:rsidRDefault="0077004F" w:rsidP="003B2426">
            <w:pPr>
              <w:contextualSpacing/>
              <w:jc w:val="center"/>
              <w:rPr>
                <w:rFonts w:ascii="Cambria" w:eastAsia="Calibri" w:hAnsi="Cambria" w:cs="Times New Roman"/>
                <w:sz w:val="18"/>
                <w:szCs w:val="18"/>
              </w:rPr>
            </w:pPr>
            <w:r>
              <w:rPr>
                <w:rFonts w:ascii="Cambria" w:eastAsia="Calibri" w:hAnsi="Cambria" w:cs="Times New Roman"/>
                <w:sz w:val="18"/>
                <w:szCs w:val="18"/>
              </w:rPr>
              <w:t xml:space="preserve">El texto </w:t>
            </w:r>
            <w:r w:rsidR="003B2426">
              <w:rPr>
                <w:rFonts w:ascii="Cambria" w:eastAsia="Calibri" w:hAnsi="Cambria" w:cs="Times New Roman"/>
                <w:sz w:val="18"/>
                <w:szCs w:val="18"/>
              </w:rPr>
              <w:t>lírico</w:t>
            </w:r>
          </w:p>
        </w:tc>
      </w:tr>
      <w:tr w:rsidR="00850516" w:rsidRPr="00045F10" w:rsidTr="003B22A7">
        <w:trPr>
          <w:trHeight w:val="206"/>
        </w:trPr>
        <w:tc>
          <w:tcPr>
            <w:tcW w:w="709" w:type="dxa"/>
            <w:vMerge/>
            <w:vAlign w:val="center"/>
          </w:tcPr>
          <w:p w:rsidR="00850516" w:rsidRPr="00045F10" w:rsidRDefault="00850516" w:rsidP="005F0E57">
            <w:pPr>
              <w:contextualSpacing/>
              <w:jc w:val="center"/>
              <w:rPr>
                <w:rFonts w:ascii="Cambria" w:eastAsia="Calibri" w:hAnsi="Cambria" w:cs="Times New Roman"/>
                <w:sz w:val="18"/>
                <w:szCs w:val="18"/>
              </w:rPr>
            </w:pPr>
          </w:p>
        </w:tc>
        <w:tc>
          <w:tcPr>
            <w:tcW w:w="1559" w:type="dxa"/>
            <w:vMerge/>
            <w:vAlign w:val="center"/>
          </w:tcPr>
          <w:p w:rsidR="00850516" w:rsidRPr="00045F10" w:rsidRDefault="00850516" w:rsidP="005F0E57">
            <w:pPr>
              <w:contextualSpacing/>
              <w:jc w:val="center"/>
              <w:rPr>
                <w:rFonts w:ascii="Cambria" w:hAnsi="Cambria" w:cstheme="minorHAnsi"/>
                <w:sz w:val="18"/>
                <w:szCs w:val="18"/>
              </w:rPr>
            </w:pPr>
          </w:p>
        </w:tc>
        <w:tc>
          <w:tcPr>
            <w:tcW w:w="1843" w:type="dxa"/>
            <w:vAlign w:val="center"/>
          </w:tcPr>
          <w:p w:rsidR="00850516" w:rsidRPr="00045F10" w:rsidRDefault="00850516" w:rsidP="005F0E57">
            <w:pPr>
              <w:contextualSpacing/>
              <w:jc w:val="center"/>
              <w:rPr>
                <w:rFonts w:ascii="Cambria" w:hAnsi="Cambria" w:cstheme="minorHAnsi"/>
                <w:sz w:val="18"/>
                <w:szCs w:val="18"/>
              </w:rPr>
            </w:pPr>
            <w:r w:rsidRPr="00045F10">
              <w:rPr>
                <w:rFonts w:ascii="Cambria" w:hAnsi="Cambria" w:cstheme="minorHAnsi"/>
                <w:sz w:val="18"/>
                <w:szCs w:val="18"/>
              </w:rPr>
              <w:t>Organiza y desarrolla las ideas de forma coherente y cohesionada</w:t>
            </w:r>
          </w:p>
        </w:tc>
        <w:tc>
          <w:tcPr>
            <w:tcW w:w="8363" w:type="dxa"/>
            <w:vAlign w:val="center"/>
          </w:tcPr>
          <w:p w:rsidR="00850516" w:rsidRPr="00045F10" w:rsidRDefault="00850516" w:rsidP="00850516">
            <w:pPr>
              <w:pStyle w:val="Prrafodelista"/>
              <w:numPr>
                <w:ilvl w:val="0"/>
                <w:numId w:val="9"/>
              </w:numPr>
              <w:autoSpaceDE w:val="0"/>
              <w:autoSpaceDN w:val="0"/>
              <w:adjustRightInd w:val="0"/>
              <w:rPr>
                <w:rFonts w:ascii="Cambria" w:hAnsi="Cambria" w:cs="Calibri"/>
                <w:sz w:val="18"/>
                <w:szCs w:val="18"/>
              </w:rPr>
            </w:pPr>
            <w:r w:rsidRPr="00045F10">
              <w:rPr>
                <w:rFonts w:ascii="Cambria" w:hAnsi="Cambria" w:cs="Calibri"/>
                <w:sz w:val="18"/>
                <w:szCs w:val="18"/>
              </w:rPr>
              <w:t>Desarrolla sus ideas en torno a un tema de acuerdo al propósito comunicativo ampliando la información de forma pertinente. Organiza y jerarquiza las ideas en párrafos y subtemas, estableciendo relaciones lógicas (en especial, de causa, secuencia y contraste), a través de algunos referentes y conectores, y utilizando recursos gramaticales y ortográficos (coma y punto seguido y aparte) que contribuyen al sentido de su texto.</w:t>
            </w:r>
          </w:p>
        </w:tc>
        <w:tc>
          <w:tcPr>
            <w:tcW w:w="1985" w:type="dxa"/>
            <w:vMerge/>
            <w:vAlign w:val="center"/>
          </w:tcPr>
          <w:p w:rsidR="00850516" w:rsidRPr="00045F10" w:rsidRDefault="00850516" w:rsidP="005F0E57">
            <w:pPr>
              <w:contextualSpacing/>
              <w:rPr>
                <w:rFonts w:ascii="Cambria" w:eastAsia="Calibri" w:hAnsi="Cambria" w:cs="Times New Roman"/>
                <w:sz w:val="18"/>
                <w:szCs w:val="18"/>
              </w:rPr>
            </w:pPr>
          </w:p>
        </w:tc>
      </w:tr>
      <w:tr w:rsidR="00850516" w:rsidRPr="00045F10" w:rsidTr="003B22A7">
        <w:trPr>
          <w:trHeight w:val="206"/>
        </w:trPr>
        <w:tc>
          <w:tcPr>
            <w:tcW w:w="709" w:type="dxa"/>
            <w:vMerge/>
            <w:vAlign w:val="center"/>
          </w:tcPr>
          <w:p w:rsidR="00850516" w:rsidRPr="00045F10" w:rsidRDefault="00850516" w:rsidP="005F0E57">
            <w:pPr>
              <w:contextualSpacing/>
              <w:jc w:val="center"/>
              <w:rPr>
                <w:rFonts w:ascii="Cambria" w:eastAsia="Calibri" w:hAnsi="Cambria" w:cs="Times New Roman"/>
                <w:sz w:val="18"/>
                <w:szCs w:val="18"/>
              </w:rPr>
            </w:pPr>
          </w:p>
        </w:tc>
        <w:tc>
          <w:tcPr>
            <w:tcW w:w="1559" w:type="dxa"/>
            <w:vMerge/>
            <w:vAlign w:val="center"/>
          </w:tcPr>
          <w:p w:rsidR="00850516" w:rsidRPr="00045F10" w:rsidRDefault="00850516" w:rsidP="005F0E57">
            <w:pPr>
              <w:contextualSpacing/>
              <w:jc w:val="center"/>
              <w:rPr>
                <w:rFonts w:ascii="Cambria" w:hAnsi="Cambria" w:cstheme="minorHAnsi"/>
                <w:sz w:val="18"/>
                <w:szCs w:val="18"/>
              </w:rPr>
            </w:pPr>
          </w:p>
        </w:tc>
        <w:tc>
          <w:tcPr>
            <w:tcW w:w="1843" w:type="dxa"/>
            <w:vAlign w:val="center"/>
          </w:tcPr>
          <w:p w:rsidR="00850516" w:rsidRPr="00045F10" w:rsidRDefault="00850516" w:rsidP="005F0E57">
            <w:pPr>
              <w:contextualSpacing/>
              <w:jc w:val="center"/>
              <w:rPr>
                <w:rFonts w:ascii="Cambria" w:hAnsi="Cambria" w:cstheme="minorHAnsi"/>
                <w:sz w:val="18"/>
                <w:szCs w:val="18"/>
              </w:rPr>
            </w:pPr>
            <w:r w:rsidRPr="00045F10">
              <w:rPr>
                <w:rFonts w:ascii="Cambria" w:hAnsi="Cambria" w:cstheme="minorHAnsi"/>
                <w:sz w:val="18"/>
                <w:szCs w:val="18"/>
              </w:rPr>
              <w:t>Utiliza convenciones del lenguaje escrito de forma pertinente</w:t>
            </w:r>
          </w:p>
        </w:tc>
        <w:tc>
          <w:tcPr>
            <w:tcW w:w="8363" w:type="dxa"/>
            <w:vAlign w:val="center"/>
          </w:tcPr>
          <w:p w:rsidR="00850516" w:rsidRPr="00045F10" w:rsidRDefault="00850516" w:rsidP="00850516">
            <w:pPr>
              <w:pStyle w:val="Prrafodelista"/>
              <w:numPr>
                <w:ilvl w:val="0"/>
                <w:numId w:val="9"/>
              </w:numPr>
              <w:autoSpaceDE w:val="0"/>
              <w:autoSpaceDN w:val="0"/>
              <w:adjustRightInd w:val="0"/>
              <w:rPr>
                <w:rFonts w:ascii="Cambria" w:hAnsi="Cambria" w:cs="Calibri"/>
                <w:sz w:val="18"/>
                <w:szCs w:val="18"/>
              </w:rPr>
            </w:pPr>
            <w:r w:rsidRPr="00045F10">
              <w:rPr>
                <w:rFonts w:ascii="Cambria" w:hAnsi="Cambria" w:cs="Calibri"/>
                <w:sz w:val="18"/>
                <w:szCs w:val="18"/>
              </w:rPr>
              <w:t xml:space="preserve">Emplea algunos recursos textuales (como uso de negritas, comparaciones, personificaciones y adjetivaciones) para reforzar el sentido del texto para caracterizar personas, </w:t>
            </w:r>
          </w:p>
          <w:p w:rsidR="00850516" w:rsidRPr="00045F10" w:rsidRDefault="00850516" w:rsidP="00850516">
            <w:pPr>
              <w:numPr>
                <w:ilvl w:val="0"/>
                <w:numId w:val="9"/>
              </w:numPr>
              <w:contextualSpacing/>
              <w:rPr>
                <w:rFonts w:ascii="Cambria" w:hAnsi="Cambria" w:cs="Calibri"/>
                <w:sz w:val="18"/>
                <w:szCs w:val="18"/>
              </w:rPr>
            </w:pPr>
            <w:r w:rsidRPr="00045F10">
              <w:rPr>
                <w:rFonts w:ascii="Cambria" w:hAnsi="Cambria" w:cs="Calibri"/>
                <w:sz w:val="18"/>
                <w:szCs w:val="18"/>
              </w:rPr>
              <w:t>personajes y escenarios, para elaborar patrones rítmicos o versos libres con el fin de expresar sus experiencias y emociones.</w:t>
            </w:r>
          </w:p>
        </w:tc>
        <w:tc>
          <w:tcPr>
            <w:tcW w:w="1985" w:type="dxa"/>
            <w:vMerge/>
            <w:vAlign w:val="center"/>
          </w:tcPr>
          <w:p w:rsidR="00850516" w:rsidRPr="00045F10" w:rsidRDefault="00850516" w:rsidP="005F0E57">
            <w:pPr>
              <w:contextualSpacing/>
              <w:rPr>
                <w:rFonts w:ascii="Cambria" w:eastAsia="Calibri" w:hAnsi="Cambria" w:cs="Times New Roman"/>
                <w:sz w:val="18"/>
                <w:szCs w:val="18"/>
              </w:rPr>
            </w:pPr>
          </w:p>
        </w:tc>
      </w:tr>
      <w:tr w:rsidR="00850516" w:rsidRPr="00045F10" w:rsidTr="003B22A7">
        <w:trPr>
          <w:trHeight w:val="206"/>
        </w:trPr>
        <w:tc>
          <w:tcPr>
            <w:tcW w:w="709" w:type="dxa"/>
            <w:vMerge/>
            <w:vAlign w:val="center"/>
          </w:tcPr>
          <w:p w:rsidR="00850516" w:rsidRPr="00045F10" w:rsidRDefault="00850516" w:rsidP="005F0E57">
            <w:pPr>
              <w:contextualSpacing/>
              <w:jc w:val="center"/>
              <w:rPr>
                <w:rFonts w:ascii="Cambria" w:eastAsia="Calibri" w:hAnsi="Cambria" w:cs="Times New Roman"/>
                <w:sz w:val="18"/>
                <w:szCs w:val="18"/>
              </w:rPr>
            </w:pPr>
          </w:p>
        </w:tc>
        <w:tc>
          <w:tcPr>
            <w:tcW w:w="1559" w:type="dxa"/>
            <w:vMerge/>
            <w:vAlign w:val="center"/>
          </w:tcPr>
          <w:p w:rsidR="00850516" w:rsidRPr="00045F10" w:rsidRDefault="00850516" w:rsidP="005F0E57">
            <w:pPr>
              <w:contextualSpacing/>
              <w:jc w:val="center"/>
              <w:rPr>
                <w:rFonts w:ascii="Cambria" w:hAnsi="Cambria" w:cstheme="minorHAnsi"/>
                <w:sz w:val="18"/>
                <w:szCs w:val="18"/>
              </w:rPr>
            </w:pPr>
          </w:p>
        </w:tc>
        <w:tc>
          <w:tcPr>
            <w:tcW w:w="1843" w:type="dxa"/>
            <w:vAlign w:val="center"/>
          </w:tcPr>
          <w:p w:rsidR="00850516" w:rsidRPr="00045F10" w:rsidRDefault="00850516" w:rsidP="005F0E57">
            <w:pPr>
              <w:contextualSpacing/>
              <w:rPr>
                <w:rFonts w:ascii="Cambria" w:hAnsi="Cambria" w:cstheme="minorHAnsi"/>
                <w:sz w:val="18"/>
                <w:szCs w:val="18"/>
              </w:rPr>
            </w:pPr>
            <w:r w:rsidRPr="00045F10">
              <w:rPr>
                <w:rFonts w:ascii="Cambria" w:hAnsi="Cambria" w:cstheme="minorHAnsi"/>
                <w:sz w:val="18"/>
                <w:szCs w:val="18"/>
              </w:rPr>
              <w:t>Reflexiona y evalúa la forma, el contenido y contexto del texto escrito</w:t>
            </w:r>
          </w:p>
        </w:tc>
        <w:tc>
          <w:tcPr>
            <w:tcW w:w="8363" w:type="dxa"/>
            <w:vAlign w:val="center"/>
          </w:tcPr>
          <w:p w:rsidR="00850516" w:rsidRPr="0079228F" w:rsidRDefault="00850516" w:rsidP="0079228F">
            <w:pPr>
              <w:pStyle w:val="Prrafodelista"/>
              <w:numPr>
                <w:ilvl w:val="0"/>
                <w:numId w:val="9"/>
              </w:numPr>
              <w:autoSpaceDE w:val="0"/>
              <w:autoSpaceDN w:val="0"/>
              <w:adjustRightInd w:val="0"/>
              <w:rPr>
                <w:rFonts w:ascii="Cambria" w:hAnsi="Cambria" w:cs="Calibri"/>
                <w:sz w:val="18"/>
                <w:szCs w:val="18"/>
              </w:rPr>
            </w:pPr>
            <w:r w:rsidRPr="00045F10">
              <w:rPr>
                <w:rFonts w:ascii="Cambria" w:hAnsi="Cambria" w:cs="Calibri"/>
                <w:sz w:val="18"/>
                <w:szCs w:val="18"/>
              </w:rPr>
              <w:t xml:space="preserve">Reflexiona y evalúa de manera permanente el texto, revisando si el contenido se adecúa al destinatario, propósito, tema, registro y tipo textual, así como la coherencia entre las ideas, el uso pertinente de algunos conectores, referentes y vocabulario, además de los recursos ortográficos empleados para mejorar y garantizar el sentido de su texto. </w:t>
            </w:r>
          </w:p>
        </w:tc>
        <w:tc>
          <w:tcPr>
            <w:tcW w:w="1985" w:type="dxa"/>
            <w:vMerge/>
            <w:vAlign w:val="center"/>
          </w:tcPr>
          <w:p w:rsidR="00850516" w:rsidRPr="00045F10" w:rsidRDefault="00850516" w:rsidP="005F0E57">
            <w:pPr>
              <w:contextualSpacing/>
              <w:jc w:val="center"/>
              <w:rPr>
                <w:rFonts w:ascii="Cambria" w:eastAsia="Calibri" w:hAnsi="Cambria" w:cs="Times New Roman"/>
                <w:sz w:val="18"/>
                <w:szCs w:val="18"/>
              </w:rPr>
            </w:pPr>
          </w:p>
        </w:tc>
      </w:tr>
    </w:tbl>
    <w:p w:rsidR="003B2426" w:rsidRDefault="003B2426"/>
    <w:p w:rsidR="00042305" w:rsidRPr="00AC09D1"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1588"/>
        <w:gridCol w:w="12864"/>
      </w:tblGrid>
      <w:tr w:rsidR="00670EFD" w:rsidRPr="00AC09D1" w:rsidTr="00607EDE">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670EFD" w:rsidRPr="00AC09D1" w:rsidTr="00724815">
        <w:tc>
          <w:tcPr>
            <w:tcW w:w="1588" w:type="dxa"/>
            <w:shd w:val="clear" w:color="auto" w:fill="FFFFFF" w:themeFill="background1"/>
            <w:vAlign w:val="center"/>
          </w:tcPr>
          <w:p w:rsidR="00670EFD" w:rsidRPr="00042305" w:rsidRDefault="005E3DA7" w:rsidP="00724815">
            <w:pPr>
              <w:ind w:left="-57"/>
              <w:jc w:val="center"/>
              <w:rPr>
                <w:rFonts w:ascii="Cambria" w:hAnsi="Cambria"/>
                <w:sz w:val="18"/>
                <w:szCs w:val="18"/>
              </w:rPr>
            </w:pPr>
            <w:r w:rsidRPr="00042305">
              <w:rPr>
                <w:rFonts w:ascii="Cambria" w:hAnsi="Cambria"/>
                <w:sz w:val="18"/>
                <w:szCs w:val="18"/>
              </w:rPr>
              <w:t>SESION N</w:t>
            </w:r>
            <w:r w:rsidR="007723C3" w:rsidRPr="00042305">
              <w:rPr>
                <w:rFonts w:ascii="Cambria" w:hAnsi="Cambria"/>
                <w:sz w:val="18"/>
                <w:szCs w:val="18"/>
              </w:rPr>
              <w:t>°</w:t>
            </w:r>
            <w:r w:rsidRPr="00042305">
              <w:rPr>
                <w:rFonts w:ascii="Cambria" w:hAnsi="Cambria"/>
                <w:sz w:val="18"/>
                <w:szCs w:val="18"/>
              </w:rPr>
              <w:t xml:space="preserve"> 01</w:t>
            </w:r>
          </w:p>
        </w:tc>
        <w:tc>
          <w:tcPr>
            <w:tcW w:w="12864" w:type="dxa"/>
            <w:shd w:val="clear" w:color="auto" w:fill="FFFFFF" w:themeFill="background1"/>
          </w:tcPr>
          <w:p w:rsidR="00670EFD" w:rsidRPr="00045F10" w:rsidRDefault="00970B3D" w:rsidP="00970B3D">
            <w:pPr>
              <w:ind w:left="34"/>
              <w:contextualSpacing/>
              <w:jc w:val="both"/>
              <w:rPr>
                <w:rFonts w:ascii="Cambria" w:eastAsia="Calibri" w:hAnsi="Cambria" w:cs="Times New Roman"/>
                <w:sz w:val="18"/>
                <w:szCs w:val="20"/>
                <w:lang w:eastAsia="es-PE"/>
              </w:rPr>
            </w:pPr>
            <w:r>
              <w:rPr>
                <w:rFonts w:ascii="Cambria" w:eastAsia="Calibri" w:hAnsi="Cambria" w:cs="Times New Roman"/>
                <w:sz w:val="18"/>
                <w:szCs w:val="20"/>
                <w:lang w:eastAsia="es-PE"/>
              </w:rPr>
              <w:t>Comprensión de lectura – Gimnasio cerebral</w:t>
            </w:r>
          </w:p>
        </w:tc>
      </w:tr>
      <w:tr w:rsidR="00D62061" w:rsidRPr="00AC09D1" w:rsidTr="00724815">
        <w:tc>
          <w:tcPr>
            <w:tcW w:w="1588" w:type="dxa"/>
            <w:shd w:val="clear" w:color="auto" w:fill="FFFFFF" w:themeFill="background1"/>
            <w:vAlign w:val="center"/>
          </w:tcPr>
          <w:p w:rsidR="00D62061" w:rsidRPr="00042305" w:rsidRDefault="00D62061" w:rsidP="0072481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02</w:t>
            </w:r>
          </w:p>
        </w:tc>
        <w:tc>
          <w:tcPr>
            <w:tcW w:w="12864" w:type="dxa"/>
            <w:shd w:val="clear" w:color="auto" w:fill="FFFFFF" w:themeFill="background1"/>
          </w:tcPr>
          <w:p w:rsidR="00D62061" w:rsidRDefault="0019047F" w:rsidP="0019047F">
            <w:pPr>
              <w:ind w:left="34"/>
              <w:contextualSpacing/>
              <w:jc w:val="both"/>
              <w:rPr>
                <w:rFonts w:ascii="Cambria" w:eastAsia="Calibri" w:hAnsi="Cambria" w:cs="Times New Roman"/>
                <w:sz w:val="18"/>
                <w:szCs w:val="20"/>
                <w:lang w:eastAsia="es-PE"/>
              </w:rPr>
            </w:pPr>
            <w:r>
              <w:rPr>
                <w:rFonts w:ascii="Cambria" w:eastAsia="Calibri" w:hAnsi="Cambria" w:cs="Times New Roman"/>
                <w:sz w:val="18"/>
                <w:szCs w:val="20"/>
                <w:lang w:eastAsia="es-PE"/>
              </w:rPr>
              <w:t>Empleamos correctamente b y v</w:t>
            </w:r>
          </w:p>
        </w:tc>
      </w:tr>
      <w:tr w:rsidR="00475F8D" w:rsidRPr="00AC09D1" w:rsidTr="00724815">
        <w:tc>
          <w:tcPr>
            <w:tcW w:w="1588" w:type="dxa"/>
            <w:shd w:val="clear" w:color="auto" w:fill="FFFFFF" w:themeFill="background1"/>
          </w:tcPr>
          <w:p w:rsidR="00475F8D" w:rsidRDefault="00475F8D" w:rsidP="00475F8D">
            <w:pPr>
              <w:ind w:left="-57"/>
              <w:jc w:val="center"/>
            </w:pPr>
            <w:r w:rsidRPr="00DA52BC">
              <w:rPr>
                <w:rFonts w:ascii="Cambria" w:hAnsi="Cambria"/>
                <w:sz w:val="18"/>
                <w:szCs w:val="18"/>
              </w:rPr>
              <w:t>SESION N° 03</w:t>
            </w:r>
          </w:p>
        </w:tc>
        <w:tc>
          <w:tcPr>
            <w:tcW w:w="12864" w:type="dxa"/>
            <w:shd w:val="clear" w:color="auto" w:fill="FFFFFF" w:themeFill="background1"/>
          </w:tcPr>
          <w:p w:rsidR="00475F8D" w:rsidRPr="00045F10" w:rsidRDefault="00475F8D" w:rsidP="00475F8D">
            <w:pPr>
              <w:ind w:left="34"/>
              <w:contextualSpacing/>
              <w:jc w:val="both"/>
              <w:rPr>
                <w:rFonts w:ascii="Cambria" w:eastAsia="Calibri" w:hAnsi="Cambria" w:cs="Times New Roman"/>
                <w:sz w:val="18"/>
                <w:szCs w:val="20"/>
                <w:lang w:eastAsia="es-PE"/>
              </w:rPr>
            </w:pPr>
            <w:r>
              <w:rPr>
                <w:rFonts w:ascii="Cambria" w:eastAsia="Calibri" w:hAnsi="Cambria" w:cs="Times New Roman"/>
                <w:sz w:val="18"/>
                <w:szCs w:val="20"/>
                <w:lang w:eastAsia="es-PE"/>
              </w:rPr>
              <w:t>Empleamos correctamente b y v</w:t>
            </w:r>
          </w:p>
        </w:tc>
      </w:tr>
      <w:tr w:rsidR="00475F8D" w:rsidRPr="00AC09D1" w:rsidTr="00724815">
        <w:tc>
          <w:tcPr>
            <w:tcW w:w="1588" w:type="dxa"/>
            <w:shd w:val="clear" w:color="auto" w:fill="FFFFFF" w:themeFill="background1"/>
          </w:tcPr>
          <w:p w:rsidR="00475F8D" w:rsidRDefault="00475F8D" w:rsidP="00475F8D">
            <w:pPr>
              <w:ind w:left="-57"/>
              <w:jc w:val="center"/>
            </w:pPr>
            <w:r w:rsidRPr="00DA52BC">
              <w:rPr>
                <w:rFonts w:ascii="Cambria" w:hAnsi="Cambria"/>
                <w:sz w:val="18"/>
                <w:szCs w:val="18"/>
              </w:rPr>
              <w:t>SESION N°</w:t>
            </w:r>
            <w:r>
              <w:rPr>
                <w:rFonts w:ascii="Cambria" w:hAnsi="Cambria"/>
                <w:sz w:val="18"/>
                <w:szCs w:val="18"/>
              </w:rPr>
              <w:t xml:space="preserve"> 04</w:t>
            </w:r>
          </w:p>
        </w:tc>
        <w:tc>
          <w:tcPr>
            <w:tcW w:w="12864" w:type="dxa"/>
            <w:shd w:val="clear" w:color="auto" w:fill="FFFFFF" w:themeFill="background1"/>
          </w:tcPr>
          <w:p w:rsidR="00475F8D" w:rsidRDefault="00475F8D" w:rsidP="00475F8D">
            <w:pPr>
              <w:ind w:left="34"/>
              <w:contextualSpacing/>
              <w:jc w:val="both"/>
              <w:rPr>
                <w:rFonts w:ascii="Cambria" w:eastAsia="Calibri" w:hAnsi="Cambria" w:cs="Times New Roman"/>
                <w:sz w:val="18"/>
                <w:szCs w:val="20"/>
                <w:lang w:eastAsia="es-PE"/>
              </w:rPr>
            </w:pPr>
            <w:r>
              <w:rPr>
                <w:rFonts w:ascii="Cambria" w:eastAsia="Calibri" w:hAnsi="Cambria" w:cs="Times New Roman"/>
                <w:sz w:val="18"/>
                <w:szCs w:val="20"/>
                <w:lang w:eastAsia="es-PE"/>
              </w:rPr>
              <w:t>Empleamos correctamente b y v</w:t>
            </w:r>
          </w:p>
        </w:tc>
      </w:tr>
      <w:tr w:rsidR="0019047F" w:rsidRPr="00AC09D1" w:rsidTr="00724815">
        <w:tc>
          <w:tcPr>
            <w:tcW w:w="1588" w:type="dxa"/>
            <w:shd w:val="clear" w:color="auto" w:fill="FFFFFF" w:themeFill="background1"/>
            <w:vAlign w:val="center"/>
          </w:tcPr>
          <w:p w:rsidR="0019047F" w:rsidRPr="00042305" w:rsidRDefault="0019047F" w:rsidP="00724815">
            <w:pPr>
              <w:ind w:left="-57"/>
              <w:jc w:val="center"/>
              <w:rPr>
                <w:rFonts w:ascii="Cambria" w:hAnsi="Cambria"/>
                <w:sz w:val="18"/>
                <w:szCs w:val="18"/>
              </w:rPr>
            </w:pPr>
            <w:r w:rsidRPr="00042305">
              <w:rPr>
                <w:rFonts w:ascii="Cambria" w:hAnsi="Cambria"/>
                <w:sz w:val="18"/>
                <w:szCs w:val="18"/>
              </w:rPr>
              <w:t>SESION N°</w:t>
            </w:r>
            <w:r w:rsidR="00A750EC">
              <w:rPr>
                <w:rFonts w:ascii="Cambria" w:hAnsi="Cambria"/>
                <w:sz w:val="18"/>
                <w:szCs w:val="18"/>
              </w:rPr>
              <w:t xml:space="preserve"> 05</w:t>
            </w:r>
          </w:p>
        </w:tc>
        <w:tc>
          <w:tcPr>
            <w:tcW w:w="12864" w:type="dxa"/>
            <w:shd w:val="clear" w:color="auto" w:fill="FFFFFF" w:themeFill="background1"/>
          </w:tcPr>
          <w:p w:rsidR="0019047F" w:rsidRDefault="00970B3D" w:rsidP="0019047F">
            <w:pPr>
              <w:ind w:left="34"/>
            </w:pPr>
            <w:r>
              <w:rPr>
                <w:rFonts w:ascii="Cambria" w:eastAsia="Calibri" w:hAnsi="Cambria" w:cs="Times New Roman"/>
                <w:sz w:val="18"/>
                <w:szCs w:val="20"/>
                <w:lang w:eastAsia="es-PE"/>
              </w:rPr>
              <w:t>Comprensión de lectura – Gimnasio cerebral</w:t>
            </w:r>
          </w:p>
        </w:tc>
      </w:tr>
      <w:tr w:rsidR="0019047F" w:rsidRPr="00AC09D1" w:rsidTr="00724815">
        <w:tc>
          <w:tcPr>
            <w:tcW w:w="1588" w:type="dxa"/>
            <w:shd w:val="clear" w:color="auto" w:fill="FFFFFF" w:themeFill="background1"/>
            <w:vAlign w:val="center"/>
          </w:tcPr>
          <w:p w:rsidR="0019047F" w:rsidRPr="00042305" w:rsidRDefault="0019047F" w:rsidP="00724815">
            <w:pPr>
              <w:ind w:left="-57"/>
              <w:jc w:val="center"/>
              <w:rPr>
                <w:rFonts w:ascii="Cambria" w:hAnsi="Cambria"/>
                <w:sz w:val="18"/>
                <w:szCs w:val="18"/>
              </w:rPr>
            </w:pPr>
            <w:r w:rsidRPr="00042305">
              <w:rPr>
                <w:rFonts w:ascii="Cambria" w:hAnsi="Cambria"/>
                <w:sz w:val="18"/>
                <w:szCs w:val="18"/>
              </w:rPr>
              <w:t>SESION N°</w:t>
            </w:r>
            <w:r w:rsidR="00A750EC">
              <w:rPr>
                <w:rFonts w:ascii="Cambria" w:hAnsi="Cambria"/>
                <w:sz w:val="18"/>
                <w:szCs w:val="18"/>
              </w:rPr>
              <w:t xml:space="preserve"> 06</w:t>
            </w:r>
          </w:p>
        </w:tc>
        <w:tc>
          <w:tcPr>
            <w:tcW w:w="12864" w:type="dxa"/>
            <w:shd w:val="clear" w:color="auto" w:fill="FFFFFF" w:themeFill="background1"/>
          </w:tcPr>
          <w:p w:rsidR="0019047F" w:rsidRDefault="0019047F" w:rsidP="0019047F">
            <w:pPr>
              <w:ind w:left="34"/>
            </w:pPr>
            <w:r w:rsidRPr="007E4A80">
              <w:rPr>
                <w:rFonts w:ascii="Cambria" w:eastAsia="Calibri" w:hAnsi="Cambria" w:cs="Times New Roman"/>
                <w:sz w:val="18"/>
                <w:szCs w:val="20"/>
                <w:lang w:eastAsia="es-PE"/>
              </w:rPr>
              <w:t>Identificamos las clases de oraciones</w:t>
            </w:r>
          </w:p>
        </w:tc>
      </w:tr>
      <w:tr w:rsidR="00475F8D" w:rsidRPr="00AC09D1" w:rsidTr="00724815">
        <w:tc>
          <w:tcPr>
            <w:tcW w:w="1588" w:type="dxa"/>
            <w:shd w:val="clear" w:color="auto" w:fill="FFFFFF" w:themeFill="background1"/>
          </w:tcPr>
          <w:p w:rsidR="00475F8D" w:rsidRDefault="00475F8D" w:rsidP="00475F8D">
            <w:pPr>
              <w:ind w:left="-57"/>
              <w:jc w:val="center"/>
            </w:pPr>
            <w:r w:rsidRPr="00AD4895">
              <w:rPr>
                <w:rFonts w:ascii="Cambria" w:hAnsi="Cambria"/>
                <w:sz w:val="18"/>
                <w:szCs w:val="18"/>
              </w:rPr>
              <w:t>SESION N°</w:t>
            </w:r>
            <w:r>
              <w:rPr>
                <w:rFonts w:ascii="Cambria" w:hAnsi="Cambria"/>
                <w:sz w:val="18"/>
                <w:szCs w:val="18"/>
              </w:rPr>
              <w:t xml:space="preserve"> 07</w:t>
            </w:r>
          </w:p>
        </w:tc>
        <w:tc>
          <w:tcPr>
            <w:tcW w:w="12864" w:type="dxa"/>
            <w:shd w:val="clear" w:color="auto" w:fill="FFFFFF" w:themeFill="background1"/>
          </w:tcPr>
          <w:p w:rsidR="00475F8D" w:rsidRDefault="00475F8D" w:rsidP="00475F8D">
            <w:pPr>
              <w:ind w:left="34"/>
            </w:pPr>
            <w:r w:rsidRPr="007E4A80">
              <w:rPr>
                <w:rFonts w:ascii="Cambria" w:eastAsia="Calibri" w:hAnsi="Cambria" w:cs="Times New Roman"/>
                <w:sz w:val="18"/>
                <w:szCs w:val="20"/>
                <w:lang w:eastAsia="es-PE"/>
              </w:rPr>
              <w:t>Identificamos las clases de oraciones</w:t>
            </w:r>
            <w:r w:rsidR="00CD30FE">
              <w:rPr>
                <w:rFonts w:ascii="Cambria" w:eastAsia="Calibri" w:hAnsi="Cambria" w:cs="Times New Roman"/>
                <w:sz w:val="18"/>
                <w:szCs w:val="20"/>
                <w:lang w:eastAsia="es-PE"/>
              </w:rPr>
              <w:t xml:space="preserve"> – Prá</w:t>
            </w:r>
            <w:bookmarkStart w:id="0" w:name="_GoBack"/>
            <w:bookmarkEnd w:id="0"/>
            <w:r w:rsidR="00970B3D">
              <w:rPr>
                <w:rFonts w:ascii="Cambria" w:eastAsia="Calibri" w:hAnsi="Cambria" w:cs="Times New Roman"/>
                <w:sz w:val="18"/>
                <w:szCs w:val="20"/>
                <w:lang w:eastAsia="es-PE"/>
              </w:rPr>
              <w:t>ctica ortográfica</w:t>
            </w:r>
          </w:p>
        </w:tc>
      </w:tr>
      <w:tr w:rsidR="00475F8D" w:rsidRPr="00AC09D1" w:rsidTr="00724815">
        <w:tc>
          <w:tcPr>
            <w:tcW w:w="1588" w:type="dxa"/>
            <w:shd w:val="clear" w:color="auto" w:fill="FFFFFF" w:themeFill="background1"/>
          </w:tcPr>
          <w:p w:rsidR="00475F8D" w:rsidRDefault="00475F8D" w:rsidP="00475F8D">
            <w:pPr>
              <w:ind w:left="-57"/>
              <w:jc w:val="center"/>
            </w:pPr>
            <w:r w:rsidRPr="00AD4895">
              <w:rPr>
                <w:rFonts w:ascii="Cambria" w:hAnsi="Cambria"/>
                <w:sz w:val="18"/>
                <w:szCs w:val="18"/>
              </w:rPr>
              <w:lastRenderedPageBreak/>
              <w:t>SESION N°</w:t>
            </w:r>
            <w:r>
              <w:rPr>
                <w:rFonts w:ascii="Cambria" w:hAnsi="Cambria"/>
                <w:sz w:val="18"/>
                <w:szCs w:val="18"/>
              </w:rPr>
              <w:t xml:space="preserve"> 08</w:t>
            </w:r>
          </w:p>
        </w:tc>
        <w:tc>
          <w:tcPr>
            <w:tcW w:w="12864" w:type="dxa"/>
            <w:shd w:val="clear" w:color="auto" w:fill="FFFFFF" w:themeFill="background1"/>
          </w:tcPr>
          <w:p w:rsidR="00475F8D" w:rsidRDefault="00475F8D" w:rsidP="00475F8D">
            <w:pPr>
              <w:ind w:left="34"/>
            </w:pPr>
            <w:r w:rsidRPr="007E4A80">
              <w:rPr>
                <w:rFonts w:ascii="Cambria" w:eastAsia="Calibri" w:hAnsi="Cambria" w:cs="Times New Roman"/>
                <w:sz w:val="18"/>
                <w:szCs w:val="20"/>
                <w:lang w:eastAsia="es-PE"/>
              </w:rPr>
              <w:t>Identificamos las clases de oraciones</w:t>
            </w:r>
          </w:p>
        </w:tc>
      </w:tr>
      <w:tr w:rsidR="0019047F" w:rsidRPr="00AC09D1" w:rsidTr="00724815">
        <w:tc>
          <w:tcPr>
            <w:tcW w:w="1588" w:type="dxa"/>
            <w:shd w:val="clear" w:color="auto" w:fill="FFFFFF" w:themeFill="background1"/>
            <w:vAlign w:val="center"/>
          </w:tcPr>
          <w:p w:rsidR="0019047F" w:rsidRPr="00042305" w:rsidRDefault="0019047F" w:rsidP="00724815">
            <w:pPr>
              <w:ind w:left="-57"/>
              <w:jc w:val="center"/>
              <w:rPr>
                <w:rFonts w:ascii="Cambria" w:hAnsi="Cambria"/>
                <w:sz w:val="18"/>
                <w:szCs w:val="18"/>
              </w:rPr>
            </w:pPr>
            <w:r w:rsidRPr="00042305">
              <w:rPr>
                <w:rFonts w:ascii="Cambria" w:hAnsi="Cambria"/>
                <w:sz w:val="18"/>
                <w:szCs w:val="18"/>
              </w:rPr>
              <w:t>SESION N°</w:t>
            </w:r>
            <w:r w:rsidR="00A750EC">
              <w:rPr>
                <w:rFonts w:ascii="Cambria" w:hAnsi="Cambria"/>
                <w:sz w:val="18"/>
                <w:szCs w:val="18"/>
              </w:rPr>
              <w:t xml:space="preserve"> 09</w:t>
            </w:r>
          </w:p>
        </w:tc>
        <w:tc>
          <w:tcPr>
            <w:tcW w:w="12864" w:type="dxa"/>
            <w:shd w:val="clear" w:color="auto" w:fill="FFFFFF" w:themeFill="background1"/>
          </w:tcPr>
          <w:p w:rsidR="0019047F" w:rsidRDefault="00970B3D" w:rsidP="0019047F">
            <w:pPr>
              <w:ind w:left="34"/>
            </w:pPr>
            <w:r>
              <w:rPr>
                <w:rFonts w:ascii="Cambria" w:eastAsia="Calibri" w:hAnsi="Cambria" w:cs="Times New Roman"/>
                <w:sz w:val="18"/>
                <w:szCs w:val="20"/>
                <w:lang w:eastAsia="es-PE"/>
              </w:rPr>
              <w:t>Comprensión de lectura – Gimnasio cerebral</w:t>
            </w:r>
          </w:p>
        </w:tc>
      </w:tr>
      <w:tr w:rsidR="0019047F" w:rsidRPr="00AC09D1" w:rsidTr="00724815">
        <w:tc>
          <w:tcPr>
            <w:tcW w:w="1588" w:type="dxa"/>
            <w:shd w:val="clear" w:color="auto" w:fill="FFFFFF" w:themeFill="background1"/>
            <w:vAlign w:val="center"/>
          </w:tcPr>
          <w:p w:rsidR="0019047F" w:rsidRPr="00042305" w:rsidRDefault="0019047F" w:rsidP="00724815">
            <w:pPr>
              <w:ind w:left="-57"/>
              <w:jc w:val="center"/>
              <w:rPr>
                <w:rFonts w:ascii="Cambria" w:hAnsi="Cambria"/>
                <w:sz w:val="18"/>
                <w:szCs w:val="18"/>
              </w:rPr>
            </w:pPr>
            <w:r w:rsidRPr="00042305">
              <w:rPr>
                <w:rFonts w:ascii="Cambria" w:hAnsi="Cambria"/>
                <w:sz w:val="18"/>
                <w:szCs w:val="18"/>
              </w:rPr>
              <w:t>SESION N°</w:t>
            </w:r>
            <w:r w:rsidR="00A750EC">
              <w:rPr>
                <w:rFonts w:ascii="Cambria" w:hAnsi="Cambria"/>
                <w:sz w:val="18"/>
                <w:szCs w:val="18"/>
              </w:rPr>
              <w:t xml:space="preserve"> 10</w:t>
            </w:r>
          </w:p>
        </w:tc>
        <w:tc>
          <w:tcPr>
            <w:tcW w:w="12864" w:type="dxa"/>
            <w:shd w:val="clear" w:color="auto" w:fill="FFFFFF" w:themeFill="background1"/>
          </w:tcPr>
          <w:p w:rsidR="0019047F" w:rsidRDefault="0019047F" w:rsidP="0019047F">
            <w:pPr>
              <w:ind w:left="34"/>
            </w:pPr>
            <w:r w:rsidRPr="0004639E">
              <w:rPr>
                <w:rFonts w:ascii="Cambria" w:eastAsia="Calibri" w:hAnsi="Cambria" w:cs="Times New Roman"/>
                <w:sz w:val="18"/>
                <w:szCs w:val="20"/>
                <w:lang w:eastAsia="es-PE"/>
              </w:rPr>
              <w:t>Identificamos el término excluido</w:t>
            </w:r>
          </w:p>
        </w:tc>
      </w:tr>
      <w:tr w:rsidR="00475F8D" w:rsidRPr="00AC09D1" w:rsidTr="00724815">
        <w:tc>
          <w:tcPr>
            <w:tcW w:w="1588" w:type="dxa"/>
            <w:shd w:val="clear" w:color="auto" w:fill="FFFFFF" w:themeFill="background1"/>
          </w:tcPr>
          <w:p w:rsidR="00475F8D" w:rsidRDefault="00475F8D" w:rsidP="00475F8D">
            <w:pPr>
              <w:ind w:left="-57"/>
              <w:jc w:val="center"/>
            </w:pPr>
            <w:r w:rsidRPr="00061041">
              <w:rPr>
                <w:rFonts w:ascii="Cambria" w:hAnsi="Cambria"/>
                <w:sz w:val="18"/>
                <w:szCs w:val="18"/>
              </w:rPr>
              <w:t>SESION N°</w:t>
            </w:r>
            <w:r>
              <w:rPr>
                <w:rFonts w:ascii="Cambria" w:hAnsi="Cambria"/>
                <w:sz w:val="18"/>
                <w:szCs w:val="18"/>
              </w:rPr>
              <w:t xml:space="preserve"> 11</w:t>
            </w:r>
          </w:p>
        </w:tc>
        <w:tc>
          <w:tcPr>
            <w:tcW w:w="12864" w:type="dxa"/>
            <w:shd w:val="clear" w:color="auto" w:fill="FFFFFF" w:themeFill="background1"/>
          </w:tcPr>
          <w:p w:rsidR="00475F8D" w:rsidRDefault="00475F8D" w:rsidP="00475F8D">
            <w:pPr>
              <w:ind w:left="34"/>
            </w:pPr>
            <w:r w:rsidRPr="0004639E">
              <w:rPr>
                <w:rFonts w:ascii="Cambria" w:eastAsia="Calibri" w:hAnsi="Cambria" w:cs="Times New Roman"/>
                <w:sz w:val="18"/>
                <w:szCs w:val="20"/>
                <w:lang w:eastAsia="es-PE"/>
              </w:rPr>
              <w:t>Identificamos el término excluido</w:t>
            </w:r>
            <w:r w:rsidR="00CD30FE">
              <w:rPr>
                <w:rFonts w:ascii="Cambria" w:eastAsia="Calibri" w:hAnsi="Cambria" w:cs="Times New Roman"/>
                <w:sz w:val="18"/>
                <w:szCs w:val="20"/>
                <w:lang w:eastAsia="es-PE"/>
              </w:rPr>
              <w:t xml:space="preserve"> – Prá</w:t>
            </w:r>
            <w:r w:rsidR="004B15AC">
              <w:rPr>
                <w:rFonts w:ascii="Cambria" w:eastAsia="Calibri" w:hAnsi="Cambria" w:cs="Times New Roman"/>
                <w:sz w:val="18"/>
                <w:szCs w:val="20"/>
                <w:lang w:eastAsia="es-PE"/>
              </w:rPr>
              <w:t>ctica ortográfica</w:t>
            </w:r>
          </w:p>
        </w:tc>
      </w:tr>
      <w:tr w:rsidR="00475F8D" w:rsidRPr="00AC09D1" w:rsidTr="00724815">
        <w:tc>
          <w:tcPr>
            <w:tcW w:w="1588" w:type="dxa"/>
            <w:shd w:val="clear" w:color="auto" w:fill="FFFFFF" w:themeFill="background1"/>
          </w:tcPr>
          <w:p w:rsidR="00475F8D" w:rsidRDefault="00475F8D" w:rsidP="00475F8D">
            <w:pPr>
              <w:ind w:left="-57"/>
              <w:jc w:val="center"/>
            </w:pPr>
            <w:r w:rsidRPr="00061041">
              <w:rPr>
                <w:rFonts w:ascii="Cambria" w:hAnsi="Cambria"/>
                <w:sz w:val="18"/>
                <w:szCs w:val="18"/>
              </w:rPr>
              <w:t>SESION N°</w:t>
            </w:r>
            <w:r>
              <w:rPr>
                <w:rFonts w:ascii="Cambria" w:hAnsi="Cambria"/>
                <w:sz w:val="18"/>
                <w:szCs w:val="18"/>
              </w:rPr>
              <w:t xml:space="preserve"> 12</w:t>
            </w:r>
          </w:p>
        </w:tc>
        <w:tc>
          <w:tcPr>
            <w:tcW w:w="12864" w:type="dxa"/>
            <w:shd w:val="clear" w:color="auto" w:fill="FFFFFF" w:themeFill="background1"/>
          </w:tcPr>
          <w:p w:rsidR="00475F8D" w:rsidRDefault="00475F8D" w:rsidP="00475F8D">
            <w:pPr>
              <w:ind w:left="34"/>
            </w:pPr>
            <w:r w:rsidRPr="0004639E">
              <w:rPr>
                <w:rFonts w:ascii="Cambria" w:eastAsia="Calibri" w:hAnsi="Cambria" w:cs="Times New Roman"/>
                <w:sz w:val="18"/>
                <w:szCs w:val="20"/>
                <w:lang w:eastAsia="es-PE"/>
              </w:rPr>
              <w:t>Identificamos el término excluido</w:t>
            </w:r>
          </w:p>
        </w:tc>
      </w:tr>
      <w:tr w:rsidR="0019047F" w:rsidRPr="00AC09D1" w:rsidTr="00724815">
        <w:tc>
          <w:tcPr>
            <w:tcW w:w="1588" w:type="dxa"/>
            <w:shd w:val="clear" w:color="auto" w:fill="FFFFFF" w:themeFill="background1"/>
            <w:vAlign w:val="center"/>
          </w:tcPr>
          <w:p w:rsidR="0019047F" w:rsidRPr="00042305" w:rsidRDefault="0019047F" w:rsidP="00724815">
            <w:pPr>
              <w:ind w:left="-57"/>
              <w:jc w:val="center"/>
              <w:rPr>
                <w:rFonts w:ascii="Cambria" w:hAnsi="Cambria"/>
                <w:sz w:val="18"/>
                <w:szCs w:val="18"/>
              </w:rPr>
            </w:pPr>
            <w:r w:rsidRPr="00042305">
              <w:rPr>
                <w:rFonts w:ascii="Cambria" w:hAnsi="Cambria"/>
                <w:sz w:val="18"/>
                <w:szCs w:val="18"/>
              </w:rPr>
              <w:t>SESION N°</w:t>
            </w:r>
            <w:r w:rsidR="00A750EC">
              <w:rPr>
                <w:rFonts w:ascii="Cambria" w:hAnsi="Cambria"/>
                <w:sz w:val="18"/>
                <w:szCs w:val="18"/>
              </w:rPr>
              <w:t xml:space="preserve"> 13</w:t>
            </w:r>
          </w:p>
        </w:tc>
        <w:tc>
          <w:tcPr>
            <w:tcW w:w="12864" w:type="dxa"/>
            <w:shd w:val="clear" w:color="auto" w:fill="FFFFFF" w:themeFill="background1"/>
          </w:tcPr>
          <w:p w:rsidR="0019047F" w:rsidRDefault="00970B3D" w:rsidP="0019047F">
            <w:pPr>
              <w:ind w:left="34"/>
            </w:pPr>
            <w:r>
              <w:rPr>
                <w:rFonts w:ascii="Cambria" w:eastAsia="Calibri" w:hAnsi="Cambria" w:cs="Times New Roman"/>
                <w:sz w:val="18"/>
                <w:szCs w:val="20"/>
                <w:lang w:eastAsia="es-PE"/>
              </w:rPr>
              <w:t>Comprensión de lectura – Gimnasio cerebral</w:t>
            </w:r>
          </w:p>
        </w:tc>
      </w:tr>
      <w:tr w:rsidR="0019047F" w:rsidRPr="00AC09D1" w:rsidTr="00724815">
        <w:tc>
          <w:tcPr>
            <w:tcW w:w="1588" w:type="dxa"/>
            <w:shd w:val="clear" w:color="auto" w:fill="FFFFFF" w:themeFill="background1"/>
            <w:vAlign w:val="center"/>
          </w:tcPr>
          <w:p w:rsidR="0019047F" w:rsidRPr="00042305" w:rsidRDefault="0019047F" w:rsidP="00724815">
            <w:pPr>
              <w:ind w:left="-57"/>
              <w:jc w:val="center"/>
              <w:rPr>
                <w:rFonts w:ascii="Cambria" w:hAnsi="Cambria"/>
                <w:sz w:val="18"/>
                <w:szCs w:val="18"/>
              </w:rPr>
            </w:pPr>
            <w:r w:rsidRPr="00042305">
              <w:rPr>
                <w:rFonts w:ascii="Cambria" w:hAnsi="Cambria"/>
                <w:sz w:val="18"/>
                <w:szCs w:val="18"/>
              </w:rPr>
              <w:t>SESION N°</w:t>
            </w:r>
            <w:r w:rsidR="00A750EC">
              <w:rPr>
                <w:rFonts w:ascii="Cambria" w:hAnsi="Cambria"/>
                <w:sz w:val="18"/>
                <w:szCs w:val="18"/>
              </w:rPr>
              <w:t xml:space="preserve"> 14</w:t>
            </w:r>
          </w:p>
        </w:tc>
        <w:tc>
          <w:tcPr>
            <w:tcW w:w="12864" w:type="dxa"/>
            <w:shd w:val="clear" w:color="auto" w:fill="FFFFFF" w:themeFill="background1"/>
          </w:tcPr>
          <w:p w:rsidR="0019047F" w:rsidRDefault="0019047F" w:rsidP="0019047F">
            <w:pPr>
              <w:ind w:left="34"/>
            </w:pPr>
            <w:r w:rsidRPr="00AC08BA">
              <w:rPr>
                <w:rFonts w:ascii="Cambria" w:hAnsi="Cambria"/>
                <w:sz w:val="18"/>
                <w:szCs w:val="18"/>
              </w:rPr>
              <w:t>Escribimos un texto lírico</w:t>
            </w:r>
          </w:p>
        </w:tc>
      </w:tr>
      <w:tr w:rsidR="00475F8D" w:rsidRPr="00AC09D1" w:rsidTr="00724815">
        <w:tc>
          <w:tcPr>
            <w:tcW w:w="1588" w:type="dxa"/>
            <w:shd w:val="clear" w:color="auto" w:fill="FFFFFF" w:themeFill="background1"/>
          </w:tcPr>
          <w:p w:rsidR="00475F8D" w:rsidRDefault="00475F8D" w:rsidP="00475F8D">
            <w:pPr>
              <w:ind w:left="-57"/>
              <w:jc w:val="center"/>
            </w:pPr>
            <w:r w:rsidRPr="00382016">
              <w:rPr>
                <w:rFonts w:ascii="Cambria" w:hAnsi="Cambria"/>
                <w:sz w:val="18"/>
                <w:szCs w:val="18"/>
              </w:rPr>
              <w:t>SESION N°</w:t>
            </w:r>
            <w:r>
              <w:rPr>
                <w:rFonts w:ascii="Cambria" w:hAnsi="Cambria"/>
                <w:sz w:val="18"/>
                <w:szCs w:val="18"/>
              </w:rPr>
              <w:t xml:space="preserve"> 15</w:t>
            </w:r>
          </w:p>
        </w:tc>
        <w:tc>
          <w:tcPr>
            <w:tcW w:w="12864" w:type="dxa"/>
            <w:shd w:val="clear" w:color="auto" w:fill="FFFFFF" w:themeFill="background1"/>
          </w:tcPr>
          <w:p w:rsidR="00475F8D" w:rsidRDefault="00475F8D" w:rsidP="00475F8D">
            <w:pPr>
              <w:ind w:left="34"/>
            </w:pPr>
            <w:r w:rsidRPr="00AC08BA">
              <w:rPr>
                <w:rFonts w:ascii="Cambria" w:hAnsi="Cambria"/>
                <w:sz w:val="18"/>
                <w:szCs w:val="18"/>
              </w:rPr>
              <w:t>Escribimos un texto lírico</w:t>
            </w:r>
            <w:r w:rsidR="002662AA">
              <w:rPr>
                <w:rFonts w:ascii="Cambria" w:hAnsi="Cambria"/>
                <w:sz w:val="18"/>
                <w:szCs w:val="18"/>
              </w:rPr>
              <w:t xml:space="preserve"> </w:t>
            </w:r>
            <w:r w:rsidR="00CD30FE">
              <w:rPr>
                <w:rFonts w:ascii="Cambria" w:eastAsia="Calibri" w:hAnsi="Cambria" w:cs="Times New Roman"/>
                <w:sz w:val="18"/>
                <w:szCs w:val="20"/>
                <w:lang w:eastAsia="es-PE"/>
              </w:rPr>
              <w:t>– Prá</w:t>
            </w:r>
            <w:r w:rsidR="002662AA">
              <w:rPr>
                <w:rFonts w:ascii="Cambria" w:eastAsia="Calibri" w:hAnsi="Cambria" w:cs="Times New Roman"/>
                <w:sz w:val="18"/>
                <w:szCs w:val="20"/>
                <w:lang w:eastAsia="es-PE"/>
              </w:rPr>
              <w:t>ctica ortográfica</w:t>
            </w:r>
          </w:p>
        </w:tc>
      </w:tr>
      <w:tr w:rsidR="00475F8D" w:rsidRPr="00AC09D1" w:rsidTr="00724815">
        <w:tc>
          <w:tcPr>
            <w:tcW w:w="1588" w:type="dxa"/>
            <w:shd w:val="clear" w:color="auto" w:fill="FFFFFF" w:themeFill="background1"/>
          </w:tcPr>
          <w:p w:rsidR="00475F8D" w:rsidRDefault="00475F8D" w:rsidP="00475F8D">
            <w:pPr>
              <w:ind w:left="-57"/>
              <w:jc w:val="center"/>
            </w:pPr>
            <w:r w:rsidRPr="00382016">
              <w:rPr>
                <w:rFonts w:ascii="Cambria" w:hAnsi="Cambria"/>
                <w:sz w:val="18"/>
                <w:szCs w:val="18"/>
              </w:rPr>
              <w:t>SESION N°</w:t>
            </w:r>
            <w:r>
              <w:rPr>
                <w:rFonts w:ascii="Cambria" w:hAnsi="Cambria"/>
                <w:sz w:val="18"/>
                <w:szCs w:val="18"/>
              </w:rPr>
              <w:t xml:space="preserve"> 16</w:t>
            </w:r>
          </w:p>
        </w:tc>
        <w:tc>
          <w:tcPr>
            <w:tcW w:w="12864" w:type="dxa"/>
            <w:shd w:val="clear" w:color="auto" w:fill="FFFFFF" w:themeFill="background1"/>
          </w:tcPr>
          <w:p w:rsidR="00475F8D" w:rsidRDefault="00475F8D" w:rsidP="00475F8D">
            <w:pPr>
              <w:ind w:left="34"/>
            </w:pPr>
            <w:r w:rsidRPr="00AC08BA">
              <w:rPr>
                <w:rFonts w:ascii="Cambria" w:hAnsi="Cambria"/>
                <w:sz w:val="18"/>
                <w:szCs w:val="18"/>
              </w:rPr>
              <w:t>Escribimos un texto lírico</w:t>
            </w:r>
          </w:p>
        </w:tc>
      </w:tr>
    </w:tbl>
    <w:p w:rsidR="00366B6A" w:rsidRDefault="00366B6A" w:rsidP="00C35FA0">
      <w:pPr>
        <w:spacing w:after="0" w:line="240" w:lineRule="auto"/>
        <w:ind w:left="-57"/>
        <w:rPr>
          <w:rFonts w:ascii="Cambria" w:hAnsi="Cambria"/>
          <w:b/>
          <w:sz w:val="18"/>
          <w:szCs w:val="18"/>
        </w:rPr>
      </w:pPr>
    </w:p>
    <w:p w:rsidR="00C35FA0" w:rsidRPr="00FB133C" w:rsidRDefault="00C35FA0" w:rsidP="004A4B8E">
      <w:pPr>
        <w:spacing w:after="0" w:line="240" w:lineRule="auto"/>
        <w:rPr>
          <w:sz w:val="2"/>
          <w:szCs w:val="2"/>
        </w:rPr>
      </w:pPr>
    </w:p>
    <w:sectPr w:rsidR="00C35FA0" w:rsidRPr="00FB133C"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06" w:rsidRDefault="00EF3D06" w:rsidP="00BC4616">
      <w:pPr>
        <w:spacing w:after="0" w:line="240" w:lineRule="auto"/>
      </w:pPr>
      <w:r>
        <w:separator/>
      </w:r>
    </w:p>
  </w:endnote>
  <w:endnote w:type="continuationSeparator" w:id="0">
    <w:p w:rsidR="00EF3D06" w:rsidRDefault="00EF3D06"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06" w:rsidRDefault="00EF3D06" w:rsidP="00BC4616">
      <w:pPr>
        <w:spacing w:after="0" w:line="240" w:lineRule="auto"/>
      </w:pPr>
      <w:r>
        <w:separator/>
      </w:r>
    </w:p>
  </w:footnote>
  <w:footnote w:type="continuationSeparator" w:id="0">
    <w:p w:rsidR="00EF3D06" w:rsidRDefault="00EF3D06"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A6" w:rsidRPr="00AC09D1" w:rsidRDefault="004732A6" w:rsidP="00214BE9">
    <w:pPr>
      <w:pStyle w:val="Encabezado"/>
      <w:tabs>
        <w:tab w:val="clear" w:pos="4252"/>
        <w:tab w:val="clear" w:pos="8504"/>
        <w:tab w:val="center" w:pos="-2977"/>
        <w:tab w:val="right" w:pos="14570"/>
      </w:tabs>
      <w:rPr>
        <w:rFonts w:ascii="Renfrew" w:hAnsi="Renfrew"/>
        <w:sz w:val="20"/>
      </w:rPr>
    </w:pPr>
    <w:r w:rsidRPr="00AC09D1">
      <w:rPr>
        <w:rFonts w:ascii="Renfrew" w:hAnsi="Renfrew"/>
        <w:sz w:val="20"/>
      </w:rPr>
      <w:t>Colegio Algarrobos</w:t>
    </w:r>
    <w:r>
      <w:rPr>
        <w:rFonts w:ascii="Renfrew" w:hAnsi="Renfrew"/>
        <w:sz w:val="20"/>
      </w:rPr>
      <w:tab/>
    </w:r>
    <w:r>
      <w:rPr>
        <w:b/>
        <w:sz w:val="20"/>
      </w:rPr>
      <w:t>3° Primaria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F36BB"/>
    <w:multiLevelType w:val="hybridMultilevel"/>
    <w:tmpl w:val="C608BA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CE53112"/>
    <w:multiLevelType w:val="hybridMultilevel"/>
    <w:tmpl w:val="79C62EC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51A72D2"/>
    <w:multiLevelType w:val="hybridMultilevel"/>
    <w:tmpl w:val="7B3888F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B676B39"/>
    <w:multiLevelType w:val="hybridMultilevel"/>
    <w:tmpl w:val="58A89FD2"/>
    <w:lvl w:ilvl="0" w:tplc="EA52E6E4">
      <w:start w:val="1"/>
      <w:numFmt w:val="bullet"/>
      <w:lvlText w:val=""/>
      <w:lvlJc w:val="left"/>
      <w:pPr>
        <w:ind w:left="663" w:hanging="360"/>
      </w:pPr>
      <w:rPr>
        <w:rFonts w:ascii="Symbol" w:hAnsi="Symbol" w:hint="default"/>
        <w:b w:val="0"/>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9">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1">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3"/>
  </w:num>
  <w:num w:numId="5">
    <w:abstractNumId w:val="1"/>
  </w:num>
  <w:num w:numId="6">
    <w:abstractNumId w:val="5"/>
  </w:num>
  <w:num w:numId="7">
    <w:abstractNumId w:val="10"/>
  </w:num>
  <w:num w:numId="8">
    <w:abstractNumId w:val="9"/>
  </w:num>
  <w:num w:numId="9">
    <w:abstractNumId w:val="2"/>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31A2A"/>
    <w:rsid w:val="00041DE0"/>
    <w:rsid w:val="00042305"/>
    <w:rsid w:val="00042FA8"/>
    <w:rsid w:val="00044662"/>
    <w:rsid w:val="00045F10"/>
    <w:rsid w:val="000637F4"/>
    <w:rsid w:val="00066C6E"/>
    <w:rsid w:val="0007293D"/>
    <w:rsid w:val="00097F01"/>
    <w:rsid w:val="000D0196"/>
    <w:rsid w:val="000D0C15"/>
    <w:rsid w:val="000D64F0"/>
    <w:rsid w:val="000F16F9"/>
    <w:rsid w:val="00112834"/>
    <w:rsid w:val="00140667"/>
    <w:rsid w:val="001504FE"/>
    <w:rsid w:val="0015182E"/>
    <w:rsid w:val="00155552"/>
    <w:rsid w:val="00157F7E"/>
    <w:rsid w:val="00175667"/>
    <w:rsid w:val="00177AEF"/>
    <w:rsid w:val="00185CD4"/>
    <w:rsid w:val="00186D97"/>
    <w:rsid w:val="0019047F"/>
    <w:rsid w:val="00195C60"/>
    <w:rsid w:val="001A5DF6"/>
    <w:rsid w:val="001A6A30"/>
    <w:rsid w:val="001D20D8"/>
    <w:rsid w:val="001D3872"/>
    <w:rsid w:val="001E75E1"/>
    <w:rsid w:val="001F5D49"/>
    <w:rsid w:val="00214BE9"/>
    <w:rsid w:val="00220B28"/>
    <w:rsid w:val="002629D0"/>
    <w:rsid w:val="002662AA"/>
    <w:rsid w:val="0027277A"/>
    <w:rsid w:val="00285D0C"/>
    <w:rsid w:val="002A2715"/>
    <w:rsid w:val="002B7277"/>
    <w:rsid w:val="002C5864"/>
    <w:rsid w:val="002D291A"/>
    <w:rsid w:val="002F765D"/>
    <w:rsid w:val="00316F2C"/>
    <w:rsid w:val="00332A6D"/>
    <w:rsid w:val="00366B6A"/>
    <w:rsid w:val="0038413D"/>
    <w:rsid w:val="003921A4"/>
    <w:rsid w:val="003B22A7"/>
    <w:rsid w:val="003B2426"/>
    <w:rsid w:val="003B313B"/>
    <w:rsid w:val="003C1ACD"/>
    <w:rsid w:val="003E220A"/>
    <w:rsid w:val="003F2C51"/>
    <w:rsid w:val="003F5A87"/>
    <w:rsid w:val="003F6B32"/>
    <w:rsid w:val="00402001"/>
    <w:rsid w:val="00406037"/>
    <w:rsid w:val="004732A6"/>
    <w:rsid w:val="00475F8D"/>
    <w:rsid w:val="00482A05"/>
    <w:rsid w:val="00484649"/>
    <w:rsid w:val="00484F00"/>
    <w:rsid w:val="00486B7A"/>
    <w:rsid w:val="00494EA7"/>
    <w:rsid w:val="004A168F"/>
    <w:rsid w:val="004A4B8E"/>
    <w:rsid w:val="004B15AC"/>
    <w:rsid w:val="004B2491"/>
    <w:rsid w:val="004B478A"/>
    <w:rsid w:val="004C3222"/>
    <w:rsid w:val="004C3B0E"/>
    <w:rsid w:val="004D5681"/>
    <w:rsid w:val="00500C6A"/>
    <w:rsid w:val="00525452"/>
    <w:rsid w:val="00530FD6"/>
    <w:rsid w:val="005420AE"/>
    <w:rsid w:val="00546DF4"/>
    <w:rsid w:val="005934AF"/>
    <w:rsid w:val="00597E9C"/>
    <w:rsid w:val="005A4D0E"/>
    <w:rsid w:val="005B2B10"/>
    <w:rsid w:val="005B3BD7"/>
    <w:rsid w:val="005C37C4"/>
    <w:rsid w:val="005C5C13"/>
    <w:rsid w:val="005E3DA7"/>
    <w:rsid w:val="005F0E57"/>
    <w:rsid w:val="006033AF"/>
    <w:rsid w:val="00605AC7"/>
    <w:rsid w:val="00606B57"/>
    <w:rsid w:val="00607EDE"/>
    <w:rsid w:val="00617DB7"/>
    <w:rsid w:val="00635494"/>
    <w:rsid w:val="00637BDA"/>
    <w:rsid w:val="006632FB"/>
    <w:rsid w:val="00670EFD"/>
    <w:rsid w:val="0067624A"/>
    <w:rsid w:val="006A2AF9"/>
    <w:rsid w:val="006B6926"/>
    <w:rsid w:val="006C47F6"/>
    <w:rsid w:val="006C7CAC"/>
    <w:rsid w:val="006D6D5C"/>
    <w:rsid w:val="006D715F"/>
    <w:rsid w:val="006D7BCF"/>
    <w:rsid w:val="006D7DE7"/>
    <w:rsid w:val="006E3715"/>
    <w:rsid w:val="00707D51"/>
    <w:rsid w:val="00707F50"/>
    <w:rsid w:val="0071343C"/>
    <w:rsid w:val="007148C5"/>
    <w:rsid w:val="00724815"/>
    <w:rsid w:val="00735666"/>
    <w:rsid w:val="00750B4A"/>
    <w:rsid w:val="00752758"/>
    <w:rsid w:val="00766C8A"/>
    <w:rsid w:val="0077004F"/>
    <w:rsid w:val="007723C3"/>
    <w:rsid w:val="00776D19"/>
    <w:rsid w:val="007771C5"/>
    <w:rsid w:val="007873B6"/>
    <w:rsid w:val="0079228F"/>
    <w:rsid w:val="007B3BAB"/>
    <w:rsid w:val="007C4522"/>
    <w:rsid w:val="007D18C4"/>
    <w:rsid w:val="007F2DF8"/>
    <w:rsid w:val="007F5142"/>
    <w:rsid w:val="007F5CD9"/>
    <w:rsid w:val="00814754"/>
    <w:rsid w:val="00817661"/>
    <w:rsid w:val="00820E49"/>
    <w:rsid w:val="008247CF"/>
    <w:rsid w:val="008321FC"/>
    <w:rsid w:val="00833F00"/>
    <w:rsid w:val="008366C5"/>
    <w:rsid w:val="00843AA3"/>
    <w:rsid w:val="00850516"/>
    <w:rsid w:val="0087411F"/>
    <w:rsid w:val="0088409F"/>
    <w:rsid w:val="00895844"/>
    <w:rsid w:val="008A1838"/>
    <w:rsid w:val="008B7D4A"/>
    <w:rsid w:val="008C66F0"/>
    <w:rsid w:val="008E12C9"/>
    <w:rsid w:val="00912DAB"/>
    <w:rsid w:val="00916E77"/>
    <w:rsid w:val="00930D1B"/>
    <w:rsid w:val="009371DB"/>
    <w:rsid w:val="009458EF"/>
    <w:rsid w:val="00947E1D"/>
    <w:rsid w:val="00970B3D"/>
    <w:rsid w:val="00975109"/>
    <w:rsid w:val="009A719F"/>
    <w:rsid w:val="009C0DDE"/>
    <w:rsid w:val="009C1158"/>
    <w:rsid w:val="009C57FF"/>
    <w:rsid w:val="009E605D"/>
    <w:rsid w:val="00A20054"/>
    <w:rsid w:val="00A221A5"/>
    <w:rsid w:val="00A240FE"/>
    <w:rsid w:val="00A364F6"/>
    <w:rsid w:val="00A42FC0"/>
    <w:rsid w:val="00A52CBB"/>
    <w:rsid w:val="00A53865"/>
    <w:rsid w:val="00A57968"/>
    <w:rsid w:val="00A66F3B"/>
    <w:rsid w:val="00A750EC"/>
    <w:rsid w:val="00A83BDB"/>
    <w:rsid w:val="00A869E2"/>
    <w:rsid w:val="00A9169F"/>
    <w:rsid w:val="00AB741A"/>
    <w:rsid w:val="00AC09D1"/>
    <w:rsid w:val="00AC6EA3"/>
    <w:rsid w:val="00AD415F"/>
    <w:rsid w:val="00AE4C18"/>
    <w:rsid w:val="00AF12A5"/>
    <w:rsid w:val="00AF147A"/>
    <w:rsid w:val="00AF4DF7"/>
    <w:rsid w:val="00B017ED"/>
    <w:rsid w:val="00B04254"/>
    <w:rsid w:val="00B059C3"/>
    <w:rsid w:val="00B07BFD"/>
    <w:rsid w:val="00B20360"/>
    <w:rsid w:val="00B22228"/>
    <w:rsid w:val="00B24856"/>
    <w:rsid w:val="00B27320"/>
    <w:rsid w:val="00B53900"/>
    <w:rsid w:val="00B53D9B"/>
    <w:rsid w:val="00B55B50"/>
    <w:rsid w:val="00B60516"/>
    <w:rsid w:val="00B63BE0"/>
    <w:rsid w:val="00B72619"/>
    <w:rsid w:val="00BA7055"/>
    <w:rsid w:val="00BC3E9A"/>
    <w:rsid w:val="00BC4616"/>
    <w:rsid w:val="00BD4174"/>
    <w:rsid w:val="00BF5F93"/>
    <w:rsid w:val="00C01B19"/>
    <w:rsid w:val="00C13A24"/>
    <w:rsid w:val="00C23601"/>
    <w:rsid w:val="00C27432"/>
    <w:rsid w:val="00C27815"/>
    <w:rsid w:val="00C35FA0"/>
    <w:rsid w:val="00C46543"/>
    <w:rsid w:val="00C63551"/>
    <w:rsid w:val="00C663D5"/>
    <w:rsid w:val="00C8210C"/>
    <w:rsid w:val="00C91BE0"/>
    <w:rsid w:val="00CA7676"/>
    <w:rsid w:val="00CB0011"/>
    <w:rsid w:val="00CC7EC6"/>
    <w:rsid w:val="00CD1EF9"/>
    <w:rsid w:val="00CD30FE"/>
    <w:rsid w:val="00CD4560"/>
    <w:rsid w:val="00D15A9B"/>
    <w:rsid w:val="00D164D0"/>
    <w:rsid w:val="00D21D59"/>
    <w:rsid w:val="00D263C9"/>
    <w:rsid w:val="00D62061"/>
    <w:rsid w:val="00D804BF"/>
    <w:rsid w:val="00D80FF4"/>
    <w:rsid w:val="00D8508A"/>
    <w:rsid w:val="00D8602E"/>
    <w:rsid w:val="00DB0DAA"/>
    <w:rsid w:val="00DC13EB"/>
    <w:rsid w:val="00DC385D"/>
    <w:rsid w:val="00DE3B89"/>
    <w:rsid w:val="00DF15ED"/>
    <w:rsid w:val="00DF3BB0"/>
    <w:rsid w:val="00E120E7"/>
    <w:rsid w:val="00E1467B"/>
    <w:rsid w:val="00E379BC"/>
    <w:rsid w:val="00E40A41"/>
    <w:rsid w:val="00E46A79"/>
    <w:rsid w:val="00E74202"/>
    <w:rsid w:val="00E97CED"/>
    <w:rsid w:val="00EA5F19"/>
    <w:rsid w:val="00EB3889"/>
    <w:rsid w:val="00EB5FCA"/>
    <w:rsid w:val="00EC26D5"/>
    <w:rsid w:val="00ED7A12"/>
    <w:rsid w:val="00EE7470"/>
    <w:rsid w:val="00EF0D79"/>
    <w:rsid w:val="00EF2B8B"/>
    <w:rsid w:val="00EF3D06"/>
    <w:rsid w:val="00EF435A"/>
    <w:rsid w:val="00F05C79"/>
    <w:rsid w:val="00F147A9"/>
    <w:rsid w:val="00F41D3A"/>
    <w:rsid w:val="00F4476A"/>
    <w:rsid w:val="00F54093"/>
    <w:rsid w:val="00F60726"/>
    <w:rsid w:val="00FB133C"/>
    <w:rsid w:val="00FB47AF"/>
    <w:rsid w:val="00FE6D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E4DE9-9DE8-4F22-9A9C-9B0374AF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styleId="Textodeglobo">
    <w:name w:val="Balloon Text"/>
    <w:basedOn w:val="Normal"/>
    <w:link w:val="TextodegloboCar"/>
    <w:uiPriority w:val="99"/>
    <w:semiHidden/>
    <w:unhideWhenUsed/>
    <w:rsid w:val="002629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815</Words>
  <Characters>4487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dc:creator>
  <cp:keywords/>
  <dc:description/>
  <cp:lastModifiedBy>DEMY</cp:lastModifiedBy>
  <cp:revision>22</cp:revision>
  <cp:lastPrinted>2017-03-07T19:55:00Z</cp:lastPrinted>
  <dcterms:created xsi:type="dcterms:W3CDTF">2020-09-19T16:18:00Z</dcterms:created>
  <dcterms:modified xsi:type="dcterms:W3CDTF">2020-09-19T17:21:00Z</dcterms:modified>
</cp:coreProperties>
</file>